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2E5F" w14:textId="77777777" w:rsidR="001B5CEC" w:rsidRDefault="001B5CEC" w:rsidP="001B5CEC">
      <w:pPr>
        <w:jc w:val="both"/>
        <w:rPr>
          <w:rFonts w:ascii="Open Sans" w:hAnsi="Open Sans" w:cs="Open Sans"/>
          <w:sz w:val="22"/>
          <w:lang w:val="de-DE"/>
        </w:rPr>
      </w:pPr>
      <w:r>
        <w:rPr>
          <w:rFonts w:ascii="Open Sans" w:hAnsi="Open Sans" w:cs="Open Sans"/>
          <w:sz w:val="22"/>
          <w:lang w:val="de-DE"/>
        </w:rPr>
        <w:t>Technische Universität Dresden</w:t>
      </w:r>
    </w:p>
    <w:p w14:paraId="6264D86A" w14:textId="77777777" w:rsidR="001B5CEC" w:rsidRDefault="001B5CEC" w:rsidP="001B5CEC">
      <w:pPr>
        <w:jc w:val="both"/>
        <w:rPr>
          <w:rFonts w:ascii="Open Sans" w:hAnsi="Open Sans" w:cs="Open Sans"/>
          <w:sz w:val="22"/>
          <w:lang w:val="de-DE"/>
        </w:rPr>
      </w:pPr>
      <w:r>
        <w:rPr>
          <w:rFonts w:ascii="Open Sans" w:hAnsi="Open Sans" w:cs="Open Sans"/>
          <w:sz w:val="22"/>
          <w:lang w:val="de-DE"/>
        </w:rPr>
        <w:t>International Institute (IHI) Zittau</w:t>
      </w:r>
    </w:p>
    <w:p w14:paraId="51CF358C" w14:textId="77777777" w:rsidR="001B5CEC" w:rsidRDefault="001B5CEC" w:rsidP="001B5CEC">
      <w:pPr>
        <w:jc w:val="both"/>
        <w:rPr>
          <w:rFonts w:ascii="Open Sans" w:hAnsi="Open Sans" w:cs="Open Sans"/>
          <w:sz w:val="22"/>
          <w:lang w:val="de-DE"/>
        </w:rPr>
      </w:pPr>
    </w:p>
    <w:p w14:paraId="154609F0" w14:textId="77777777" w:rsidR="001B5CEC" w:rsidRDefault="001B5CEC" w:rsidP="001B5CEC">
      <w:pPr>
        <w:jc w:val="both"/>
        <w:rPr>
          <w:rFonts w:ascii="Open Sans" w:hAnsi="Open Sans" w:cs="Open Sans"/>
          <w:sz w:val="22"/>
          <w:lang w:val="de-DE"/>
        </w:rPr>
      </w:pPr>
    </w:p>
    <w:p w14:paraId="3AF7FA01" w14:textId="77777777" w:rsidR="001B5CEC" w:rsidRDefault="001B5CEC" w:rsidP="001B5CEC">
      <w:pPr>
        <w:jc w:val="both"/>
        <w:rPr>
          <w:rFonts w:ascii="Open Sans" w:hAnsi="Open Sans" w:cs="Open Sans"/>
          <w:sz w:val="22"/>
          <w:lang w:val="de-DE"/>
        </w:rPr>
      </w:pPr>
    </w:p>
    <w:p w14:paraId="563ECC95" w14:textId="77777777" w:rsidR="001B5CEC" w:rsidRDefault="001B5CEC" w:rsidP="001B5CEC">
      <w:pPr>
        <w:pStyle w:val="berschrift6"/>
        <w:tabs>
          <w:tab w:val="clear" w:pos="0"/>
          <w:tab w:val="left" w:pos="708"/>
        </w:tabs>
        <w:spacing w:after="0"/>
        <w:rPr>
          <w:rFonts w:ascii="Open Sans" w:hAnsi="Open Sans" w:cs="Open Sans"/>
          <w:sz w:val="26"/>
        </w:rPr>
      </w:pPr>
      <w:r>
        <w:rPr>
          <w:rFonts w:ascii="Open Sans" w:hAnsi="Open Sans" w:cs="Open Sans"/>
          <w:bCs/>
          <w:sz w:val="26"/>
          <w:lang w:val="en-GB"/>
        </w:rPr>
        <w:t xml:space="preserve">Study Regulations for the </w:t>
      </w:r>
      <w:r>
        <w:rPr>
          <w:rFonts w:ascii="Open Sans" w:hAnsi="Open Sans" w:cs="Open Sans"/>
          <w:bCs/>
          <w:sz w:val="26"/>
          <w:szCs w:val="26"/>
          <w:lang w:val="en-GB"/>
        </w:rPr>
        <w:t>consecutive Master’s degree programme</w:t>
      </w:r>
      <w:r>
        <w:rPr>
          <w:rFonts w:ascii="Open Sans" w:hAnsi="Open Sans" w:cs="Open Sans"/>
          <w:b w:val="0"/>
          <w:sz w:val="26"/>
          <w:szCs w:val="26"/>
          <w:lang w:val="en-GB"/>
        </w:rPr>
        <w:br/>
      </w:r>
      <w:r>
        <w:rPr>
          <w:rFonts w:ascii="Open Sans" w:hAnsi="Open Sans" w:cs="Open Sans"/>
          <w:bCs/>
          <w:sz w:val="26"/>
          <w:szCs w:val="26"/>
          <w:lang w:val="en-GB"/>
        </w:rPr>
        <w:t>Biodiversity and Collection Management</w:t>
      </w:r>
    </w:p>
    <w:p w14:paraId="423B5043" w14:textId="77777777" w:rsidR="001B5CEC" w:rsidRDefault="001B5CEC" w:rsidP="001B5CEC">
      <w:pPr>
        <w:rPr>
          <w:rFonts w:ascii="Open Sans" w:hAnsi="Open Sans" w:cs="Open Sans"/>
        </w:rPr>
      </w:pPr>
    </w:p>
    <w:p w14:paraId="7882F5E6" w14:textId="77777777" w:rsidR="001B5CEC" w:rsidRDefault="001B5CEC" w:rsidP="001B5CEC">
      <w:pPr>
        <w:pStyle w:val="berschrift7"/>
        <w:widowControl/>
        <w:ind w:left="3408"/>
        <w:jc w:val="left"/>
        <w:rPr>
          <w:rFonts w:ascii="Open Sans" w:hAnsi="Open Sans" w:cs="Open Sans"/>
          <w:b w:val="0"/>
          <w:sz w:val="24"/>
        </w:rPr>
      </w:pPr>
      <w:r>
        <w:rPr>
          <w:rFonts w:ascii="Open Sans" w:hAnsi="Open Sans" w:cs="Open Sans"/>
          <w:b w:val="0"/>
          <w:sz w:val="24"/>
          <w:lang w:val="en-GB"/>
        </w:rPr>
        <w:t xml:space="preserve">Dated </w:t>
      </w:r>
    </w:p>
    <w:p w14:paraId="53207768" w14:textId="77777777" w:rsidR="001B5CEC" w:rsidRDefault="001B5CEC" w:rsidP="001B5CEC">
      <w:pPr>
        <w:widowControl/>
        <w:jc w:val="both"/>
        <w:rPr>
          <w:rFonts w:ascii="Open Sans" w:hAnsi="Open Sans" w:cs="Open Sans"/>
          <w:sz w:val="22"/>
        </w:rPr>
      </w:pPr>
    </w:p>
    <w:p w14:paraId="1F91BE8E" w14:textId="77777777" w:rsidR="001B5CEC" w:rsidRDefault="001B5CEC" w:rsidP="001B5CEC">
      <w:pPr>
        <w:widowControl/>
        <w:ind w:firstLine="284"/>
        <w:jc w:val="both"/>
        <w:rPr>
          <w:rFonts w:ascii="Open Sans" w:hAnsi="Open Sans" w:cs="Open Sans"/>
          <w:color w:val="000000"/>
          <w:sz w:val="22"/>
        </w:rPr>
      </w:pPr>
      <w:r>
        <w:rPr>
          <w:rFonts w:ascii="Open Sans" w:hAnsi="Open Sans" w:cs="Open Sans"/>
          <w:color w:val="000000"/>
          <w:sz w:val="22"/>
          <w:lang w:val="en-GB"/>
        </w:rPr>
        <w:t>The Technische Universität Dresden issues the following examination regulations based upon Sec. 36 (1) of the Higher Education Freedom Act of Saxony as published on 15 January 2013 (SächsGVBl, P. 3).</w:t>
      </w:r>
    </w:p>
    <w:p w14:paraId="35480509" w14:textId="77777777" w:rsidR="001B5CEC" w:rsidRDefault="001B5CEC" w:rsidP="001B5CEC">
      <w:pPr>
        <w:widowControl/>
        <w:jc w:val="both"/>
        <w:rPr>
          <w:rFonts w:ascii="Open Sans" w:hAnsi="Open Sans" w:cs="Open Sans"/>
          <w:color w:val="000000"/>
          <w:sz w:val="22"/>
        </w:rPr>
      </w:pPr>
    </w:p>
    <w:p w14:paraId="26F5EDA2" w14:textId="77777777" w:rsidR="001B5CEC" w:rsidRDefault="001B5CEC" w:rsidP="001B5CEC">
      <w:pPr>
        <w:widowControl/>
        <w:jc w:val="both"/>
        <w:rPr>
          <w:rFonts w:ascii="Open Sans" w:hAnsi="Open Sans" w:cs="Open Sans"/>
          <w:color w:val="000000"/>
          <w:sz w:val="22"/>
        </w:rPr>
      </w:pPr>
    </w:p>
    <w:p w14:paraId="43AA1EA4" w14:textId="77777777" w:rsidR="001B5CEC" w:rsidRDefault="001B5CEC" w:rsidP="001B5CEC">
      <w:pPr>
        <w:widowControl/>
        <w:jc w:val="both"/>
        <w:rPr>
          <w:rFonts w:ascii="Open Sans" w:hAnsi="Open Sans" w:cs="Open Sans"/>
          <w:b/>
          <w:color w:val="000000"/>
          <w:sz w:val="22"/>
        </w:rPr>
      </w:pPr>
      <w:r>
        <w:rPr>
          <w:rFonts w:ascii="Open Sans" w:hAnsi="Open Sans" w:cs="Open Sans"/>
          <w:b/>
          <w:bCs/>
          <w:color w:val="000000"/>
          <w:sz w:val="22"/>
          <w:lang w:val="en-GB"/>
        </w:rPr>
        <w:t>Contents</w:t>
      </w:r>
    </w:p>
    <w:p w14:paraId="70665BA8" w14:textId="77777777" w:rsidR="001B5CEC" w:rsidRDefault="001B5CEC" w:rsidP="001B5CEC">
      <w:pPr>
        <w:widowControl/>
        <w:jc w:val="both"/>
        <w:rPr>
          <w:rFonts w:ascii="Open Sans" w:hAnsi="Open Sans" w:cs="Open Sans"/>
          <w:b/>
          <w:color w:val="000000"/>
          <w:sz w:val="22"/>
        </w:rPr>
      </w:pPr>
    </w:p>
    <w:p w14:paraId="21D73352" w14:textId="77777777" w:rsidR="001B5CEC" w:rsidRDefault="001B5CEC" w:rsidP="001B5CEC">
      <w:pPr>
        <w:widowControl/>
        <w:jc w:val="both"/>
        <w:rPr>
          <w:rFonts w:ascii="Open Sans" w:hAnsi="Open Sans" w:cs="Open Sans"/>
          <w:b/>
          <w:color w:val="000000"/>
          <w:sz w:val="22"/>
        </w:rPr>
      </w:pPr>
    </w:p>
    <w:p w14:paraId="57D88ADB"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1</w:t>
      </w:r>
      <w:r>
        <w:rPr>
          <w:rFonts w:ascii="Open Sans" w:hAnsi="Open Sans" w:cs="Open Sans"/>
          <w:color w:val="000000"/>
          <w:sz w:val="22"/>
          <w:lang w:val="en-GB"/>
        </w:rPr>
        <w:tab/>
        <w:t>Scope</w:t>
      </w:r>
    </w:p>
    <w:p w14:paraId="2953EAFF"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2</w:t>
      </w:r>
      <w:r>
        <w:rPr>
          <w:rFonts w:ascii="Open Sans" w:hAnsi="Open Sans" w:cs="Open Sans"/>
          <w:color w:val="000000"/>
          <w:sz w:val="22"/>
          <w:lang w:val="en-GB"/>
        </w:rPr>
        <w:tab/>
        <w:t>Objectives of the degree programme</w:t>
      </w:r>
    </w:p>
    <w:p w14:paraId="136B00A5"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3</w:t>
      </w:r>
      <w:r>
        <w:rPr>
          <w:rFonts w:ascii="Open Sans" w:hAnsi="Open Sans" w:cs="Open Sans"/>
          <w:color w:val="000000"/>
          <w:sz w:val="22"/>
          <w:lang w:val="en-GB"/>
        </w:rPr>
        <w:tab/>
        <w:t>Admission requirements</w:t>
      </w:r>
    </w:p>
    <w:p w14:paraId="0B0482C6"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4</w:t>
      </w:r>
      <w:r>
        <w:rPr>
          <w:rFonts w:ascii="Open Sans" w:hAnsi="Open Sans" w:cs="Open Sans"/>
          <w:color w:val="000000"/>
          <w:sz w:val="22"/>
          <w:lang w:val="en-GB"/>
        </w:rPr>
        <w:tab/>
        <w:t>Commencement and duration of studies</w:t>
      </w:r>
    </w:p>
    <w:p w14:paraId="4719AEAF"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5</w:t>
      </w:r>
      <w:r>
        <w:rPr>
          <w:rFonts w:ascii="Open Sans" w:hAnsi="Open Sans" w:cs="Open Sans"/>
          <w:color w:val="000000"/>
          <w:sz w:val="22"/>
          <w:lang w:val="en-GB"/>
        </w:rPr>
        <w:tab/>
        <w:t>Teaching and learning formats</w:t>
      </w:r>
    </w:p>
    <w:p w14:paraId="3F4F57BA"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6</w:t>
      </w:r>
      <w:r>
        <w:rPr>
          <w:rFonts w:ascii="Open Sans" w:hAnsi="Open Sans" w:cs="Open Sans"/>
          <w:color w:val="000000"/>
          <w:sz w:val="22"/>
          <w:lang w:val="en-GB"/>
        </w:rPr>
        <w:tab/>
        <w:t>Structure and organisation of the degree programme</w:t>
      </w:r>
    </w:p>
    <w:p w14:paraId="61E5407A"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7</w:t>
      </w:r>
      <w:r>
        <w:rPr>
          <w:rFonts w:ascii="Open Sans" w:hAnsi="Open Sans" w:cs="Open Sans"/>
          <w:color w:val="000000"/>
          <w:sz w:val="22"/>
          <w:lang w:val="en-GB"/>
        </w:rPr>
        <w:tab/>
        <w:t>Content of the degree programme</w:t>
      </w:r>
    </w:p>
    <w:p w14:paraId="32E77438"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8</w:t>
      </w:r>
      <w:r>
        <w:rPr>
          <w:rFonts w:ascii="Open Sans" w:hAnsi="Open Sans" w:cs="Open Sans"/>
          <w:color w:val="000000"/>
          <w:sz w:val="22"/>
          <w:lang w:val="en-GB"/>
        </w:rPr>
        <w:tab/>
        <w:t>Credit points</w:t>
      </w:r>
    </w:p>
    <w:p w14:paraId="74625165"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9</w:t>
      </w:r>
      <w:r>
        <w:rPr>
          <w:rFonts w:ascii="Open Sans" w:hAnsi="Open Sans" w:cs="Open Sans"/>
          <w:color w:val="000000"/>
          <w:sz w:val="22"/>
          <w:lang w:val="en-GB"/>
        </w:rPr>
        <w:tab/>
        <w:t>Student counselling services</w:t>
      </w:r>
    </w:p>
    <w:p w14:paraId="7AD993B6"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10</w:t>
      </w:r>
      <w:r>
        <w:rPr>
          <w:rFonts w:ascii="Open Sans" w:hAnsi="Open Sans" w:cs="Open Sans"/>
          <w:color w:val="000000"/>
          <w:sz w:val="22"/>
          <w:lang w:val="en-GB"/>
        </w:rPr>
        <w:tab/>
        <w:t>Changes to module descriptions</w:t>
      </w:r>
    </w:p>
    <w:p w14:paraId="0804AF6C" w14:textId="77777777" w:rsidR="001B5CEC" w:rsidRDefault="001B5CEC" w:rsidP="001B5CEC">
      <w:pPr>
        <w:widowControl/>
        <w:autoSpaceDE w:val="0"/>
        <w:autoSpaceDN w:val="0"/>
        <w:jc w:val="both"/>
        <w:rPr>
          <w:rFonts w:ascii="Open Sans" w:hAnsi="Open Sans" w:cs="Open Sans"/>
          <w:color w:val="000000"/>
          <w:sz w:val="22"/>
        </w:rPr>
      </w:pPr>
      <w:r>
        <w:rPr>
          <w:rFonts w:ascii="Open Sans" w:hAnsi="Open Sans" w:cs="Open Sans"/>
          <w:color w:val="000000"/>
          <w:sz w:val="22"/>
          <w:lang w:val="en-GB"/>
        </w:rPr>
        <w:t>§ 11</w:t>
      </w:r>
      <w:r>
        <w:rPr>
          <w:rFonts w:ascii="Open Sans" w:hAnsi="Open Sans" w:cs="Open Sans"/>
          <w:color w:val="000000"/>
          <w:sz w:val="22"/>
          <w:lang w:val="en-GB"/>
        </w:rPr>
        <w:tab/>
        <w:t>Effective date, publication and transitional provisions</w:t>
      </w:r>
    </w:p>
    <w:p w14:paraId="36CA70EA" w14:textId="77777777" w:rsidR="001B5CEC" w:rsidRDefault="001B5CEC" w:rsidP="001B5CEC">
      <w:pPr>
        <w:widowControl/>
        <w:jc w:val="both"/>
        <w:rPr>
          <w:rFonts w:ascii="Open Sans" w:hAnsi="Open Sans" w:cs="Open Sans"/>
          <w:color w:val="000000"/>
          <w:sz w:val="22"/>
        </w:rPr>
      </w:pPr>
    </w:p>
    <w:p w14:paraId="0F5AA112" w14:textId="77777777" w:rsidR="001B5CEC" w:rsidRDefault="001B5CEC" w:rsidP="001B5CEC">
      <w:pPr>
        <w:widowControl/>
        <w:jc w:val="both"/>
        <w:rPr>
          <w:rFonts w:ascii="Open Sans" w:hAnsi="Open Sans" w:cs="Open Sans"/>
          <w:color w:val="000000"/>
          <w:sz w:val="22"/>
        </w:rPr>
      </w:pPr>
    </w:p>
    <w:p w14:paraId="22E1DDC6" w14:textId="77777777" w:rsidR="001B5CEC" w:rsidRDefault="001B5CEC" w:rsidP="001B5CEC">
      <w:pPr>
        <w:widowControl/>
        <w:jc w:val="both"/>
        <w:rPr>
          <w:rFonts w:ascii="Open Sans" w:hAnsi="Open Sans" w:cs="Open Sans"/>
          <w:color w:val="000000"/>
          <w:sz w:val="22"/>
        </w:rPr>
      </w:pPr>
      <w:r>
        <w:rPr>
          <w:rFonts w:ascii="Open Sans" w:hAnsi="Open Sans" w:cs="Open Sans"/>
          <w:color w:val="000000"/>
          <w:sz w:val="22"/>
          <w:lang w:val="en-GB"/>
        </w:rPr>
        <w:t>Annex 1:</w:t>
      </w:r>
      <w:r>
        <w:rPr>
          <w:rFonts w:ascii="Open Sans" w:hAnsi="Open Sans" w:cs="Open Sans"/>
          <w:color w:val="000000"/>
          <w:sz w:val="22"/>
          <w:lang w:val="en-GB"/>
        </w:rPr>
        <w:tab/>
        <w:t>Module descriptions</w:t>
      </w:r>
    </w:p>
    <w:p w14:paraId="4E05AB2D" w14:textId="77777777" w:rsidR="001B5CEC" w:rsidRDefault="001B5CEC" w:rsidP="001B5CEC">
      <w:pPr>
        <w:widowControl/>
        <w:jc w:val="both"/>
        <w:rPr>
          <w:rFonts w:ascii="Open Sans" w:hAnsi="Open Sans" w:cs="Open Sans"/>
          <w:color w:val="000000"/>
          <w:sz w:val="2"/>
        </w:rPr>
      </w:pPr>
      <w:r>
        <w:rPr>
          <w:rFonts w:ascii="Open Sans" w:hAnsi="Open Sans" w:cs="Open Sans"/>
          <w:color w:val="000000"/>
          <w:sz w:val="22"/>
          <w:lang w:val="en-GB"/>
        </w:rPr>
        <w:t>Annex 2:</w:t>
      </w:r>
      <w:r>
        <w:rPr>
          <w:rFonts w:ascii="Open Sans" w:hAnsi="Open Sans" w:cs="Open Sans"/>
          <w:color w:val="000000"/>
          <w:sz w:val="22"/>
          <w:lang w:val="en-GB"/>
        </w:rPr>
        <w:tab/>
        <w:t xml:space="preserve">Study plan </w:t>
      </w:r>
    </w:p>
    <w:p w14:paraId="4A84CAAB" w14:textId="77777777" w:rsidR="001B5CEC" w:rsidRDefault="001B5CEC" w:rsidP="001B5CEC">
      <w:pPr>
        <w:jc w:val="both"/>
        <w:rPr>
          <w:rFonts w:ascii="Open Sans" w:hAnsi="Open Sans" w:cs="Open Sans"/>
          <w:color w:val="000000"/>
          <w:sz w:val="2"/>
        </w:rPr>
      </w:pPr>
    </w:p>
    <w:p w14:paraId="635FDC7C" w14:textId="77777777" w:rsidR="001B5CEC" w:rsidRDefault="001B5CEC" w:rsidP="001B5CEC">
      <w:pPr>
        <w:jc w:val="both"/>
        <w:rPr>
          <w:rFonts w:ascii="Open Sans" w:hAnsi="Open Sans" w:cs="Open Sans"/>
          <w:color w:val="000000"/>
          <w:sz w:val="2"/>
        </w:rPr>
      </w:pPr>
    </w:p>
    <w:p w14:paraId="6F9A5D22" w14:textId="77777777" w:rsidR="001B5CEC" w:rsidRDefault="001B5CEC" w:rsidP="001B5CEC">
      <w:pPr>
        <w:pStyle w:val="berschrift3"/>
        <w:widowControl/>
        <w:spacing w:after="0"/>
        <w:jc w:val="center"/>
        <w:rPr>
          <w:rFonts w:ascii="Open Sans" w:hAnsi="Open Sans" w:cs="Open Sans"/>
          <w:sz w:val="20"/>
        </w:rPr>
      </w:pPr>
      <w:r>
        <w:rPr>
          <w:rFonts w:ascii="Open Sans" w:hAnsi="Open Sans" w:cs="Open Sans"/>
          <w:lang w:val="en-GB"/>
        </w:rPr>
        <w:br w:type="page"/>
      </w:r>
      <w:r>
        <w:rPr>
          <w:rFonts w:ascii="Open Sans" w:hAnsi="Open Sans" w:cs="Open Sans"/>
          <w:bCs/>
          <w:sz w:val="20"/>
          <w:lang w:val="en-GB"/>
        </w:rPr>
        <w:t>§ 1</w:t>
      </w:r>
    </w:p>
    <w:p w14:paraId="0FF3C443" w14:textId="77777777" w:rsidR="001B5CEC" w:rsidRDefault="001B5CEC" w:rsidP="001B5CEC">
      <w:pPr>
        <w:autoSpaceDE w:val="0"/>
        <w:autoSpaceDN w:val="0"/>
        <w:adjustRightInd w:val="0"/>
        <w:jc w:val="center"/>
        <w:outlineLvl w:val="0"/>
        <w:rPr>
          <w:rFonts w:ascii="Open Sans" w:hAnsi="Open Sans" w:cs="Open Sans"/>
          <w:b/>
          <w:sz w:val="20"/>
          <w:szCs w:val="20"/>
        </w:rPr>
      </w:pPr>
      <w:r>
        <w:rPr>
          <w:rFonts w:ascii="Open Sans" w:hAnsi="Open Sans" w:cs="Open Sans"/>
          <w:b/>
          <w:bCs/>
          <w:sz w:val="20"/>
          <w:szCs w:val="20"/>
          <w:lang w:val="en-GB"/>
        </w:rPr>
        <w:t>Scope</w:t>
      </w:r>
    </w:p>
    <w:p w14:paraId="15BCE8D4" w14:textId="77777777" w:rsidR="001B5CEC" w:rsidRDefault="001B5CEC" w:rsidP="001B5CEC">
      <w:pPr>
        <w:autoSpaceDE w:val="0"/>
        <w:autoSpaceDN w:val="0"/>
        <w:adjustRightInd w:val="0"/>
        <w:jc w:val="both"/>
        <w:rPr>
          <w:rFonts w:ascii="Open Sans" w:hAnsi="Open Sans" w:cs="Open Sans"/>
          <w:sz w:val="20"/>
          <w:szCs w:val="20"/>
        </w:rPr>
      </w:pPr>
    </w:p>
    <w:p w14:paraId="0B3CC01F" w14:textId="77777777" w:rsidR="001B5CEC" w:rsidRDefault="001B5CEC" w:rsidP="001B5CEC">
      <w:pPr>
        <w:adjustRightInd w:val="0"/>
        <w:ind w:firstLine="284"/>
        <w:jc w:val="both"/>
        <w:rPr>
          <w:rFonts w:ascii="Open Sans" w:hAnsi="Open Sans" w:cs="Open Sans"/>
          <w:sz w:val="20"/>
          <w:szCs w:val="20"/>
        </w:rPr>
      </w:pPr>
      <w:r>
        <w:rPr>
          <w:rFonts w:ascii="Open Sans" w:hAnsi="Open Sans" w:cs="Open Sans"/>
          <w:sz w:val="20"/>
          <w:szCs w:val="20"/>
          <w:lang w:val="en-GB"/>
        </w:rPr>
        <w:t>These study regulations are based upon the Higher Education Autonomy Act in Saxony and regulate the objectives, content, structure and organisation of the degree programme for the consecutive Master’s degree programme Biodiversity and Collection Management at TU Dresden.</w:t>
      </w:r>
    </w:p>
    <w:p w14:paraId="34A31418" w14:textId="77777777" w:rsidR="001B5CEC" w:rsidRDefault="001B5CEC" w:rsidP="001B5CEC">
      <w:pPr>
        <w:pStyle w:val="Textkrper3"/>
        <w:autoSpaceDE w:val="0"/>
        <w:autoSpaceDN w:val="0"/>
        <w:adjustRightInd w:val="0"/>
        <w:rPr>
          <w:rFonts w:ascii="Open Sans" w:hAnsi="Open Sans" w:cs="Open Sans"/>
          <w:sz w:val="20"/>
        </w:rPr>
      </w:pPr>
    </w:p>
    <w:p w14:paraId="6F46A459" w14:textId="77777777" w:rsidR="001B5CEC" w:rsidRDefault="001B5CEC" w:rsidP="001B5CEC">
      <w:pPr>
        <w:autoSpaceDE w:val="0"/>
        <w:autoSpaceDN w:val="0"/>
        <w:adjustRightInd w:val="0"/>
        <w:jc w:val="both"/>
        <w:rPr>
          <w:rFonts w:ascii="Open Sans" w:hAnsi="Open Sans" w:cs="Open Sans"/>
          <w:sz w:val="20"/>
          <w:szCs w:val="20"/>
        </w:rPr>
      </w:pPr>
    </w:p>
    <w:p w14:paraId="041BDD0D"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 2</w:t>
      </w:r>
    </w:p>
    <w:p w14:paraId="3BFBF2CC"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Objectives of the degree programme</w:t>
      </w:r>
    </w:p>
    <w:p w14:paraId="4B9E42FE" w14:textId="77777777" w:rsidR="001B5CEC" w:rsidRDefault="001B5CEC" w:rsidP="001B5CEC">
      <w:pPr>
        <w:autoSpaceDE w:val="0"/>
        <w:autoSpaceDN w:val="0"/>
        <w:adjustRightInd w:val="0"/>
        <w:jc w:val="center"/>
        <w:rPr>
          <w:rFonts w:ascii="Open Sans" w:hAnsi="Open Sans" w:cs="Open Sans"/>
          <w:sz w:val="20"/>
          <w:szCs w:val="20"/>
        </w:rPr>
      </w:pPr>
    </w:p>
    <w:p w14:paraId="117CDDAC" w14:textId="77777777" w:rsidR="001B5CEC" w:rsidRDefault="001B5CEC" w:rsidP="001B5CEC">
      <w:pPr>
        <w:ind w:firstLine="284"/>
        <w:jc w:val="both"/>
        <w:rPr>
          <w:rFonts w:ascii="Open Sans" w:hAnsi="Open Sans" w:cs="Open Sans"/>
          <w:sz w:val="20"/>
          <w:szCs w:val="20"/>
        </w:rPr>
      </w:pPr>
      <w:r>
        <w:rPr>
          <w:rFonts w:ascii="Open Sans" w:hAnsi="Open Sans" w:cs="Open Sans"/>
          <w:sz w:val="20"/>
          <w:szCs w:val="20"/>
          <w:lang w:val="en-GB"/>
        </w:rPr>
        <w:t>(1) Students will master the fundamentals of academic work and research with natural history collections, their organisation and management, and should gain an understanding of maintaining biodiversity. Students will learn about the biodiversity of selected groups of organisms (animals, plants, fungi) using special collections and techniques and under the guidance of scientists with taxonomic expertise and will familiarise themselves with the theory and practice of biological classification as well as specific criteria for differentiation. Students will gain an understanding of biocoenoses, be able to assess them from an ecological and conservation perspective and evaluate them in specialist reports. Students will also learn about collection management, including specimen acquisition, taxidermy, recording, maintaining, documenting and scientific evaluation. Students will become familiar with conservation law at both the national and international level, with environmental and natural ethics as well as with microbiological, biochemical and analytical aspects of biodiversity. Students will also learn about management strategies, particularly in the area of project management. Using these specialist skills are a basis, students will be able to encourage and lead intercultural communication in the field of biodiversity and thus play a role in guiding international discussions on issues relating to biodiversity.</w:t>
      </w:r>
    </w:p>
    <w:p w14:paraId="7E50C953" w14:textId="77777777" w:rsidR="001B5CEC" w:rsidRDefault="001B5CEC" w:rsidP="001B5CEC">
      <w:pPr>
        <w:adjustRightInd w:val="0"/>
        <w:jc w:val="both"/>
        <w:rPr>
          <w:rFonts w:ascii="Open Sans" w:hAnsi="Open Sans" w:cs="Open Sans"/>
          <w:sz w:val="20"/>
          <w:szCs w:val="20"/>
        </w:rPr>
      </w:pPr>
    </w:p>
    <w:p w14:paraId="7C487E0B" w14:textId="77777777" w:rsidR="001B5CEC" w:rsidRDefault="001B5CEC" w:rsidP="001B5CEC">
      <w:pPr>
        <w:pStyle w:val="Textkrper3"/>
        <w:autoSpaceDE w:val="0"/>
        <w:autoSpaceDN w:val="0"/>
        <w:adjustRightInd w:val="0"/>
        <w:ind w:firstLine="284"/>
        <w:rPr>
          <w:rFonts w:ascii="Open Sans" w:hAnsi="Open Sans" w:cs="Open Sans"/>
          <w:sz w:val="20"/>
        </w:rPr>
      </w:pPr>
      <w:r>
        <w:rPr>
          <w:rFonts w:ascii="Open Sans" w:hAnsi="Open Sans" w:cs="Open Sans"/>
          <w:i w:val="0"/>
          <w:color w:val="auto"/>
          <w:sz w:val="20"/>
          <w:lang w:val="en-GB"/>
        </w:rPr>
        <w:t>(2) Graduates of the Master’s degree programme are able to work purposefully and independently on tasks in complex and abstract concepts with a high level of expertise to find practical solutions. They will be especially capable of integrating specific characteristics, specialist terms and opinions in the field of biodiversity and discussing these in an interdisciplinary manner. Through a combination of knowledge of collection-based research with aspects of management and project management, graduates of this globally unique programme will be able to tackle the complex and varied issues encountered in natural history museums, national and international institutions working in practical conservation and in consultancies.</w:t>
      </w:r>
    </w:p>
    <w:p w14:paraId="041866CF" w14:textId="77777777" w:rsidR="001B5CEC" w:rsidRDefault="001B5CEC" w:rsidP="001B5CEC">
      <w:pPr>
        <w:autoSpaceDE w:val="0"/>
        <w:autoSpaceDN w:val="0"/>
        <w:adjustRightInd w:val="0"/>
        <w:jc w:val="both"/>
        <w:rPr>
          <w:rFonts w:ascii="Open Sans" w:hAnsi="Open Sans" w:cs="Open Sans"/>
          <w:sz w:val="22"/>
        </w:rPr>
      </w:pPr>
    </w:p>
    <w:p w14:paraId="372CBB96" w14:textId="77777777" w:rsidR="001B5CEC" w:rsidRDefault="001B5CEC" w:rsidP="001B5CEC">
      <w:pPr>
        <w:autoSpaceDE w:val="0"/>
        <w:autoSpaceDN w:val="0"/>
        <w:adjustRightInd w:val="0"/>
        <w:jc w:val="both"/>
        <w:rPr>
          <w:rFonts w:ascii="Open Sans" w:hAnsi="Open Sans" w:cs="Open Sans"/>
          <w:b/>
          <w:sz w:val="22"/>
        </w:rPr>
      </w:pPr>
    </w:p>
    <w:p w14:paraId="4A253FA9"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 3</w:t>
      </w:r>
    </w:p>
    <w:p w14:paraId="12080BE4"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Admission requirements</w:t>
      </w:r>
    </w:p>
    <w:p w14:paraId="59BCE6F8" w14:textId="77777777" w:rsidR="001B5CEC" w:rsidRDefault="001B5CEC" w:rsidP="001B5CEC">
      <w:pPr>
        <w:autoSpaceDE w:val="0"/>
        <w:autoSpaceDN w:val="0"/>
        <w:adjustRightInd w:val="0"/>
        <w:jc w:val="center"/>
        <w:rPr>
          <w:rFonts w:ascii="Open Sans" w:hAnsi="Open Sans" w:cs="Open Sans"/>
          <w:b/>
          <w:sz w:val="20"/>
          <w:szCs w:val="20"/>
        </w:rPr>
      </w:pPr>
    </w:p>
    <w:p w14:paraId="3EF59A53" w14:textId="77777777" w:rsidR="001B5CEC" w:rsidRDefault="001B5CEC" w:rsidP="001B5CEC">
      <w:pPr>
        <w:pStyle w:val="Listenabsatz"/>
        <w:autoSpaceDE w:val="0"/>
        <w:ind w:left="0" w:firstLine="284"/>
        <w:jc w:val="both"/>
        <w:rPr>
          <w:rFonts w:ascii="Open Sans" w:hAnsi="Open Sans" w:cs="Open Sans"/>
          <w:sz w:val="20"/>
          <w:szCs w:val="20"/>
        </w:rPr>
      </w:pPr>
      <w:r>
        <w:rPr>
          <w:rFonts w:ascii="Open Sans" w:hAnsi="Open Sans" w:cs="Open Sans"/>
          <w:sz w:val="20"/>
          <w:szCs w:val="20"/>
          <w:lang w:val="en-GB"/>
        </w:rPr>
        <w:t>(1) To be admitted onto the degree programme, candidates must have completed a first recognised vocational university degree acquired in Germany or qualification from an officially recognised vocational academy in the field of biology or a closely related programme of study such as forestry, agricultural ecology, nature conservation and landscape planning or geoecology.</w:t>
      </w:r>
    </w:p>
    <w:p w14:paraId="6F2E4102" w14:textId="77777777" w:rsidR="001B5CEC" w:rsidRDefault="001B5CEC" w:rsidP="001B5CEC">
      <w:pPr>
        <w:adjustRightInd w:val="0"/>
        <w:jc w:val="both"/>
        <w:rPr>
          <w:rFonts w:ascii="Open Sans" w:hAnsi="Open Sans" w:cs="Open Sans"/>
          <w:i/>
          <w:color w:val="FF0000"/>
          <w:sz w:val="20"/>
          <w:szCs w:val="20"/>
        </w:rPr>
      </w:pPr>
    </w:p>
    <w:p w14:paraId="5C80E847" w14:textId="77777777" w:rsidR="001B5CEC" w:rsidRDefault="001B5CEC" w:rsidP="001B5CEC">
      <w:pPr>
        <w:ind w:firstLine="284"/>
        <w:jc w:val="both"/>
        <w:rPr>
          <w:rFonts w:ascii="Open Sans" w:hAnsi="Open Sans" w:cs="Open Sans"/>
          <w:sz w:val="20"/>
          <w:szCs w:val="20"/>
        </w:rPr>
      </w:pPr>
      <w:r>
        <w:rPr>
          <w:rFonts w:ascii="Open Sans" w:hAnsi="Open Sans" w:cs="Open Sans"/>
          <w:sz w:val="20"/>
          <w:szCs w:val="20"/>
          <w:lang w:val="en-GB"/>
        </w:rPr>
        <w:t>(2) English language proficiency at a minimum level of B2 in the Common European Framework of Reference for Languages is required. Where the applicants native language is not English and the applicant’s school leaving certificate does not indicate their English language proficiency, this can be demonstrated by presenting a language test certificate such as the paper-based TOEFL test, computer-based TOEFL test, Internet-based TOEFL test or IELTS test.</w:t>
      </w:r>
    </w:p>
    <w:p w14:paraId="585BE40D" w14:textId="77777777" w:rsidR="001B5CEC" w:rsidRDefault="001B5CEC" w:rsidP="001B5CEC">
      <w:pPr>
        <w:autoSpaceDE w:val="0"/>
        <w:autoSpaceDN w:val="0"/>
        <w:adjustRightInd w:val="0"/>
        <w:jc w:val="center"/>
        <w:rPr>
          <w:rFonts w:ascii="Open Sans" w:hAnsi="Open Sans" w:cs="Open Sans"/>
          <w:b/>
          <w:sz w:val="20"/>
          <w:szCs w:val="20"/>
        </w:rPr>
      </w:pPr>
    </w:p>
    <w:p w14:paraId="5848B504" w14:textId="77777777" w:rsidR="001B5CEC" w:rsidRDefault="001B5CEC" w:rsidP="001B5CEC">
      <w:pPr>
        <w:autoSpaceDE w:val="0"/>
        <w:autoSpaceDN w:val="0"/>
        <w:adjustRightInd w:val="0"/>
        <w:jc w:val="center"/>
        <w:rPr>
          <w:rFonts w:ascii="Open Sans" w:hAnsi="Open Sans" w:cs="Open Sans"/>
          <w:b/>
          <w:sz w:val="22"/>
        </w:rPr>
      </w:pPr>
    </w:p>
    <w:p w14:paraId="785542AD"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 4</w:t>
      </w:r>
    </w:p>
    <w:p w14:paraId="79EBDA16"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Commencement and duration of studies</w:t>
      </w:r>
    </w:p>
    <w:p w14:paraId="681A65EA" w14:textId="77777777" w:rsidR="001B5CEC" w:rsidRDefault="001B5CEC" w:rsidP="001B5CEC">
      <w:pPr>
        <w:autoSpaceDE w:val="0"/>
        <w:autoSpaceDN w:val="0"/>
        <w:adjustRightInd w:val="0"/>
        <w:jc w:val="both"/>
        <w:rPr>
          <w:rFonts w:ascii="Open Sans" w:hAnsi="Open Sans" w:cs="Open Sans"/>
          <w:sz w:val="20"/>
          <w:szCs w:val="20"/>
        </w:rPr>
      </w:pPr>
    </w:p>
    <w:p w14:paraId="57C4BFD0" w14:textId="77777777" w:rsidR="001B5CEC" w:rsidRDefault="001B5CEC" w:rsidP="001B5CEC">
      <w:pPr>
        <w:autoSpaceDE w:val="0"/>
        <w:autoSpaceDN w:val="0"/>
        <w:adjustRightInd w:val="0"/>
        <w:ind w:firstLine="284"/>
        <w:jc w:val="both"/>
        <w:rPr>
          <w:rFonts w:ascii="Open Sans" w:hAnsi="Open Sans" w:cs="Open Sans"/>
          <w:sz w:val="20"/>
          <w:szCs w:val="20"/>
        </w:rPr>
      </w:pPr>
      <w:r>
        <w:rPr>
          <w:rFonts w:ascii="Open Sans" w:hAnsi="Open Sans" w:cs="Open Sans"/>
          <w:sz w:val="20"/>
          <w:szCs w:val="20"/>
          <w:lang w:val="en-GB"/>
        </w:rPr>
        <w:t>(1) The degree programme may be started in the winter semester.</w:t>
      </w:r>
    </w:p>
    <w:p w14:paraId="31FF676E" w14:textId="77777777" w:rsidR="001B5CEC" w:rsidRDefault="001B5CEC" w:rsidP="001B5CEC">
      <w:pPr>
        <w:adjustRightInd w:val="0"/>
        <w:jc w:val="both"/>
        <w:rPr>
          <w:rFonts w:ascii="Open Sans" w:hAnsi="Open Sans" w:cs="Open Sans"/>
          <w:sz w:val="20"/>
          <w:szCs w:val="20"/>
        </w:rPr>
      </w:pPr>
    </w:p>
    <w:p w14:paraId="2E2FAAC6" w14:textId="77777777" w:rsidR="001B5CEC" w:rsidRDefault="001B5CEC" w:rsidP="001B5CEC">
      <w:pPr>
        <w:adjustRightInd w:val="0"/>
        <w:ind w:firstLine="284"/>
        <w:jc w:val="both"/>
        <w:rPr>
          <w:rFonts w:ascii="Open Sans" w:hAnsi="Open Sans" w:cs="Open Sans"/>
          <w:sz w:val="20"/>
          <w:szCs w:val="20"/>
        </w:rPr>
      </w:pPr>
      <w:r>
        <w:rPr>
          <w:rFonts w:ascii="Open Sans" w:hAnsi="Open Sans" w:cs="Open Sans"/>
          <w:sz w:val="20"/>
          <w:szCs w:val="20"/>
          <w:lang w:val="en-GB"/>
        </w:rPr>
        <w:t xml:space="preserve">(2) The normal period of study is 4 semesters and includes contact hours with teaching staff, self-study, supervised practical work and the Master’s examination. </w:t>
      </w:r>
    </w:p>
    <w:p w14:paraId="75B7302A" w14:textId="77777777" w:rsidR="001B5CEC" w:rsidRDefault="001B5CEC" w:rsidP="001B5CEC">
      <w:pPr>
        <w:adjustRightInd w:val="0"/>
        <w:jc w:val="both"/>
        <w:rPr>
          <w:rFonts w:ascii="Open Sans" w:hAnsi="Open Sans" w:cs="Open Sans"/>
          <w:sz w:val="20"/>
          <w:szCs w:val="20"/>
        </w:rPr>
      </w:pPr>
    </w:p>
    <w:p w14:paraId="0FBFAAFB" w14:textId="77777777" w:rsidR="001B5CEC" w:rsidRDefault="001B5CEC" w:rsidP="001B5CEC">
      <w:pPr>
        <w:autoSpaceDE w:val="0"/>
        <w:autoSpaceDN w:val="0"/>
        <w:adjustRightInd w:val="0"/>
        <w:jc w:val="both"/>
        <w:rPr>
          <w:rFonts w:ascii="Open Sans" w:hAnsi="Open Sans" w:cs="Open Sans"/>
          <w:b/>
          <w:sz w:val="20"/>
          <w:szCs w:val="20"/>
        </w:rPr>
      </w:pPr>
    </w:p>
    <w:p w14:paraId="470F0C11"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 5</w:t>
      </w:r>
    </w:p>
    <w:p w14:paraId="274EBA73"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Teaching and learning formats</w:t>
      </w:r>
    </w:p>
    <w:p w14:paraId="12539231" w14:textId="77777777" w:rsidR="001B5CEC" w:rsidRDefault="001B5CEC" w:rsidP="001B5CEC">
      <w:pPr>
        <w:autoSpaceDE w:val="0"/>
        <w:autoSpaceDN w:val="0"/>
        <w:adjustRightInd w:val="0"/>
        <w:jc w:val="both"/>
        <w:rPr>
          <w:rFonts w:ascii="Open Sans" w:hAnsi="Open Sans" w:cs="Open Sans"/>
          <w:sz w:val="20"/>
          <w:szCs w:val="20"/>
        </w:rPr>
      </w:pPr>
    </w:p>
    <w:p w14:paraId="2B1C0F0F" w14:textId="77777777" w:rsidR="001B5CEC" w:rsidRDefault="001B5CEC" w:rsidP="001B5CEC">
      <w:pPr>
        <w:ind w:firstLine="284"/>
        <w:jc w:val="both"/>
        <w:rPr>
          <w:rFonts w:ascii="Open Sans" w:hAnsi="Open Sans" w:cs="Open Sans"/>
          <w:sz w:val="20"/>
          <w:szCs w:val="20"/>
        </w:rPr>
      </w:pPr>
      <w:r>
        <w:rPr>
          <w:rFonts w:ascii="Open Sans" w:hAnsi="Open Sans" w:cs="Open Sans"/>
          <w:sz w:val="20"/>
          <w:szCs w:val="20"/>
          <w:lang w:val="en-GB"/>
        </w:rPr>
        <w:t>(1) The programme content has a modular structure. Each modules delivers, consolidates and deepens learning content through lectures, practical sessions, seminars, placements, excursions and self-study. For modules that are evidently subject to several sets of study regulations, synonyms are permitted for examinations in which the content is the same.</w:t>
      </w:r>
    </w:p>
    <w:p w14:paraId="6E7A8132" w14:textId="77777777" w:rsidR="001B5CEC" w:rsidRDefault="001B5CEC" w:rsidP="001B5CEC">
      <w:pPr>
        <w:jc w:val="both"/>
        <w:rPr>
          <w:rFonts w:ascii="Open Sans" w:hAnsi="Open Sans" w:cs="Open Sans"/>
          <w:sz w:val="20"/>
          <w:szCs w:val="20"/>
        </w:rPr>
      </w:pPr>
    </w:p>
    <w:p w14:paraId="6CBB57B1" w14:textId="77777777" w:rsidR="001B5CEC" w:rsidRDefault="001B5CEC" w:rsidP="001B5CEC">
      <w:pPr>
        <w:ind w:firstLine="284"/>
        <w:jc w:val="both"/>
        <w:rPr>
          <w:rFonts w:ascii="Open Sans" w:hAnsi="Open Sans" w:cs="Open Sans"/>
          <w:sz w:val="20"/>
          <w:szCs w:val="20"/>
        </w:rPr>
      </w:pPr>
      <w:r>
        <w:rPr>
          <w:rFonts w:ascii="Open Sans" w:hAnsi="Open Sans" w:cs="Open Sans"/>
          <w:sz w:val="20"/>
          <w:szCs w:val="20"/>
          <w:lang w:val="en-GB"/>
        </w:rPr>
        <w:t>(2) The teaching and learning formats according to Paragraph 1(2) are defined as follows:</w:t>
      </w:r>
    </w:p>
    <w:p w14:paraId="6A201D4E" w14:textId="77777777" w:rsidR="001B5CEC" w:rsidRDefault="001B5CEC" w:rsidP="001B5CEC">
      <w:pPr>
        <w:jc w:val="both"/>
        <w:rPr>
          <w:rFonts w:ascii="Open Sans" w:hAnsi="Open Sans" w:cs="Open Sans"/>
          <w:sz w:val="20"/>
          <w:szCs w:val="20"/>
        </w:rPr>
      </w:pPr>
      <w:r>
        <w:rPr>
          <w:rFonts w:ascii="Open Sans" w:hAnsi="Open Sans" w:cs="Open Sans"/>
          <w:sz w:val="20"/>
          <w:szCs w:val="20"/>
          <w:lang w:val="en-GB"/>
        </w:rPr>
        <w:t xml:space="preserve">1. Lectures introduce the material covered by the module. Lectures provide an overview of the subject area or key parts of it. They are used to present and go over the current state of research. </w:t>
      </w:r>
    </w:p>
    <w:p w14:paraId="6D112ADA" w14:textId="77777777" w:rsidR="001B5CEC" w:rsidRDefault="001B5CEC" w:rsidP="001B5CEC">
      <w:pPr>
        <w:jc w:val="both"/>
        <w:rPr>
          <w:rFonts w:ascii="Open Sans" w:hAnsi="Open Sans" w:cs="Open Sans"/>
          <w:sz w:val="20"/>
          <w:szCs w:val="20"/>
        </w:rPr>
      </w:pPr>
      <w:r>
        <w:rPr>
          <w:rFonts w:ascii="Open Sans" w:hAnsi="Open Sans" w:cs="Open Sans"/>
          <w:sz w:val="20"/>
          <w:szCs w:val="20"/>
          <w:lang w:val="en-GB"/>
        </w:rPr>
        <w:t xml:space="preserve">2. Practical sessions are intended to deepen and expand the acquired knowledge in specific areas. </w:t>
      </w:r>
    </w:p>
    <w:p w14:paraId="46A5CE27" w14:textId="77777777" w:rsidR="001B5CEC" w:rsidRDefault="001B5CEC" w:rsidP="001B5CEC">
      <w:pPr>
        <w:jc w:val="both"/>
        <w:rPr>
          <w:rFonts w:ascii="Open Sans" w:hAnsi="Open Sans" w:cs="Open Sans"/>
          <w:sz w:val="20"/>
          <w:szCs w:val="20"/>
        </w:rPr>
      </w:pPr>
      <w:r>
        <w:rPr>
          <w:rFonts w:ascii="Open Sans" w:hAnsi="Open Sans" w:cs="Open Sans"/>
          <w:sz w:val="20"/>
          <w:szCs w:val="20"/>
          <w:lang w:val="en-GB"/>
        </w:rPr>
        <w:t xml:space="preserve">3. Seminars are intended for developing students’ skills, informing students about specific issues using primarily literature, papers and other documentation, presenting complied work, holding group discussions and debates and/or written work. </w:t>
      </w:r>
    </w:p>
    <w:p w14:paraId="61E289CE" w14:textId="77777777" w:rsidR="001B5CEC" w:rsidRDefault="001B5CEC" w:rsidP="001B5CEC">
      <w:pPr>
        <w:jc w:val="both"/>
        <w:rPr>
          <w:rFonts w:ascii="Open Sans" w:hAnsi="Open Sans" w:cs="Open Sans"/>
          <w:sz w:val="20"/>
          <w:szCs w:val="20"/>
        </w:rPr>
      </w:pPr>
      <w:r>
        <w:rPr>
          <w:rFonts w:ascii="Open Sans" w:hAnsi="Open Sans" w:cs="Open Sans"/>
          <w:sz w:val="20"/>
          <w:szCs w:val="20"/>
          <w:lang w:val="en-GB"/>
        </w:rPr>
        <w:t xml:space="preserve">4. Practical activities are intended allow students to put into practice what they have learned and gain practical skills. These use experiments and data from collections, laboratory work and in the field or interactive demonstrations to illustrate the theoretical content that has been taught, giving students their own experiences and skills working with natural history collections, recording and measurement equipment, biological samples and datasets acquired by third parties. </w:t>
      </w:r>
    </w:p>
    <w:p w14:paraId="4ACD834B" w14:textId="77777777" w:rsidR="001B5CEC" w:rsidRDefault="001B5CEC" w:rsidP="001B5CEC">
      <w:pPr>
        <w:jc w:val="both"/>
        <w:rPr>
          <w:rFonts w:ascii="Open Sans" w:hAnsi="Open Sans" w:cs="Open Sans"/>
          <w:sz w:val="20"/>
          <w:szCs w:val="20"/>
        </w:rPr>
      </w:pPr>
      <w:r>
        <w:rPr>
          <w:rFonts w:ascii="Open Sans" w:hAnsi="Open Sans" w:cs="Open Sans"/>
          <w:sz w:val="20"/>
          <w:szCs w:val="20"/>
          <w:lang w:val="en-GB"/>
        </w:rPr>
        <w:t xml:space="preserve">5. Excursions give students insight into natural history research objects and facilities as well as specialist and interdisciplinary applications/uses of nature and environmental conservation in various types of natural and unnatural ecosystems. </w:t>
      </w:r>
    </w:p>
    <w:p w14:paraId="4932BDD2" w14:textId="77777777" w:rsidR="001B5CEC" w:rsidRDefault="001B5CEC" w:rsidP="001B5CEC">
      <w:pPr>
        <w:jc w:val="both"/>
        <w:rPr>
          <w:rFonts w:ascii="Open Sans" w:hAnsi="Open Sans" w:cs="Open Sans"/>
          <w:sz w:val="20"/>
          <w:szCs w:val="20"/>
        </w:rPr>
      </w:pPr>
      <w:r>
        <w:rPr>
          <w:rFonts w:ascii="Open Sans" w:hAnsi="Open Sans" w:cs="Open Sans"/>
          <w:sz w:val="20"/>
          <w:szCs w:val="20"/>
          <w:lang w:val="en-GB"/>
        </w:rPr>
        <w:t>6. Self-study is intended as preparation and revision time for teaching sessions. Students work on, consolidate and deepen their knowledge of the taught content as they see fit.</w:t>
      </w:r>
    </w:p>
    <w:p w14:paraId="3AA8F882" w14:textId="77777777" w:rsidR="001B5CEC" w:rsidRDefault="001B5CEC" w:rsidP="001B5CEC">
      <w:pPr>
        <w:adjustRightInd w:val="0"/>
        <w:jc w:val="center"/>
        <w:rPr>
          <w:rFonts w:ascii="Open Sans" w:hAnsi="Open Sans" w:cs="Open Sans"/>
          <w:b/>
          <w:sz w:val="22"/>
        </w:rPr>
      </w:pPr>
    </w:p>
    <w:p w14:paraId="7F52572F" w14:textId="77777777" w:rsidR="001B5CEC" w:rsidRDefault="001B5CEC" w:rsidP="001B5CEC">
      <w:pPr>
        <w:adjustRightInd w:val="0"/>
        <w:jc w:val="center"/>
        <w:rPr>
          <w:rFonts w:ascii="Open Sans" w:hAnsi="Open Sans" w:cs="Open Sans"/>
          <w:b/>
          <w:sz w:val="22"/>
        </w:rPr>
      </w:pPr>
    </w:p>
    <w:p w14:paraId="14E79C9D" w14:textId="77777777" w:rsidR="001B5CEC" w:rsidRDefault="001B5CEC" w:rsidP="001B5CEC">
      <w:pPr>
        <w:adjustRightInd w:val="0"/>
        <w:jc w:val="center"/>
        <w:rPr>
          <w:rFonts w:ascii="Open Sans" w:hAnsi="Open Sans" w:cs="Open Sans"/>
          <w:b/>
          <w:sz w:val="20"/>
          <w:szCs w:val="20"/>
        </w:rPr>
      </w:pPr>
      <w:r>
        <w:rPr>
          <w:rFonts w:ascii="Open Sans" w:hAnsi="Open Sans" w:cs="Open Sans"/>
          <w:b/>
          <w:bCs/>
          <w:sz w:val="20"/>
          <w:szCs w:val="20"/>
          <w:lang w:val="en-GB"/>
        </w:rPr>
        <w:t>§ 6</w:t>
      </w:r>
    </w:p>
    <w:p w14:paraId="146FF44D" w14:textId="77777777" w:rsidR="001B5CEC" w:rsidRDefault="001B5CEC" w:rsidP="001B5CEC">
      <w:pPr>
        <w:adjustRightInd w:val="0"/>
        <w:jc w:val="center"/>
        <w:rPr>
          <w:rFonts w:ascii="Open Sans" w:hAnsi="Open Sans" w:cs="Open Sans"/>
          <w:b/>
          <w:sz w:val="20"/>
          <w:szCs w:val="20"/>
        </w:rPr>
      </w:pPr>
      <w:r>
        <w:rPr>
          <w:rFonts w:ascii="Open Sans" w:hAnsi="Open Sans" w:cs="Open Sans"/>
          <w:b/>
          <w:bCs/>
          <w:sz w:val="20"/>
          <w:szCs w:val="20"/>
          <w:lang w:val="en-GB"/>
        </w:rPr>
        <w:t>Structure and organisation of the degree programme</w:t>
      </w:r>
    </w:p>
    <w:p w14:paraId="25FBE978" w14:textId="77777777" w:rsidR="001B5CEC" w:rsidRDefault="001B5CEC" w:rsidP="001B5CEC">
      <w:pPr>
        <w:adjustRightInd w:val="0"/>
        <w:jc w:val="both"/>
        <w:rPr>
          <w:rFonts w:ascii="Open Sans" w:hAnsi="Open Sans" w:cs="Open Sans"/>
          <w:sz w:val="20"/>
          <w:szCs w:val="20"/>
        </w:rPr>
      </w:pPr>
    </w:p>
    <w:p w14:paraId="4C385C9C" w14:textId="77777777" w:rsidR="001B5CEC" w:rsidRDefault="001B5CEC" w:rsidP="001B5CEC">
      <w:pPr>
        <w:pStyle w:val="Textkrper3"/>
        <w:autoSpaceDE w:val="0"/>
        <w:autoSpaceDN w:val="0"/>
        <w:adjustRightInd w:val="0"/>
        <w:ind w:firstLine="284"/>
        <w:rPr>
          <w:rFonts w:ascii="Open Sans" w:hAnsi="Open Sans" w:cs="Open Sans"/>
          <w:spacing w:val="-4"/>
          <w:sz w:val="20"/>
        </w:rPr>
      </w:pPr>
      <w:r>
        <w:rPr>
          <w:rFonts w:ascii="Open Sans" w:hAnsi="Open Sans" w:cs="Open Sans"/>
          <w:i w:val="0"/>
          <w:color w:val="auto"/>
          <w:sz w:val="20"/>
          <w:lang w:val="en-GB"/>
        </w:rPr>
        <w:t>(1) The degree programme has a modular structure. The courses offered are spread over 3 semesters. The fourth semester is reserved for completing the Master’s dissertation and holding the colloquium. Part-time study is permitted in accordance with the Part-Time Study Regulations of the Technische Universität Dresden.</w:t>
      </w:r>
    </w:p>
    <w:p w14:paraId="2945B978" w14:textId="77777777" w:rsidR="001B5CEC" w:rsidRDefault="001B5CEC" w:rsidP="001B5CEC">
      <w:pPr>
        <w:adjustRightInd w:val="0"/>
        <w:jc w:val="both"/>
        <w:rPr>
          <w:rFonts w:ascii="Open Sans" w:hAnsi="Open Sans" w:cs="Open Sans"/>
          <w:sz w:val="20"/>
          <w:szCs w:val="20"/>
        </w:rPr>
      </w:pPr>
    </w:p>
    <w:p w14:paraId="72E9008A" w14:textId="77777777" w:rsidR="001B5CEC" w:rsidRDefault="001B5CEC" w:rsidP="001B5CEC">
      <w:pPr>
        <w:adjustRightInd w:val="0"/>
        <w:ind w:firstLine="284"/>
        <w:jc w:val="both"/>
        <w:rPr>
          <w:rFonts w:ascii="Open Sans" w:hAnsi="Open Sans" w:cs="Open Sans"/>
          <w:sz w:val="20"/>
          <w:szCs w:val="20"/>
        </w:rPr>
      </w:pPr>
      <w:r>
        <w:rPr>
          <w:rFonts w:ascii="Open Sans" w:hAnsi="Open Sans" w:cs="Open Sans"/>
          <w:sz w:val="20"/>
          <w:szCs w:val="20"/>
          <w:lang w:val="en-GB"/>
        </w:rPr>
        <w:t xml:space="preserve">(2) The degree programme consists of eight core modules </w:t>
      </w:r>
      <w:bookmarkStart w:id="0" w:name="OLE_LINK1"/>
      <w:r>
        <w:rPr>
          <w:rFonts w:ascii="Open Sans" w:hAnsi="Open Sans" w:cs="Open Sans"/>
          <w:sz w:val="20"/>
          <w:szCs w:val="20"/>
          <w:lang w:val="en-GB"/>
        </w:rPr>
        <w:t>and six electives</w:t>
      </w:r>
      <w:bookmarkEnd w:id="0"/>
      <w:r>
        <w:rPr>
          <w:rFonts w:ascii="Open Sans" w:hAnsi="Open Sans" w:cs="Open Sans"/>
          <w:sz w:val="20"/>
          <w:szCs w:val="20"/>
          <w:lang w:val="en-GB"/>
        </w:rPr>
        <w:t>. These electives allow the student focus on a particular area of interest. The selection is binding. Students must register for electives; the format and deadline for doing so will be determined by the Examination Board and announced via the normal channels at the International Institute (IHI) Zittau. It is possible to change the selection of modules; this requires the student to submit a written application to the Examinations Office stating the module they wish to drop and the new module they wish to join.</w:t>
      </w:r>
    </w:p>
    <w:p w14:paraId="6FC6A711" w14:textId="77777777" w:rsidR="001B5CEC" w:rsidRDefault="001B5CEC" w:rsidP="001B5CEC">
      <w:pPr>
        <w:tabs>
          <w:tab w:val="left" w:pos="6804"/>
        </w:tabs>
        <w:adjustRightInd w:val="0"/>
        <w:jc w:val="both"/>
        <w:rPr>
          <w:rFonts w:ascii="Open Sans" w:hAnsi="Open Sans" w:cs="Open Sans"/>
          <w:sz w:val="20"/>
          <w:szCs w:val="20"/>
        </w:rPr>
      </w:pPr>
    </w:p>
    <w:p w14:paraId="3304179C" w14:textId="77777777" w:rsidR="001B5CEC" w:rsidRDefault="001B5CEC" w:rsidP="001B5CEC">
      <w:pPr>
        <w:adjustRightInd w:val="0"/>
        <w:ind w:firstLine="284"/>
        <w:jc w:val="both"/>
        <w:rPr>
          <w:rFonts w:ascii="Open Sans" w:hAnsi="Open Sans" w:cs="Open Sans"/>
          <w:sz w:val="20"/>
          <w:szCs w:val="20"/>
        </w:rPr>
      </w:pPr>
      <w:r>
        <w:rPr>
          <w:rFonts w:ascii="Open Sans" w:hAnsi="Open Sans" w:cs="Open Sans"/>
          <w:sz w:val="20"/>
          <w:szCs w:val="20"/>
          <w:lang w:val="en-GB"/>
        </w:rPr>
        <w:t xml:space="preserve">(3) Qualification objectives, content, teaching and learning formats used, requirements, applicability, frequency, amount of work and duration of individual modules are indicated in the module descriptions (Annex 1). </w:t>
      </w:r>
    </w:p>
    <w:p w14:paraId="3F0A8CD2" w14:textId="77777777" w:rsidR="001B5CEC" w:rsidRDefault="001B5CEC" w:rsidP="001B5CEC">
      <w:pPr>
        <w:adjustRightInd w:val="0"/>
        <w:jc w:val="both"/>
        <w:rPr>
          <w:rFonts w:ascii="Open Sans" w:hAnsi="Open Sans" w:cs="Open Sans"/>
          <w:sz w:val="20"/>
          <w:szCs w:val="20"/>
        </w:rPr>
      </w:pPr>
    </w:p>
    <w:p w14:paraId="12C92344" w14:textId="77777777" w:rsidR="001B5CEC" w:rsidRDefault="001B5CEC" w:rsidP="001B5CEC">
      <w:pPr>
        <w:adjustRightInd w:val="0"/>
        <w:ind w:firstLine="284"/>
        <w:jc w:val="both"/>
        <w:rPr>
          <w:rFonts w:ascii="Open Sans" w:hAnsi="Open Sans" w:cs="Open Sans"/>
          <w:sz w:val="20"/>
          <w:szCs w:val="20"/>
        </w:rPr>
      </w:pPr>
      <w:r>
        <w:rPr>
          <w:rFonts w:ascii="Open Sans" w:hAnsi="Open Sans" w:cs="Open Sans"/>
          <w:sz w:val="20"/>
          <w:szCs w:val="20"/>
          <w:lang w:val="en-GB"/>
        </w:rPr>
        <w:t>(4) Lectures are held in English.</w:t>
      </w:r>
    </w:p>
    <w:p w14:paraId="495AAC6A" w14:textId="77777777" w:rsidR="001B5CEC" w:rsidRDefault="001B5CEC" w:rsidP="001B5CEC">
      <w:pPr>
        <w:jc w:val="both"/>
        <w:rPr>
          <w:rFonts w:ascii="Open Sans" w:hAnsi="Open Sans" w:cs="Open Sans"/>
          <w:sz w:val="20"/>
          <w:szCs w:val="20"/>
        </w:rPr>
      </w:pPr>
    </w:p>
    <w:p w14:paraId="369527A4" w14:textId="77777777" w:rsidR="001B5CEC" w:rsidRDefault="001B5CEC" w:rsidP="001B5CEC">
      <w:pPr>
        <w:adjustRightInd w:val="0"/>
        <w:ind w:firstLine="284"/>
        <w:jc w:val="both"/>
        <w:rPr>
          <w:rFonts w:ascii="Open Sans" w:hAnsi="Open Sans" w:cs="Open Sans"/>
          <w:sz w:val="20"/>
          <w:szCs w:val="20"/>
        </w:rPr>
      </w:pPr>
      <w:r>
        <w:rPr>
          <w:rFonts w:ascii="Open Sans" w:hAnsi="Open Sans" w:cs="Open Sans"/>
          <w:sz w:val="20"/>
          <w:szCs w:val="20"/>
          <w:lang w:val="en-GB"/>
        </w:rPr>
        <w:t>(5) The optimum distribution of modules across individual semesters such as to allow the degree programme to be completed within the standard period of study, along with the type and scope of lectures contained therein and the required study and examination activities, can be found in the included study plan (Annex 2) or in a personalised study plan for part-time students that has been approved by the International Institute (IHI) Zittau.</w:t>
      </w:r>
    </w:p>
    <w:p w14:paraId="131E7CD9" w14:textId="77777777" w:rsidR="001B5CEC" w:rsidRDefault="001B5CEC" w:rsidP="001B5CEC">
      <w:pPr>
        <w:adjustRightInd w:val="0"/>
        <w:jc w:val="both"/>
        <w:rPr>
          <w:rFonts w:ascii="Open Sans" w:hAnsi="Open Sans" w:cs="Open Sans"/>
          <w:sz w:val="20"/>
          <w:szCs w:val="20"/>
        </w:rPr>
      </w:pPr>
    </w:p>
    <w:p w14:paraId="13A84223" w14:textId="77777777" w:rsidR="001B5CEC" w:rsidRDefault="001B5CEC" w:rsidP="001B5CEC">
      <w:pPr>
        <w:adjustRightInd w:val="0"/>
        <w:jc w:val="both"/>
        <w:rPr>
          <w:rFonts w:ascii="Open Sans" w:hAnsi="Open Sans" w:cs="Open Sans"/>
          <w:sz w:val="22"/>
        </w:rPr>
      </w:pPr>
    </w:p>
    <w:p w14:paraId="38FE001F" w14:textId="77777777" w:rsidR="001B5CEC" w:rsidRDefault="001B5CEC" w:rsidP="001B5CEC">
      <w:pPr>
        <w:jc w:val="both"/>
        <w:rPr>
          <w:rFonts w:ascii="Open Sans" w:hAnsi="Open Sans" w:cs="Open Sans"/>
          <w:i/>
          <w:color w:val="FF0000"/>
          <w:sz w:val="22"/>
        </w:rPr>
      </w:pPr>
    </w:p>
    <w:p w14:paraId="03578313" w14:textId="77777777" w:rsidR="001B5CEC" w:rsidRDefault="001B5CEC" w:rsidP="001B5CEC">
      <w:pPr>
        <w:autoSpaceDE w:val="0"/>
        <w:autoSpaceDN w:val="0"/>
        <w:adjustRightInd w:val="0"/>
        <w:jc w:val="both"/>
        <w:rPr>
          <w:rFonts w:ascii="Open Sans" w:hAnsi="Open Sans" w:cs="Open Sans"/>
          <w:b/>
          <w:sz w:val="22"/>
        </w:rPr>
      </w:pPr>
    </w:p>
    <w:p w14:paraId="4F4C3343"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 7</w:t>
      </w:r>
    </w:p>
    <w:p w14:paraId="3957767E"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Content of the degree programme</w:t>
      </w:r>
    </w:p>
    <w:p w14:paraId="6B69A1DA" w14:textId="77777777" w:rsidR="001B5CEC" w:rsidRDefault="001B5CEC" w:rsidP="001B5CEC">
      <w:pPr>
        <w:autoSpaceDE w:val="0"/>
        <w:autoSpaceDN w:val="0"/>
        <w:adjustRightInd w:val="0"/>
        <w:jc w:val="center"/>
        <w:rPr>
          <w:rFonts w:ascii="Open Sans" w:hAnsi="Open Sans" w:cs="Open Sans"/>
          <w:b/>
          <w:sz w:val="20"/>
          <w:szCs w:val="20"/>
        </w:rPr>
      </w:pPr>
    </w:p>
    <w:p w14:paraId="4E731F7B" w14:textId="77777777" w:rsidR="001B5CEC" w:rsidRDefault="001B5CEC" w:rsidP="001B5CEC">
      <w:pPr>
        <w:pStyle w:val="Textkrper3"/>
        <w:autoSpaceDE w:val="0"/>
        <w:autoSpaceDN w:val="0"/>
        <w:adjustRightInd w:val="0"/>
        <w:ind w:firstLine="284"/>
        <w:rPr>
          <w:rFonts w:ascii="Open Sans" w:hAnsi="Open Sans" w:cs="Open Sans"/>
          <w:i w:val="0"/>
          <w:color w:val="auto"/>
          <w:sz w:val="20"/>
        </w:rPr>
      </w:pPr>
      <w:r>
        <w:rPr>
          <w:rFonts w:ascii="Open Sans" w:hAnsi="Open Sans" w:cs="Open Sans"/>
          <w:i w:val="0"/>
          <w:color w:val="auto"/>
          <w:sz w:val="20"/>
          <w:lang w:val="en-GB"/>
        </w:rPr>
        <w:t>(1) The Master’s degree programme in Biodiversity and Collection Management is a research-focussed programme.</w:t>
      </w:r>
    </w:p>
    <w:p w14:paraId="318B921E" w14:textId="77777777" w:rsidR="001B5CEC" w:rsidRDefault="001B5CEC" w:rsidP="001B5CEC">
      <w:pPr>
        <w:adjustRightInd w:val="0"/>
        <w:jc w:val="both"/>
        <w:rPr>
          <w:rFonts w:ascii="Open Sans" w:hAnsi="Open Sans" w:cs="Open Sans"/>
          <w:sz w:val="20"/>
          <w:szCs w:val="20"/>
        </w:rPr>
      </w:pPr>
    </w:p>
    <w:p w14:paraId="527159F8" w14:textId="77777777" w:rsidR="001B5CEC" w:rsidRDefault="001B5CEC" w:rsidP="001B5CEC">
      <w:pPr>
        <w:adjustRightInd w:val="0"/>
        <w:ind w:firstLine="284"/>
        <w:jc w:val="both"/>
        <w:rPr>
          <w:rFonts w:ascii="Open Sans" w:hAnsi="Open Sans" w:cs="Open Sans"/>
          <w:sz w:val="20"/>
          <w:szCs w:val="20"/>
        </w:rPr>
      </w:pPr>
      <w:r>
        <w:rPr>
          <w:rFonts w:ascii="Open Sans" w:hAnsi="Open Sans" w:cs="Open Sans"/>
          <w:sz w:val="20"/>
          <w:szCs w:val="20"/>
          <w:lang w:val="en-GB"/>
        </w:rPr>
        <w:t>(2) The Biodiversity and Collection Management programme comprises the following areas and topics</w:t>
      </w:r>
    </w:p>
    <w:p w14:paraId="61956D76" w14:textId="77777777" w:rsidR="001B5CEC" w:rsidRDefault="001B5CEC" w:rsidP="001B5CEC">
      <w:pPr>
        <w:pStyle w:val="Listenabsatz"/>
        <w:adjustRightInd w:val="0"/>
        <w:ind w:left="0"/>
        <w:jc w:val="both"/>
        <w:rPr>
          <w:rFonts w:ascii="Open Sans" w:hAnsi="Open Sans" w:cs="Open Sans"/>
          <w:sz w:val="20"/>
          <w:szCs w:val="20"/>
        </w:rPr>
      </w:pPr>
      <w:r>
        <w:rPr>
          <w:rFonts w:ascii="Open Sans" w:hAnsi="Open Sans" w:cs="Open Sans"/>
          <w:sz w:val="20"/>
          <w:szCs w:val="20"/>
          <w:lang w:val="en-GB"/>
        </w:rPr>
        <w:t xml:space="preserve">1.  </w:t>
      </w:r>
      <w:r>
        <w:rPr>
          <w:rFonts w:ascii="Open Sans" w:hAnsi="Open Sans" w:cs="Open Sans"/>
          <w:sz w:val="20"/>
          <w:szCs w:val="20"/>
          <w:lang w:val="en-GB"/>
        </w:rPr>
        <w:tab/>
        <w:t>Taxonomy, Classification and Phylogeny of Organisms</w:t>
      </w:r>
    </w:p>
    <w:p w14:paraId="3C953710" w14:textId="77777777" w:rsidR="001B5CEC" w:rsidRDefault="001B5CEC" w:rsidP="001B5CEC">
      <w:pPr>
        <w:pStyle w:val="Listenabsatz"/>
        <w:adjustRightInd w:val="0"/>
        <w:ind w:left="0"/>
        <w:jc w:val="both"/>
        <w:rPr>
          <w:rFonts w:ascii="Open Sans" w:hAnsi="Open Sans" w:cs="Open Sans"/>
          <w:sz w:val="20"/>
          <w:szCs w:val="20"/>
        </w:rPr>
      </w:pPr>
      <w:r>
        <w:rPr>
          <w:rFonts w:ascii="Open Sans" w:hAnsi="Open Sans" w:cs="Open Sans"/>
          <w:sz w:val="20"/>
          <w:szCs w:val="20"/>
          <w:lang w:val="en-GB"/>
        </w:rPr>
        <w:t xml:space="preserve">2. </w:t>
      </w:r>
      <w:r>
        <w:rPr>
          <w:rFonts w:ascii="Open Sans" w:hAnsi="Open Sans" w:cs="Open Sans"/>
          <w:sz w:val="20"/>
          <w:szCs w:val="20"/>
          <w:lang w:val="en-GB"/>
        </w:rPr>
        <w:tab/>
        <w:t>Geology and Palaeontology</w:t>
      </w:r>
    </w:p>
    <w:p w14:paraId="436E2991" w14:textId="77777777" w:rsidR="001B5CEC" w:rsidRDefault="001B5CEC" w:rsidP="001B5CEC">
      <w:pPr>
        <w:pStyle w:val="Listenabsatz"/>
        <w:adjustRightInd w:val="0"/>
        <w:ind w:left="0"/>
        <w:jc w:val="both"/>
        <w:rPr>
          <w:rFonts w:ascii="Open Sans" w:hAnsi="Open Sans" w:cs="Open Sans"/>
          <w:sz w:val="20"/>
          <w:szCs w:val="20"/>
        </w:rPr>
      </w:pPr>
      <w:r>
        <w:rPr>
          <w:rFonts w:ascii="Open Sans" w:hAnsi="Open Sans" w:cs="Open Sans"/>
          <w:sz w:val="20"/>
          <w:szCs w:val="20"/>
          <w:lang w:val="en-GB"/>
        </w:rPr>
        <w:t>3.</w:t>
      </w:r>
      <w:r>
        <w:rPr>
          <w:rFonts w:ascii="Open Sans" w:hAnsi="Open Sans" w:cs="Open Sans"/>
          <w:sz w:val="20"/>
          <w:szCs w:val="20"/>
          <w:lang w:val="en-GB"/>
        </w:rPr>
        <w:tab/>
        <w:t>Ecology (with a focus on ecosystems and interactions between organisms)</w:t>
      </w:r>
    </w:p>
    <w:p w14:paraId="743D87D3" w14:textId="77777777" w:rsidR="001B5CEC" w:rsidRDefault="001B5CEC" w:rsidP="001B5CEC">
      <w:pPr>
        <w:pStyle w:val="Listenabsatz"/>
        <w:adjustRightInd w:val="0"/>
        <w:ind w:left="0"/>
        <w:jc w:val="both"/>
        <w:rPr>
          <w:rFonts w:ascii="Open Sans" w:hAnsi="Open Sans" w:cs="Open Sans"/>
          <w:sz w:val="20"/>
          <w:szCs w:val="20"/>
        </w:rPr>
      </w:pPr>
      <w:r>
        <w:rPr>
          <w:rFonts w:ascii="Open Sans" w:hAnsi="Open Sans" w:cs="Open Sans"/>
          <w:sz w:val="20"/>
          <w:szCs w:val="20"/>
          <w:lang w:val="en-GB"/>
        </w:rPr>
        <w:t xml:space="preserve">4. </w:t>
      </w:r>
      <w:r>
        <w:rPr>
          <w:rFonts w:ascii="Open Sans" w:hAnsi="Open Sans" w:cs="Open Sans"/>
          <w:sz w:val="20"/>
          <w:szCs w:val="20"/>
          <w:lang w:val="en-GB"/>
        </w:rPr>
        <w:tab/>
        <w:t>Molecular Biology, Biochemistry and Environmental Chemistry (in relation to biodiversity research)</w:t>
      </w:r>
    </w:p>
    <w:p w14:paraId="779095EC" w14:textId="77777777" w:rsidR="001B5CEC" w:rsidRDefault="001B5CEC" w:rsidP="001B5CEC">
      <w:pPr>
        <w:pStyle w:val="Listenabsatz"/>
        <w:adjustRightInd w:val="0"/>
        <w:ind w:left="0"/>
        <w:jc w:val="both"/>
        <w:rPr>
          <w:rFonts w:ascii="Open Sans" w:hAnsi="Open Sans" w:cs="Open Sans"/>
          <w:sz w:val="20"/>
          <w:szCs w:val="20"/>
        </w:rPr>
      </w:pPr>
      <w:r>
        <w:rPr>
          <w:rFonts w:ascii="Open Sans" w:hAnsi="Open Sans" w:cs="Open Sans"/>
          <w:sz w:val="20"/>
          <w:szCs w:val="20"/>
          <w:lang w:val="en-GB"/>
        </w:rPr>
        <w:t xml:space="preserve">5. </w:t>
      </w:r>
      <w:r>
        <w:rPr>
          <w:rFonts w:ascii="Open Sans" w:hAnsi="Open Sans" w:cs="Open Sans"/>
          <w:sz w:val="20"/>
          <w:szCs w:val="20"/>
          <w:lang w:val="en-GB"/>
        </w:rPr>
        <w:tab/>
        <w:t>Nature Conservation and Law</w:t>
      </w:r>
    </w:p>
    <w:p w14:paraId="00D46AB6" w14:textId="77777777" w:rsidR="001B5CEC" w:rsidRDefault="001B5CEC" w:rsidP="001B5CEC">
      <w:pPr>
        <w:pStyle w:val="Listenabsatz"/>
        <w:adjustRightInd w:val="0"/>
        <w:ind w:left="0"/>
        <w:jc w:val="both"/>
        <w:rPr>
          <w:rFonts w:ascii="Open Sans" w:hAnsi="Open Sans" w:cs="Open Sans"/>
          <w:sz w:val="20"/>
          <w:szCs w:val="20"/>
        </w:rPr>
      </w:pPr>
      <w:r>
        <w:rPr>
          <w:rFonts w:ascii="Open Sans" w:hAnsi="Open Sans" w:cs="Open Sans"/>
          <w:sz w:val="20"/>
          <w:szCs w:val="20"/>
          <w:lang w:val="en-GB"/>
        </w:rPr>
        <w:t xml:space="preserve">6. </w:t>
      </w:r>
      <w:r>
        <w:rPr>
          <w:rFonts w:ascii="Open Sans" w:hAnsi="Open Sans" w:cs="Open Sans"/>
          <w:sz w:val="20"/>
          <w:szCs w:val="20"/>
          <w:lang w:val="en-GB"/>
        </w:rPr>
        <w:tab/>
        <w:t>Management (Principles, Project Management, Strategic Management)</w:t>
      </w:r>
    </w:p>
    <w:p w14:paraId="700E71DA" w14:textId="77777777" w:rsidR="001B5CEC" w:rsidRDefault="001B5CEC" w:rsidP="001B5CEC">
      <w:pPr>
        <w:pStyle w:val="Listenabsatz"/>
        <w:adjustRightInd w:val="0"/>
        <w:ind w:left="0"/>
        <w:jc w:val="both"/>
        <w:rPr>
          <w:rFonts w:ascii="Open Sans" w:hAnsi="Open Sans" w:cs="Open Sans"/>
          <w:sz w:val="20"/>
          <w:szCs w:val="20"/>
        </w:rPr>
      </w:pPr>
      <w:r>
        <w:rPr>
          <w:rFonts w:ascii="Open Sans" w:hAnsi="Open Sans" w:cs="Open Sans"/>
          <w:sz w:val="20"/>
          <w:szCs w:val="20"/>
          <w:lang w:val="en-GB"/>
        </w:rPr>
        <w:t xml:space="preserve">7. </w:t>
      </w:r>
      <w:r>
        <w:rPr>
          <w:rFonts w:ascii="Open Sans" w:hAnsi="Open Sans" w:cs="Open Sans"/>
          <w:sz w:val="20"/>
          <w:szCs w:val="20"/>
          <w:lang w:val="en-GB"/>
        </w:rPr>
        <w:tab/>
        <w:t>Biological and Environmental Ethics</w:t>
      </w:r>
    </w:p>
    <w:p w14:paraId="753298B4" w14:textId="77777777" w:rsidR="001B5CEC" w:rsidRDefault="001B5CEC" w:rsidP="001B5CEC">
      <w:pPr>
        <w:pStyle w:val="Listenabsatz"/>
        <w:adjustRightInd w:val="0"/>
        <w:ind w:left="0"/>
        <w:jc w:val="both"/>
        <w:rPr>
          <w:rFonts w:ascii="Open Sans" w:hAnsi="Open Sans" w:cs="Open Sans"/>
          <w:sz w:val="20"/>
          <w:szCs w:val="20"/>
        </w:rPr>
      </w:pPr>
      <w:r>
        <w:rPr>
          <w:rFonts w:ascii="Open Sans" w:hAnsi="Open Sans" w:cs="Open Sans"/>
          <w:sz w:val="20"/>
          <w:szCs w:val="20"/>
          <w:lang w:val="en-GB"/>
        </w:rPr>
        <w:t xml:space="preserve">8. </w:t>
      </w:r>
      <w:r>
        <w:rPr>
          <w:rFonts w:ascii="Open Sans" w:hAnsi="Open Sans" w:cs="Open Sans"/>
          <w:sz w:val="20"/>
          <w:szCs w:val="20"/>
          <w:lang w:val="en-GB"/>
        </w:rPr>
        <w:tab/>
        <w:t>Museology (with a focus on natural history collections).</w:t>
      </w:r>
    </w:p>
    <w:p w14:paraId="311914F9" w14:textId="77777777" w:rsidR="001B5CEC" w:rsidRDefault="001B5CEC" w:rsidP="001B5CEC">
      <w:pPr>
        <w:autoSpaceDE w:val="0"/>
        <w:autoSpaceDN w:val="0"/>
        <w:adjustRightInd w:val="0"/>
        <w:jc w:val="center"/>
        <w:rPr>
          <w:rFonts w:ascii="Open Sans" w:hAnsi="Open Sans" w:cs="Open Sans"/>
          <w:b/>
          <w:sz w:val="22"/>
        </w:rPr>
      </w:pPr>
    </w:p>
    <w:p w14:paraId="2A46575F" w14:textId="77777777" w:rsidR="001B5CEC" w:rsidRDefault="001B5CEC" w:rsidP="001B5CEC">
      <w:pPr>
        <w:autoSpaceDE w:val="0"/>
        <w:autoSpaceDN w:val="0"/>
        <w:adjustRightInd w:val="0"/>
        <w:jc w:val="center"/>
        <w:rPr>
          <w:rFonts w:ascii="Open Sans" w:hAnsi="Open Sans" w:cs="Open Sans"/>
          <w:b/>
          <w:sz w:val="22"/>
        </w:rPr>
      </w:pPr>
    </w:p>
    <w:p w14:paraId="679292DA"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 8</w:t>
      </w:r>
    </w:p>
    <w:p w14:paraId="7D18B000"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 xml:space="preserve"> Credit points</w:t>
      </w:r>
    </w:p>
    <w:p w14:paraId="3724E50A" w14:textId="77777777" w:rsidR="001B5CEC" w:rsidRDefault="001B5CEC" w:rsidP="001B5CEC">
      <w:pPr>
        <w:adjustRightInd w:val="0"/>
        <w:jc w:val="both"/>
        <w:rPr>
          <w:rFonts w:ascii="Open Sans" w:hAnsi="Open Sans" w:cs="Open Sans"/>
          <w:sz w:val="20"/>
          <w:szCs w:val="20"/>
        </w:rPr>
      </w:pPr>
    </w:p>
    <w:p w14:paraId="1D737FFC" w14:textId="77777777" w:rsidR="001B5CEC" w:rsidRDefault="001B5CEC" w:rsidP="001B5CEC">
      <w:pPr>
        <w:widowControl/>
        <w:adjustRightInd w:val="0"/>
        <w:ind w:firstLine="284"/>
        <w:jc w:val="both"/>
        <w:rPr>
          <w:rFonts w:ascii="Open Sans" w:hAnsi="Open Sans" w:cs="Open Sans"/>
          <w:sz w:val="20"/>
          <w:szCs w:val="20"/>
        </w:rPr>
      </w:pPr>
      <w:r>
        <w:rPr>
          <w:rFonts w:ascii="Open Sans" w:hAnsi="Open Sans" w:cs="Open Sans"/>
          <w:sz w:val="20"/>
          <w:szCs w:val="20"/>
          <w:lang w:val="en-GB"/>
        </w:rPr>
        <w:t>(1) ECTS credit points document the average workload on students and their progress through their studies. One credit point equates to a workload of 30 hours. In general, 60 credit points are awarded per academic year, i.e. 30 points per semester. The total workload for the degree programme is 120 credit points and comprises teaching and learning formats of the type and scope indicated in the module description as well as the Master’s dissertation and colloquium.</w:t>
      </w:r>
    </w:p>
    <w:p w14:paraId="7301A7BB" w14:textId="77777777" w:rsidR="001B5CEC" w:rsidRDefault="001B5CEC" w:rsidP="001B5CEC">
      <w:pPr>
        <w:adjustRightInd w:val="0"/>
        <w:jc w:val="both"/>
        <w:rPr>
          <w:rFonts w:ascii="Open Sans" w:hAnsi="Open Sans" w:cs="Open Sans"/>
          <w:sz w:val="20"/>
          <w:szCs w:val="20"/>
        </w:rPr>
      </w:pPr>
    </w:p>
    <w:p w14:paraId="218CB230" w14:textId="77777777" w:rsidR="001B5CEC" w:rsidRDefault="001B5CEC" w:rsidP="001B5CEC">
      <w:pPr>
        <w:adjustRightInd w:val="0"/>
        <w:ind w:firstLine="284"/>
        <w:jc w:val="both"/>
        <w:rPr>
          <w:rFonts w:ascii="Open Sans" w:hAnsi="Open Sans" w:cs="Open Sans"/>
          <w:sz w:val="20"/>
          <w:szCs w:val="20"/>
        </w:rPr>
      </w:pPr>
      <w:r>
        <w:rPr>
          <w:rFonts w:ascii="Open Sans" w:hAnsi="Open Sans" w:cs="Open Sans"/>
          <w:sz w:val="20"/>
          <w:szCs w:val="20"/>
          <w:lang w:val="en-GB"/>
        </w:rPr>
        <w:t>(2) The number of credit points earned by completing a module are indicated in the module description. Credit points are earned upon successful completion of the module. Sec. 26 of the examination regulations remains unaffected.</w:t>
      </w:r>
    </w:p>
    <w:p w14:paraId="2D9C9BA7" w14:textId="77777777" w:rsidR="001B5CEC" w:rsidRDefault="001B5CEC" w:rsidP="001B5CEC">
      <w:pPr>
        <w:autoSpaceDE w:val="0"/>
        <w:autoSpaceDN w:val="0"/>
        <w:adjustRightInd w:val="0"/>
        <w:jc w:val="both"/>
        <w:rPr>
          <w:rFonts w:ascii="Open Sans" w:hAnsi="Open Sans" w:cs="Open Sans"/>
          <w:sz w:val="20"/>
          <w:szCs w:val="20"/>
        </w:rPr>
      </w:pPr>
    </w:p>
    <w:p w14:paraId="6C0C22B1" w14:textId="77777777" w:rsidR="001B5CEC" w:rsidRDefault="001B5CEC" w:rsidP="001B5CEC">
      <w:pPr>
        <w:autoSpaceDE w:val="0"/>
        <w:autoSpaceDN w:val="0"/>
        <w:adjustRightInd w:val="0"/>
        <w:jc w:val="center"/>
        <w:rPr>
          <w:rFonts w:ascii="Open Sans" w:hAnsi="Open Sans" w:cs="Open Sans"/>
          <w:b/>
          <w:sz w:val="20"/>
          <w:szCs w:val="20"/>
        </w:rPr>
      </w:pPr>
    </w:p>
    <w:p w14:paraId="289BD604"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 9</w:t>
      </w:r>
    </w:p>
    <w:p w14:paraId="7D6E18B6" w14:textId="77777777" w:rsidR="001B5CEC" w:rsidRDefault="001B5CEC" w:rsidP="001B5CEC">
      <w:pPr>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Student counselling services</w:t>
      </w:r>
    </w:p>
    <w:p w14:paraId="03B70657" w14:textId="77777777" w:rsidR="001B5CEC" w:rsidRDefault="001B5CEC" w:rsidP="001B5CEC">
      <w:pPr>
        <w:autoSpaceDE w:val="0"/>
        <w:autoSpaceDN w:val="0"/>
        <w:adjustRightInd w:val="0"/>
        <w:jc w:val="both"/>
        <w:rPr>
          <w:rFonts w:ascii="Open Sans" w:hAnsi="Open Sans" w:cs="Open Sans"/>
          <w:sz w:val="20"/>
          <w:szCs w:val="20"/>
        </w:rPr>
      </w:pPr>
    </w:p>
    <w:p w14:paraId="1F7AF3C6" w14:textId="77777777" w:rsidR="001B5CEC" w:rsidRDefault="001B5CEC" w:rsidP="001B5CEC">
      <w:pPr>
        <w:adjustRightInd w:val="0"/>
        <w:ind w:firstLine="284"/>
        <w:jc w:val="both"/>
        <w:rPr>
          <w:rFonts w:ascii="Open Sans" w:hAnsi="Open Sans" w:cs="Open Sans"/>
          <w:sz w:val="20"/>
          <w:szCs w:val="20"/>
        </w:rPr>
      </w:pPr>
      <w:r>
        <w:rPr>
          <w:rFonts w:ascii="Open Sans" w:hAnsi="Open Sans" w:cs="Open Sans"/>
          <w:sz w:val="20"/>
          <w:szCs w:val="20"/>
          <w:lang w:val="en-GB"/>
        </w:rPr>
        <w:t xml:space="preserve">(1) General student counselling services are provided via </w:t>
      </w:r>
      <w:r>
        <w:rPr>
          <w:rFonts w:ascii="Open Sans" w:hAnsi="Open Sans" w:cs="Open Sans"/>
          <w:color w:val="000000" w:themeColor="text1"/>
          <w:sz w:val="20"/>
          <w:szCs w:val="20"/>
          <w:lang w:val="en-GB"/>
        </w:rPr>
        <w:t>the Student Office at the International Institute (IHI) Zittau</w:t>
      </w:r>
      <w:r>
        <w:rPr>
          <w:rFonts w:ascii="Open Sans" w:hAnsi="Open Sans" w:cs="Open Sans"/>
          <w:sz w:val="20"/>
          <w:szCs w:val="20"/>
          <w:lang w:val="en-GB"/>
        </w:rPr>
        <w:t xml:space="preserve"> and offer advice on issues relating to study options, ways of enrolment and other general matters affecting students. Course-specific advice is the responsibility of the degree programme coordinator and the academic adviser for the Biodiversity and Collection Management Master’s programme. Academic advisers provide supports to students with issues relating to the organisation of the studies.</w:t>
      </w:r>
    </w:p>
    <w:p w14:paraId="4AE6C74C" w14:textId="77777777" w:rsidR="001B5CEC" w:rsidRDefault="001B5CEC" w:rsidP="001B5CEC">
      <w:pPr>
        <w:adjustRightInd w:val="0"/>
        <w:jc w:val="both"/>
        <w:rPr>
          <w:rFonts w:ascii="Open Sans" w:hAnsi="Open Sans" w:cs="Open Sans"/>
          <w:sz w:val="20"/>
          <w:szCs w:val="20"/>
        </w:rPr>
      </w:pPr>
    </w:p>
    <w:p w14:paraId="12789CAF" w14:textId="77777777" w:rsidR="001B5CEC" w:rsidRDefault="001B5CEC" w:rsidP="001B5CEC">
      <w:pPr>
        <w:adjustRightInd w:val="0"/>
        <w:ind w:firstLine="284"/>
        <w:jc w:val="both"/>
        <w:rPr>
          <w:rFonts w:ascii="Open Sans" w:hAnsi="Open Sans" w:cs="Open Sans"/>
          <w:sz w:val="20"/>
          <w:szCs w:val="20"/>
        </w:rPr>
      </w:pPr>
      <w:r>
        <w:rPr>
          <w:rFonts w:ascii="Open Sans" w:hAnsi="Open Sans" w:cs="Open Sans"/>
          <w:sz w:val="20"/>
          <w:szCs w:val="20"/>
          <w:lang w:val="en-GB"/>
        </w:rPr>
        <w:t>(2) At the start of the third semester, each student who has not yet completed any part of their studies is required to attend an academic advice session.</w:t>
      </w:r>
    </w:p>
    <w:p w14:paraId="381F9288" w14:textId="77777777" w:rsidR="001B5CEC" w:rsidRDefault="001B5CEC" w:rsidP="001B5CEC">
      <w:pPr>
        <w:adjustRightInd w:val="0"/>
        <w:jc w:val="both"/>
        <w:rPr>
          <w:rFonts w:ascii="Open Sans" w:hAnsi="Open Sans" w:cs="Open Sans"/>
          <w:sz w:val="20"/>
          <w:szCs w:val="20"/>
        </w:rPr>
      </w:pPr>
    </w:p>
    <w:p w14:paraId="2E4544A6" w14:textId="77777777" w:rsidR="001B5CEC" w:rsidRDefault="001B5CEC" w:rsidP="001B5CEC">
      <w:pPr>
        <w:adjustRightInd w:val="0"/>
        <w:jc w:val="both"/>
        <w:rPr>
          <w:rFonts w:ascii="Open Sans" w:hAnsi="Open Sans" w:cs="Open Sans"/>
          <w:sz w:val="20"/>
          <w:szCs w:val="20"/>
        </w:rPr>
      </w:pPr>
    </w:p>
    <w:p w14:paraId="32675498" w14:textId="77777777" w:rsidR="001B5CEC" w:rsidRDefault="001B5CEC" w:rsidP="001B5CEC">
      <w:pPr>
        <w:tabs>
          <w:tab w:val="left" w:pos="4442"/>
          <w:tab w:val="center" w:pos="4702"/>
        </w:tabs>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 10</w:t>
      </w:r>
    </w:p>
    <w:p w14:paraId="41251F37" w14:textId="77777777" w:rsidR="001B5CEC" w:rsidRDefault="001B5CEC" w:rsidP="001B5CEC">
      <w:pPr>
        <w:tabs>
          <w:tab w:val="left" w:pos="4442"/>
          <w:tab w:val="center" w:pos="4702"/>
        </w:tabs>
        <w:autoSpaceDE w:val="0"/>
        <w:autoSpaceDN w:val="0"/>
        <w:adjustRightInd w:val="0"/>
        <w:jc w:val="center"/>
        <w:rPr>
          <w:rFonts w:ascii="Open Sans" w:hAnsi="Open Sans" w:cs="Open Sans"/>
          <w:b/>
          <w:sz w:val="20"/>
          <w:szCs w:val="20"/>
        </w:rPr>
      </w:pPr>
      <w:r>
        <w:rPr>
          <w:rFonts w:ascii="Open Sans" w:hAnsi="Open Sans" w:cs="Open Sans"/>
          <w:b/>
          <w:bCs/>
          <w:sz w:val="20"/>
          <w:szCs w:val="20"/>
          <w:lang w:val="en-GB"/>
        </w:rPr>
        <w:t>Changes to module descriptions</w:t>
      </w:r>
    </w:p>
    <w:p w14:paraId="482B4C35" w14:textId="77777777" w:rsidR="001B5CEC" w:rsidRDefault="001B5CEC" w:rsidP="001B5CEC">
      <w:pPr>
        <w:tabs>
          <w:tab w:val="left" w:pos="4442"/>
          <w:tab w:val="center" w:pos="4702"/>
        </w:tabs>
        <w:autoSpaceDE w:val="0"/>
        <w:autoSpaceDN w:val="0"/>
        <w:adjustRightInd w:val="0"/>
        <w:jc w:val="center"/>
        <w:rPr>
          <w:rFonts w:ascii="Open Sans" w:hAnsi="Open Sans" w:cs="Open Sans"/>
          <w:b/>
          <w:sz w:val="20"/>
          <w:szCs w:val="20"/>
        </w:rPr>
      </w:pPr>
    </w:p>
    <w:p w14:paraId="4017752E" w14:textId="77777777" w:rsidR="001B5CEC" w:rsidRDefault="001B5CEC" w:rsidP="001B5CEC">
      <w:pPr>
        <w:autoSpaceDE w:val="0"/>
        <w:autoSpaceDN w:val="0"/>
        <w:adjustRightInd w:val="0"/>
        <w:jc w:val="both"/>
        <w:rPr>
          <w:rFonts w:ascii="Open Sans" w:hAnsi="Open Sans" w:cs="Open Sans"/>
          <w:sz w:val="20"/>
          <w:szCs w:val="20"/>
        </w:rPr>
      </w:pPr>
      <w:r>
        <w:rPr>
          <w:rFonts w:ascii="Open Sans" w:hAnsi="Open Sans" w:cs="Open Sans"/>
          <w:sz w:val="20"/>
          <w:szCs w:val="20"/>
          <w:lang w:val="en-GB"/>
        </w:rPr>
        <w:tab/>
        <w:t>(1) A simplified procedure exists for making changes to module descriptions in order to optimise the organisation of studies where conditions have changed. Fields that are excluded from this procedure are “Module name”, “Objectives”, “Content”, “Teaching and learning formats”, “Requirements for awarding of credit points” as well as “Credit points and grades”.</w:t>
      </w:r>
    </w:p>
    <w:p w14:paraId="5EF73D13" w14:textId="77777777" w:rsidR="001B5CEC" w:rsidRDefault="001B5CEC" w:rsidP="001B5CEC">
      <w:pPr>
        <w:tabs>
          <w:tab w:val="left" w:pos="4442"/>
          <w:tab w:val="center" w:pos="4702"/>
        </w:tabs>
        <w:autoSpaceDE w:val="0"/>
        <w:autoSpaceDN w:val="0"/>
        <w:adjustRightInd w:val="0"/>
        <w:jc w:val="both"/>
        <w:rPr>
          <w:rFonts w:ascii="Open Sans" w:hAnsi="Open Sans" w:cs="Open Sans"/>
          <w:sz w:val="20"/>
          <w:szCs w:val="20"/>
        </w:rPr>
      </w:pPr>
    </w:p>
    <w:p w14:paraId="4DEEFA29" w14:textId="77777777" w:rsidR="001B5CEC" w:rsidRDefault="001B5CEC" w:rsidP="001B5CEC">
      <w:pPr>
        <w:autoSpaceDE w:val="0"/>
        <w:autoSpaceDN w:val="0"/>
        <w:adjustRightInd w:val="0"/>
        <w:jc w:val="both"/>
        <w:rPr>
          <w:rFonts w:ascii="Open Sans" w:hAnsi="Open Sans" w:cs="Open Sans"/>
          <w:sz w:val="20"/>
          <w:szCs w:val="20"/>
        </w:rPr>
      </w:pPr>
      <w:r>
        <w:rPr>
          <w:rFonts w:ascii="Open Sans" w:hAnsi="Open Sans" w:cs="Open Sans"/>
          <w:sz w:val="20"/>
          <w:szCs w:val="20"/>
          <w:lang w:val="en-GB"/>
        </w:rPr>
        <w:tab/>
        <w:t>(2) According to this simplified procedure, the Academic Council of the International Institute (IHI) Zittau enacts the change to the module description at the request of the Academic Affairs Committee. The changes are announced via the normal channels for the International Institute (IHI) Zittau.</w:t>
      </w:r>
    </w:p>
    <w:p w14:paraId="63FFE530" w14:textId="77777777" w:rsidR="001B5CEC" w:rsidRDefault="001B5CEC" w:rsidP="001B5CEC">
      <w:pPr>
        <w:pStyle w:val="berschrift2"/>
        <w:spacing w:line="240" w:lineRule="auto"/>
        <w:rPr>
          <w:rFonts w:ascii="Open Sans" w:hAnsi="Open Sans" w:cs="Open Sans"/>
          <w:sz w:val="22"/>
        </w:rPr>
      </w:pPr>
    </w:p>
    <w:p w14:paraId="6B084AA9" w14:textId="77777777" w:rsidR="001B5CEC" w:rsidRDefault="001B5CEC" w:rsidP="001B5CEC">
      <w:pPr>
        <w:autoSpaceDE w:val="0"/>
        <w:autoSpaceDN w:val="0"/>
        <w:rPr>
          <w:rFonts w:ascii="Open Sans" w:hAnsi="Open Sans" w:cs="Open Sans"/>
        </w:rPr>
      </w:pPr>
    </w:p>
    <w:p w14:paraId="382528A3" w14:textId="77777777" w:rsidR="001B5CEC" w:rsidRDefault="001B5CEC" w:rsidP="001B5CEC">
      <w:pPr>
        <w:pStyle w:val="berschrift2"/>
        <w:spacing w:line="240" w:lineRule="auto"/>
        <w:rPr>
          <w:rFonts w:ascii="Open Sans" w:hAnsi="Open Sans" w:cs="Open Sans"/>
          <w:sz w:val="20"/>
          <w:szCs w:val="20"/>
        </w:rPr>
      </w:pPr>
      <w:r>
        <w:rPr>
          <w:rFonts w:ascii="Open Sans" w:hAnsi="Open Sans" w:cs="Open Sans"/>
          <w:sz w:val="20"/>
          <w:szCs w:val="20"/>
          <w:lang w:val="en-GB"/>
        </w:rPr>
        <w:t>§ 11</w:t>
      </w:r>
    </w:p>
    <w:p w14:paraId="0494B6C8" w14:textId="77777777" w:rsidR="001B5CEC" w:rsidRDefault="001B5CEC" w:rsidP="001B5CEC">
      <w:pPr>
        <w:pStyle w:val="berschrift2"/>
        <w:spacing w:line="240" w:lineRule="auto"/>
        <w:rPr>
          <w:rFonts w:ascii="Open Sans" w:hAnsi="Open Sans" w:cs="Open Sans"/>
          <w:sz w:val="20"/>
          <w:szCs w:val="20"/>
        </w:rPr>
      </w:pPr>
      <w:r>
        <w:rPr>
          <w:rFonts w:ascii="Open Sans" w:hAnsi="Open Sans" w:cs="Open Sans"/>
          <w:sz w:val="20"/>
          <w:szCs w:val="20"/>
          <w:lang w:val="en-GB"/>
        </w:rPr>
        <w:t>Effective date, publication and transitional provisions</w:t>
      </w:r>
    </w:p>
    <w:p w14:paraId="5834C7A9" w14:textId="77777777" w:rsidR="001B5CEC" w:rsidRDefault="001B5CEC" w:rsidP="001B5CEC">
      <w:pPr>
        <w:adjustRightInd w:val="0"/>
        <w:jc w:val="both"/>
        <w:rPr>
          <w:rFonts w:ascii="Open Sans" w:hAnsi="Open Sans" w:cs="Open Sans"/>
          <w:sz w:val="20"/>
          <w:szCs w:val="20"/>
        </w:rPr>
      </w:pPr>
    </w:p>
    <w:p w14:paraId="7BDC704A" w14:textId="77777777" w:rsidR="001B5CEC" w:rsidRDefault="001B5CEC" w:rsidP="001B5CEC">
      <w:pPr>
        <w:autoSpaceDE w:val="0"/>
        <w:autoSpaceDN w:val="0"/>
        <w:adjustRightInd w:val="0"/>
        <w:ind w:firstLine="284"/>
        <w:jc w:val="both"/>
        <w:rPr>
          <w:rFonts w:ascii="Open Sans" w:hAnsi="Open Sans" w:cs="Open Sans"/>
          <w:sz w:val="20"/>
          <w:szCs w:val="20"/>
        </w:rPr>
      </w:pPr>
      <w:r>
        <w:rPr>
          <w:rFonts w:ascii="Open Sans" w:hAnsi="Open Sans" w:cs="Open Sans"/>
          <w:sz w:val="20"/>
          <w:szCs w:val="20"/>
          <w:lang w:val="en-GB"/>
        </w:rPr>
        <w:t>(1) These study regulations come into force on 1 April 2019 and are published in the official announcements of the Technische Universität Dresden.</w:t>
      </w:r>
    </w:p>
    <w:p w14:paraId="52CCB52D" w14:textId="77777777" w:rsidR="001B5CEC" w:rsidRDefault="001B5CEC" w:rsidP="001B5CEC">
      <w:pPr>
        <w:autoSpaceDE w:val="0"/>
        <w:autoSpaceDN w:val="0"/>
        <w:adjustRightInd w:val="0"/>
        <w:jc w:val="both"/>
        <w:rPr>
          <w:rFonts w:ascii="Open Sans" w:hAnsi="Open Sans" w:cs="Open Sans"/>
          <w:sz w:val="20"/>
          <w:szCs w:val="20"/>
        </w:rPr>
      </w:pPr>
    </w:p>
    <w:p w14:paraId="124F6793" w14:textId="77777777" w:rsidR="001B5CEC" w:rsidRDefault="001B5CEC" w:rsidP="001B5CEC">
      <w:pPr>
        <w:autoSpaceDE w:val="0"/>
        <w:autoSpaceDN w:val="0"/>
        <w:ind w:firstLine="284"/>
        <w:jc w:val="both"/>
        <w:rPr>
          <w:rFonts w:ascii="Open Sans" w:hAnsi="Open Sans" w:cs="Open Sans"/>
          <w:color w:val="000000"/>
          <w:sz w:val="20"/>
          <w:szCs w:val="20"/>
        </w:rPr>
      </w:pPr>
      <w:r>
        <w:rPr>
          <w:rFonts w:ascii="Open Sans" w:hAnsi="Open Sans" w:cs="Open Sans"/>
          <w:color w:val="000000"/>
          <w:sz w:val="20"/>
          <w:szCs w:val="20"/>
          <w:lang w:val="en-GB"/>
        </w:rPr>
        <w:t xml:space="preserve">(2) They apply for all students enrolling onto the Biodiversity and Collection Management Master’s degree programme for the </w:t>
      </w:r>
      <w:r>
        <w:rPr>
          <w:rFonts w:ascii="Open Sans" w:hAnsi="Open Sans" w:cs="Open Sans"/>
          <w:sz w:val="20"/>
          <w:szCs w:val="20"/>
          <w:lang w:val="en-GB"/>
        </w:rPr>
        <w:t>winter semester</w:t>
      </w:r>
      <w:r>
        <w:rPr>
          <w:rFonts w:ascii="Open Sans" w:hAnsi="Open Sans" w:cs="Open Sans"/>
          <w:color w:val="000000"/>
          <w:sz w:val="20"/>
          <w:szCs w:val="20"/>
          <w:lang w:val="en-GB"/>
        </w:rPr>
        <w:t xml:space="preserve"> </w:t>
      </w:r>
      <w:r>
        <w:rPr>
          <w:rFonts w:ascii="Open Sans" w:hAnsi="Open Sans" w:cs="Open Sans"/>
          <w:sz w:val="20"/>
          <w:szCs w:val="20"/>
          <w:lang w:val="en-GB"/>
        </w:rPr>
        <w:t>2019/2020</w:t>
      </w:r>
      <w:r>
        <w:rPr>
          <w:rFonts w:ascii="Open Sans" w:hAnsi="Open Sans" w:cs="Open Sans"/>
          <w:color w:val="000000"/>
          <w:sz w:val="20"/>
          <w:szCs w:val="20"/>
          <w:lang w:val="en-GB"/>
        </w:rPr>
        <w:t xml:space="preserve"> or later.</w:t>
      </w:r>
    </w:p>
    <w:p w14:paraId="0B453F48" w14:textId="77777777" w:rsidR="001B5CEC" w:rsidRDefault="001B5CEC" w:rsidP="001B5CEC">
      <w:pPr>
        <w:autoSpaceDE w:val="0"/>
        <w:autoSpaceDN w:val="0"/>
        <w:jc w:val="both"/>
        <w:rPr>
          <w:rFonts w:ascii="Open Sans" w:hAnsi="Open Sans" w:cs="Open Sans"/>
          <w:color w:val="000000"/>
          <w:sz w:val="20"/>
          <w:szCs w:val="20"/>
        </w:rPr>
      </w:pPr>
    </w:p>
    <w:p w14:paraId="7A996E91" w14:textId="77777777" w:rsidR="001B5CEC" w:rsidRDefault="001B5CEC" w:rsidP="001B5CEC">
      <w:pPr>
        <w:autoSpaceDE w:val="0"/>
        <w:autoSpaceDN w:val="0"/>
        <w:ind w:firstLine="284"/>
        <w:jc w:val="both"/>
        <w:rPr>
          <w:rFonts w:ascii="Open Sans" w:hAnsi="Open Sans" w:cs="Open Sans"/>
          <w:color w:val="000000"/>
          <w:sz w:val="20"/>
          <w:szCs w:val="20"/>
        </w:rPr>
      </w:pPr>
      <w:r>
        <w:rPr>
          <w:rFonts w:ascii="Open Sans" w:hAnsi="Open Sans" w:cs="Open Sans"/>
          <w:color w:val="000000"/>
          <w:sz w:val="20"/>
          <w:szCs w:val="20"/>
          <w:lang w:val="en-GB"/>
        </w:rPr>
        <w:t xml:space="preserve">(3) The previous study regulations for the Biodiversity and Collection Management Master’s degree programme apply for Students who enrolled before the winter semester 2019/2020 if they do not submit a written declaration of their acceptance of the new regulations to the Examination Board. The form and deadline for this declaration will be determined by the Examination Board and announced </w:t>
      </w:r>
      <w:r>
        <w:rPr>
          <w:rFonts w:ascii="Open Sans" w:hAnsi="Open Sans" w:cs="Open Sans"/>
          <w:sz w:val="20"/>
          <w:szCs w:val="20"/>
          <w:lang w:val="en-GB"/>
        </w:rPr>
        <w:t>via the normal channels at the International Institute (IHI) Zittau</w:t>
      </w:r>
      <w:r>
        <w:rPr>
          <w:rFonts w:ascii="Open Sans" w:hAnsi="Open Sans" w:cs="Open Sans"/>
          <w:color w:val="000000"/>
          <w:sz w:val="20"/>
          <w:szCs w:val="20"/>
          <w:lang w:val="en-GB"/>
        </w:rPr>
        <w:t>.</w:t>
      </w:r>
    </w:p>
    <w:p w14:paraId="6B33A077" w14:textId="77777777" w:rsidR="001B5CEC" w:rsidRDefault="001B5CEC" w:rsidP="001B5CEC">
      <w:pPr>
        <w:widowControl/>
        <w:rPr>
          <w:rFonts w:ascii="Open Sans" w:hAnsi="Open Sans" w:cs="Open Sans"/>
          <w:color w:val="000000"/>
          <w:sz w:val="20"/>
          <w:szCs w:val="20"/>
        </w:rPr>
      </w:pPr>
      <w:r>
        <w:rPr>
          <w:rFonts w:ascii="Open Sans" w:hAnsi="Open Sans" w:cs="Open Sans"/>
          <w:color w:val="000000"/>
          <w:sz w:val="20"/>
          <w:szCs w:val="20"/>
          <w:lang w:val="en-GB"/>
        </w:rPr>
        <w:br w:type="page"/>
      </w:r>
    </w:p>
    <w:p w14:paraId="369FF5BC" w14:textId="77777777" w:rsidR="001B5CEC" w:rsidRDefault="001B5CEC" w:rsidP="001B5CEC">
      <w:pPr>
        <w:autoSpaceDE w:val="0"/>
        <w:autoSpaceDN w:val="0"/>
        <w:jc w:val="both"/>
        <w:rPr>
          <w:rFonts w:ascii="Open Sans" w:hAnsi="Open Sans" w:cs="Open Sans"/>
          <w:color w:val="000000"/>
          <w:sz w:val="20"/>
          <w:szCs w:val="20"/>
        </w:rPr>
      </w:pPr>
    </w:p>
    <w:p w14:paraId="31A2F48E" w14:textId="77777777" w:rsidR="001B5CEC" w:rsidRDefault="001B5CEC" w:rsidP="001B5CEC">
      <w:pPr>
        <w:widowControl/>
        <w:ind w:firstLine="284"/>
        <w:jc w:val="both"/>
        <w:rPr>
          <w:rFonts w:ascii="Open Sans" w:hAnsi="Open Sans" w:cs="Open Sans"/>
          <w:color w:val="000000"/>
          <w:sz w:val="20"/>
          <w:szCs w:val="20"/>
        </w:rPr>
      </w:pPr>
      <w:r>
        <w:rPr>
          <w:rFonts w:ascii="Open Sans" w:hAnsi="Open Sans" w:cs="Open Sans"/>
          <w:color w:val="000000"/>
          <w:sz w:val="20"/>
          <w:szCs w:val="20"/>
          <w:lang w:val="en-GB"/>
        </w:rPr>
        <w:t xml:space="preserve">Issued upon the decision the Academic Council of the International Institute (IHI) Zittau on 9 April 2018 and the authorisation of the Central University Administration on </w:t>
      </w:r>
      <w:r>
        <w:rPr>
          <w:rFonts w:ascii="Open Sans" w:hAnsi="Open Sans" w:cs="Open Sans"/>
          <w:sz w:val="20"/>
          <w:szCs w:val="20"/>
          <w:lang w:val="en-GB"/>
        </w:rPr>
        <w:t>26 June 2018</w:t>
      </w:r>
      <w:r>
        <w:rPr>
          <w:rFonts w:ascii="Open Sans" w:hAnsi="Open Sans" w:cs="Open Sans"/>
          <w:color w:val="000000"/>
          <w:sz w:val="20"/>
          <w:szCs w:val="20"/>
          <w:lang w:val="en-GB"/>
        </w:rPr>
        <w:t>.</w:t>
      </w:r>
    </w:p>
    <w:p w14:paraId="538CBB75" w14:textId="77777777" w:rsidR="001B5CEC" w:rsidRDefault="001B5CEC" w:rsidP="001B5CEC">
      <w:pPr>
        <w:widowControl/>
        <w:jc w:val="both"/>
        <w:rPr>
          <w:rFonts w:ascii="Open Sans" w:hAnsi="Open Sans" w:cs="Open Sans"/>
          <w:color w:val="000000"/>
          <w:sz w:val="20"/>
          <w:szCs w:val="20"/>
        </w:rPr>
      </w:pPr>
    </w:p>
    <w:p w14:paraId="59006978" w14:textId="77777777" w:rsidR="001B5CEC" w:rsidRDefault="001B5CEC" w:rsidP="001B5CEC">
      <w:pPr>
        <w:widowControl/>
        <w:ind w:firstLine="284"/>
        <w:jc w:val="both"/>
        <w:rPr>
          <w:rFonts w:ascii="Open Sans" w:hAnsi="Open Sans" w:cs="Open Sans"/>
          <w:color w:val="000000"/>
          <w:sz w:val="20"/>
          <w:szCs w:val="20"/>
        </w:rPr>
      </w:pPr>
      <w:r>
        <w:rPr>
          <w:rFonts w:ascii="Open Sans" w:hAnsi="Open Sans" w:cs="Open Sans"/>
          <w:color w:val="000000"/>
          <w:sz w:val="20"/>
          <w:szCs w:val="20"/>
          <w:lang w:val="en-GB"/>
        </w:rPr>
        <w:t xml:space="preserve">Dresden, </w:t>
      </w:r>
    </w:p>
    <w:p w14:paraId="7FDB04FE" w14:textId="77777777" w:rsidR="001B5CEC" w:rsidRDefault="001B5CEC" w:rsidP="001B5CEC">
      <w:pPr>
        <w:widowControl/>
        <w:jc w:val="center"/>
        <w:rPr>
          <w:rFonts w:ascii="Open Sans" w:hAnsi="Open Sans" w:cs="Open Sans"/>
          <w:color w:val="000000"/>
          <w:sz w:val="20"/>
          <w:szCs w:val="20"/>
        </w:rPr>
      </w:pPr>
    </w:p>
    <w:p w14:paraId="105B93C4" w14:textId="77777777" w:rsidR="001B5CEC" w:rsidRDefault="001B5CEC" w:rsidP="001B5CEC">
      <w:pPr>
        <w:widowControl/>
        <w:jc w:val="center"/>
        <w:rPr>
          <w:rFonts w:ascii="Open Sans" w:hAnsi="Open Sans" w:cs="Open Sans"/>
          <w:color w:val="000000"/>
          <w:sz w:val="20"/>
          <w:szCs w:val="20"/>
        </w:rPr>
      </w:pPr>
      <w:r>
        <w:rPr>
          <w:rFonts w:ascii="Open Sans" w:hAnsi="Open Sans" w:cs="Open Sans"/>
          <w:color w:val="000000"/>
          <w:sz w:val="20"/>
          <w:szCs w:val="20"/>
          <w:lang w:val="en-GB"/>
        </w:rPr>
        <w:t>The Dean</w:t>
      </w:r>
    </w:p>
    <w:p w14:paraId="244073B0" w14:textId="77777777" w:rsidR="001B5CEC" w:rsidRDefault="001B5CEC" w:rsidP="001B5CEC">
      <w:pPr>
        <w:widowControl/>
        <w:jc w:val="center"/>
        <w:rPr>
          <w:rFonts w:ascii="Open Sans" w:hAnsi="Open Sans" w:cs="Open Sans"/>
          <w:color w:val="000000"/>
          <w:sz w:val="20"/>
          <w:szCs w:val="20"/>
        </w:rPr>
      </w:pPr>
      <w:r>
        <w:rPr>
          <w:rFonts w:ascii="Open Sans" w:hAnsi="Open Sans" w:cs="Open Sans"/>
          <w:color w:val="000000"/>
          <w:sz w:val="20"/>
          <w:szCs w:val="20"/>
          <w:lang w:val="en-GB"/>
        </w:rPr>
        <w:t>of TU Dresden</w:t>
      </w:r>
    </w:p>
    <w:p w14:paraId="57A2E43A" w14:textId="77777777" w:rsidR="001B5CEC" w:rsidRDefault="001B5CEC" w:rsidP="001B5CEC">
      <w:pPr>
        <w:widowControl/>
        <w:jc w:val="center"/>
        <w:rPr>
          <w:rFonts w:ascii="Open Sans" w:hAnsi="Open Sans" w:cs="Open Sans"/>
          <w:color w:val="000000"/>
          <w:sz w:val="20"/>
          <w:szCs w:val="20"/>
        </w:rPr>
      </w:pPr>
    </w:p>
    <w:p w14:paraId="1F1A753E" w14:textId="77777777" w:rsidR="001B5CEC" w:rsidRDefault="001B5CEC" w:rsidP="001B5CEC">
      <w:pPr>
        <w:widowControl/>
        <w:jc w:val="center"/>
        <w:rPr>
          <w:rFonts w:ascii="Open Sans" w:hAnsi="Open Sans" w:cs="Open Sans"/>
          <w:color w:val="000000"/>
          <w:sz w:val="20"/>
          <w:szCs w:val="20"/>
        </w:rPr>
      </w:pPr>
    </w:p>
    <w:p w14:paraId="55107BC7" w14:textId="77777777" w:rsidR="001B5CEC" w:rsidRDefault="001B5CEC" w:rsidP="001B5CEC">
      <w:pPr>
        <w:widowControl/>
        <w:jc w:val="center"/>
        <w:rPr>
          <w:rFonts w:ascii="Open Sans" w:hAnsi="Open Sans" w:cs="Open Sans"/>
          <w:color w:val="000000"/>
          <w:sz w:val="20"/>
          <w:szCs w:val="20"/>
        </w:rPr>
      </w:pPr>
    </w:p>
    <w:p w14:paraId="74695A3B" w14:textId="77777777" w:rsidR="001B5CEC" w:rsidRDefault="001B5CEC" w:rsidP="001B5CEC">
      <w:pPr>
        <w:widowControl/>
        <w:jc w:val="center"/>
        <w:rPr>
          <w:rFonts w:ascii="Open Sans" w:hAnsi="Open Sans" w:cs="Open Sans"/>
          <w:color w:val="000000"/>
          <w:sz w:val="20"/>
          <w:szCs w:val="20"/>
        </w:rPr>
      </w:pPr>
    </w:p>
    <w:p w14:paraId="08B77A94" w14:textId="77777777" w:rsidR="001B5CEC" w:rsidRDefault="001B5CEC" w:rsidP="001B5CEC">
      <w:pPr>
        <w:widowControl/>
        <w:jc w:val="center"/>
        <w:rPr>
          <w:rFonts w:ascii="Open Sans" w:hAnsi="Open Sans" w:cs="Open Sans"/>
          <w:color w:val="000000"/>
          <w:sz w:val="20"/>
          <w:szCs w:val="20"/>
          <w:lang w:val="de-DE"/>
        </w:rPr>
      </w:pPr>
      <w:r>
        <w:rPr>
          <w:rFonts w:ascii="Open Sans" w:hAnsi="Open Sans" w:cs="Open Sans"/>
          <w:color w:val="000000"/>
          <w:sz w:val="20"/>
          <w:szCs w:val="20"/>
          <w:lang w:val="de-DE"/>
        </w:rPr>
        <w:t>Prof. Dr.-Ing. habil. DEng/Auckland Hans Müller-Steinhagen</w:t>
      </w:r>
    </w:p>
    <w:p w14:paraId="01E63E09" w14:textId="77777777" w:rsidR="001B5CEC" w:rsidRDefault="001B5CEC" w:rsidP="001B5CEC">
      <w:pPr>
        <w:pStyle w:val="Textkrper3"/>
        <w:widowControl/>
        <w:rPr>
          <w:rFonts w:ascii="Open Sans" w:hAnsi="Open Sans" w:cs="Open Sans"/>
          <w:i w:val="0"/>
          <w:lang w:val="de-DE"/>
        </w:rPr>
      </w:pPr>
    </w:p>
    <w:p w14:paraId="6A177A88" w14:textId="77777777" w:rsidR="001B5CEC" w:rsidRDefault="001B5CEC">
      <w:pPr>
        <w:widowControl/>
        <w:rPr>
          <w:rFonts w:ascii="Open Sans" w:hAnsi="Open Sans" w:cs="Open Sans"/>
          <w:b/>
          <w:bCs/>
          <w:color w:val="000000"/>
          <w:sz w:val="20"/>
          <w:szCs w:val="20"/>
          <w:lang w:val="en-GB"/>
        </w:rPr>
      </w:pPr>
      <w:bookmarkStart w:id="1" w:name="_GoBack"/>
      <w:bookmarkEnd w:id="1"/>
      <w:r>
        <w:rPr>
          <w:rFonts w:ascii="Open Sans" w:hAnsi="Open Sans" w:cs="Open Sans"/>
          <w:b/>
          <w:bCs/>
          <w:color w:val="000000"/>
          <w:sz w:val="20"/>
          <w:szCs w:val="20"/>
          <w:lang w:val="en-GB"/>
        </w:rPr>
        <w:br w:type="page"/>
      </w:r>
    </w:p>
    <w:p w14:paraId="1890C57F" w14:textId="259BEE73" w:rsidR="00FA0D48" w:rsidRPr="008D54F8" w:rsidRDefault="00FA0D48">
      <w:pPr>
        <w:widowControl/>
        <w:rPr>
          <w:rFonts w:ascii="Open Sans" w:hAnsi="Open Sans" w:cs="Open Sans"/>
          <w:b/>
          <w:color w:val="000000"/>
          <w:sz w:val="20"/>
          <w:szCs w:val="20"/>
        </w:rPr>
      </w:pPr>
      <w:r>
        <w:rPr>
          <w:rFonts w:ascii="Open Sans" w:hAnsi="Open Sans" w:cs="Open Sans"/>
          <w:b/>
          <w:bCs/>
          <w:color w:val="000000"/>
          <w:sz w:val="20"/>
          <w:szCs w:val="20"/>
          <w:lang w:val="en-GB"/>
        </w:rPr>
        <w:t>Annex 1</w:t>
      </w:r>
    </w:p>
    <w:p w14:paraId="04F564E5" w14:textId="77777777" w:rsidR="00FA0D48" w:rsidRPr="008D54F8" w:rsidRDefault="00FA0D48">
      <w:pPr>
        <w:widowControl/>
        <w:jc w:val="both"/>
        <w:rPr>
          <w:rFonts w:ascii="Open Sans" w:hAnsi="Open Sans" w:cs="Open Sans"/>
          <w:b/>
          <w:color w:val="000000"/>
          <w:sz w:val="20"/>
          <w:szCs w:val="20"/>
        </w:rPr>
      </w:pPr>
      <w:r>
        <w:rPr>
          <w:rFonts w:ascii="Open Sans" w:hAnsi="Open Sans" w:cs="Open Sans"/>
          <w:b/>
          <w:bCs/>
          <w:color w:val="000000"/>
          <w:sz w:val="20"/>
          <w:szCs w:val="20"/>
          <w:lang w:val="en-GB"/>
        </w:rPr>
        <w:t>Module descriptions</w:t>
      </w:r>
    </w:p>
    <w:p w14:paraId="552C4ACE" w14:textId="77777777" w:rsidR="00FA0D48" w:rsidRPr="008D54F8" w:rsidRDefault="00FA0D48">
      <w:pPr>
        <w:widowControl/>
        <w:jc w:val="both"/>
        <w:rPr>
          <w:rFonts w:ascii="Open Sans" w:hAnsi="Open Sans" w:cs="Open Sans"/>
          <w:color w:val="000000"/>
          <w:sz w:val="20"/>
          <w:szCs w:val="20"/>
        </w:rPr>
      </w:pPr>
    </w:p>
    <w:p w14:paraId="1F3EA1B8" w14:textId="77777777" w:rsidR="00FD1243" w:rsidRPr="008D54F8" w:rsidRDefault="00FD1243" w:rsidP="00FD1243">
      <w:pPr>
        <w:widowControl/>
        <w:jc w:val="both"/>
        <w:rPr>
          <w:rFonts w:ascii="Open Sans" w:hAnsi="Open Sans" w:cs="Open Sans"/>
          <w:color w:val="000000"/>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846"/>
        <w:gridCol w:w="3827"/>
      </w:tblGrid>
      <w:tr w:rsidR="00FD1243" w:rsidRPr="001358B7" w14:paraId="25DB45A0" w14:textId="77777777" w:rsidTr="00BA701D">
        <w:tc>
          <w:tcPr>
            <w:tcW w:w="2399" w:type="dxa"/>
          </w:tcPr>
          <w:p w14:paraId="40CEE45D" w14:textId="77777777" w:rsidR="00FD1243" w:rsidRPr="008D54F8" w:rsidRDefault="00FD1243" w:rsidP="005916A3">
            <w:pPr>
              <w:pStyle w:val="berschrift1"/>
              <w:rPr>
                <w:rFonts w:ascii="Open Sans" w:hAnsi="Open Sans" w:cs="Open Sans"/>
                <w:sz w:val="20"/>
                <w:szCs w:val="20"/>
              </w:rPr>
            </w:pPr>
            <w:r>
              <w:rPr>
                <w:rFonts w:ascii="Open Sans" w:hAnsi="Open Sans" w:cs="Open Sans"/>
                <w:sz w:val="20"/>
                <w:szCs w:val="20"/>
                <w:lang w:val="en-GB"/>
              </w:rPr>
              <w:t>Module number</w:t>
            </w:r>
          </w:p>
        </w:tc>
        <w:tc>
          <w:tcPr>
            <w:tcW w:w="2846" w:type="dxa"/>
          </w:tcPr>
          <w:p w14:paraId="5C1B996D" w14:textId="77777777" w:rsidR="00FD1243" w:rsidRPr="008D54F8" w:rsidRDefault="00FD1243" w:rsidP="007D4403">
            <w:pPr>
              <w:rPr>
                <w:rFonts w:ascii="Open Sans" w:hAnsi="Open Sans" w:cs="Open Sans"/>
                <w:b/>
                <w:sz w:val="20"/>
                <w:szCs w:val="20"/>
              </w:rPr>
            </w:pPr>
            <w:r>
              <w:rPr>
                <w:rFonts w:ascii="Open Sans" w:hAnsi="Open Sans" w:cs="Open Sans"/>
                <w:b/>
                <w:bCs/>
                <w:sz w:val="20"/>
                <w:szCs w:val="20"/>
                <w:lang w:val="en-GB"/>
              </w:rPr>
              <w:t>Module name</w:t>
            </w:r>
          </w:p>
        </w:tc>
        <w:tc>
          <w:tcPr>
            <w:tcW w:w="3827" w:type="dxa"/>
          </w:tcPr>
          <w:p w14:paraId="3E08207B" w14:textId="77777777" w:rsidR="007D4403" w:rsidRPr="008D54F8" w:rsidRDefault="00FD1243" w:rsidP="007D4403">
            <w:pPr>
              <w:rPr>
                <w:rFonts w:ascii="Open Sans" w:hAnsi="Open Sans" w:cs="Open Sans"/>
                <w:b/>
                <w:sz w:val="20"/>
                <w:szCs w:val="20"/>
              </w:rPr>
            </w:pPr>
            <w:r>
              <w:rPr>
                <w:rFonts w:ascii="Open Sans" w:hAnsi="Open Sans" w:cs="Open Sans"/>
                <w:b/>
                <w:bCs/>
                <w:sz w:val="20"/>
                <w:szCs w:val="20"/>
                <w:lang w:val="en-GB"/>
              </w:rPr>
              <w:t>Lecturer responsible</w:t>
            </w:r>
          </w:p>
          <w:p w14:paraId="29D9DC0A" w14:textId="58D2E7FF" w:rsidR="00FD1243" w:rsidRPr="008D54F8" w:rsidRDefault="00FD1243" w:rsidP="007D4403">
            <w:pPr>
              <w:rPr>
                <w:rFonts w:ascii="Open Sans" w:hAnsi="Open Sans" w:cs="Open Sans"/>
                <w:b/>
                <w:sz w:val="20"/>
                <w:szCs w:val="20"/>
              </w:rPr>
            </w:pPr>
          </w:p>
        </w:tc>
      </w:tr>
      <w:tr w:rsidR="00FD1243" w:rsidRPr="001358B7" w14:paraId="37995FEC" w14:textId="77777777" w:rsidTr="008D54F8">
        <w:trPr>
          <w:trHeight w:val="694"/>
        </w:trPr>
        <w:tc>
          <w:tcPr>
            <w:tcW w:w="2399" w:type="dxa"/>
          </w:tcPr>
          <w:p w14:paraId="680AC45E" w14:textId="77777777" w:rsidR="00FD1243" w:rsidRPr="008D54F8" w:rsidRDefault="00FD1243" w:rsidP="005916A3">
            <w:pPr>
              <w:rPr>
                <w:rFonts w:ascii="Open Sans" w:hAnsi="Open Sans" w:cs="Open Sans"/>
                <w:sz w:val="20"/>
                <w:szCs w:val="20"/>
              </w:rPr>
            </w:pPr>
            <w:r>
              <w:rPr>
                <w:rFonts w:ascii="Open Sans" w:hAnsi="Open Sans" w:cs="Open Sans"/>
                <w:sz w:val="20"/>
                <w:szCs w:val="20"/>
                <w:lang w:val="en-GB"/>
              </w:rPr>
              <w:t>M_BCM 1.1</w:t>
            </w:r>
          </w:p>
          <w:p w14:paraId="001C41AA" w14:textId="6D0129CA" w:rsidR="0071349C" w:rsidRPr="008D54F8" w:rsidRDefault="0071349C" w:rsidP="00945AC4">
            <w:pPr>
              <w:rPr>
                <w:rFonts w:ascii="Open Sans" w:hAnsi="Open Sans" w:cs="Open Sans"/>
                <w:sz w:val="20"/>
                <w:szCs w:val="20"/>
              </w:rPr>
            </w:pPr>
          </w:p>
        </w:tc>
        <w:tc>
          <w:tcPr>
            <w:tcW w:w="2846" w:type="dxa"/>
          </w:tcPr>
          <w:p w14:paraId="122D643A" w14:textId="13ACAA24" w:rsidR="007962B8" w:rsidRPr="008D54F8" w:rsidRDefault="009A185E" w:rsidP="005916A3">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 xml:space="preserve"> Applied Ecology</w:t>
            </w:r>
          </w:p>
        </w:tc>
        <w:tc>
          <w:tcPr>
            <w:tcW w:w="3827" w:type="dxa"/>
          </w:tcPr>
          <w:p w14:paraId="726AB638" w14:textId="1A08CC3A" w:rsidR="00FD1243" w:rsidRPr="008D54F8" w:rsidRDefault="001853E9"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Prof. Wesche</w:t>
            </w:r>
          </w:p>
          <w:p w14:paraId="07CBFC44" w14:textId="77777777" w:rsidR="00A97FA0" w:rsidRPr="008D54F8" w:rsidRDefault="008F0C3D" w:rsidP="0033652F">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karsten.wesche@tu-dresden.de</w:t>
            </w:r>
          </w:p>
        </w:tc>
      </w:tr>
      <w:tr w:rsidR="00FD1243" w:rsidRPr="001358B7" w14:paraId="64052E55" w14:textId="77777777" w:rsidTr="005916A3">
        <w:tc>
          <w:tcPr>
            <w:tcW w:w="2399" w:type="dxa"/>
          </w:tcPr>
          <w:p w14:paraId="675C9E5E" w14:textId="2860D6CF"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63B2F8F1" w14:textId="2D9C684C" w:rsidR="00FD1243" w:rsidRPr="008D54F8" w:rsidRDefault="00FD1243" w:rsidP="00866646">
            <w:pPr>
              <w:keepNext/>
              <w:tabs>
                <w:tab w:val="left" w:pos="0"/>
                <w:tab w:val="center" w:pos="4512"/>
                <w:tab w:val="left" w:pos="5040"/>
                <w:tab w:val="left" w:pos="5760"/>
                <w:tab w:val="left" w:pos="6480"/>
                <w:tab w:val="left" w:pos="7200"/>
                <w:tab w:val="left" w:pos="7920"/>
                <w:tab w:val="left" w:pos="8640"/>
              </w:tabs>
              <w:jc w:val="both"/>
              <w:outlineLvl w:val="0"/>
              <w:rPr>
                <w:rFonts w:ascii="Open Sans" w:hAnsi="Open Sans" w:cs="Open Sans"/>
                <w:sz w:val="20"/>
                <w:szCs w:val="20"/>
              </w:rPr>
            </w:pPr>
            <w:r>
              <w:rPr>
                <w:rFonts w:ascii="Open Sans" w:hAnsi="Open Sans" w:cs="Open Sans"/>
                <w:sz w:val="20"/>
                <w:szCs w:val="20"/>
                <w:lang w:val="en-GB"/>
              </w:rPr>
              <w:t>Based upon a general knowledge of ecology, students will have a deeper understanding of selected groups of individuals as well as applied ecology including nature conservation. This knowledge comprises a range of different ecosystem types. Students will gain a detailed understanding of ecological interrelations and will be able to categorise this based upon key environmental factors. The effects of human activity and suitable conservation strategies and species conservation programmes can be evaluated and conservation strategies thoroughly examined. Students will be able to analyse and evaluate impacts on the natural landscape and derive suitable strategies for taking action.</w:t>
            </w:r>
          </w:p>
        </w:tc>
      </w:tr>
      <w:tr w:rsidR="00082B31" w:rsidRPr="001358B7" w14:paraId="6FD60C4B" w14:textId="77777777" w:rsidTr="005916A3">
        <w:tc>
          <w:tcPr>
            <w:tcW w:w="2399" w:type="dxa"/>
          </w:tcPr>
          <w:p w14:paraId="35CF6B97" w14:textId="77777777" w:rsidR="00082B31" w:rsidRPr="008D54F8" w:rsidDel="00082B31" w:rsidRDefault="00082B31" w:rsidP="005916A3">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715F4B3B" w14:textId="681A3BED" w:rsidR="00082B31" w:rsidRPr="008D54F8" w:rsidRDefault="00B63F3E" w:rsidP="00B63257">
            <w:pPr>
              <w:keepNext/>
              <w:tabs>
                <w:tab w:val="left" w:pos="0"/>
                <w:tab w:val="center" w:pos="4512"/>
                <w:tab w:val="left" w:pos="5040"/>
                <w:tab w:val="left" w:pos="5760"/>
                <w:tab w:val="left" w:pos="6480"/>
                <w:tab w:val="left" w:pos="7200"/>
                <w:tab w:val="left" w:pos="7920"/>
                <w:tab w:val="left" w:pos="8640"/>
              </w:tabs>
              <w:jc w:val="both"/>
              <w:outlineLvl w:val="0"/>
              <w:rPr>
                <w:rFonts w:ascii="Open Sans" w:hAnsi="Open Sans" w:cs="Open Sans"/>
                <w:sz w:val="20"/>
                <w:szCs w:val="20"/>
              </w:rPr>
            </w:pPr>
            <w:r>
              <w:rPr>
                <w:rFonts w:ascii="Open Sans" w:hAnsi="Open Sans" w:cs="Open Sans"/>
                <w:sz w:val="20"/>
                <w:szCs w:val="20"/>
                <w:lang w:val="en-GB"/>
              </w:rPr>
              <w:t>This module comprises the basic foundations of environmental history, biogeography and ecosystems (terrestrial and aquatic), implementation of applied ecology with a particular focus on nature conservation, the use of monitoring and evaluation.</w:t>
            </w:r>
          </w:p>
        </w:tc>
      </w:tr>
      <w:tr w:rsidR="00FD1243" w:rsidRPr="001358B7" w14:paraId="3A8A1291" w14:textId="77777777" w:rsidTr="005916A3">
        <w:tc>
          <w:tcPr>
            <w:tcW w:w="2399" w:type="dxa"/>
          </w:tcPr>
          <w:p w14:paraId="01A28ED0"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544D74E3" w14:textId="6030728C" w:rsidR="00FD1243" w:rsidRPr="008D54F8" w:rsidRDefault="00FD1243" w:rsidP="003D18BC">
            <w:pPr>
              <w:keepNext/>
              <w:tabs>
                <w:tab w:val="left" w:pos="0"/>
                <w:tab w:val="center" w:pos="4512"/>
                <w:tab w:val="left" w:pos="5040"/>
                <w:tab w:val="left" w:pos="5760"/>
                <w:tab w:val="left" w:pos="6480"/>
                <w:tab w:val="left" w:pos="7200"/>
                <w:tab w:val="left" w:pos="7920"/>
                <w:tab w:val="left" w:pos="8640"/>
              </w:tabs>
              <w:jc w:val="both"/>
              <w:outlineLvl w:val="0"/>
              <w:rPr>
                <w:rFonts w:ascii="Open Sans" w:hAnsi="Open Sans" w:cs="Open Sans"/>
                <w:sz w:val="20"/>
                <w:szCs w:val="20"/>
              </w:rPr>
            </w:pPr>
            <w:r>
              <w:rPr>
                <w:rFonts w:ascii="Open Sans" w:hAnsi="Open Sans" w:cs="Open Sans"/>
                <w:sz w:val="20"/>
                <w:szCs w:val="20"/>
                <w:lang w:val="en-GB"/>
              </w:rPr>
              <w:t xml:space="preserve">Lectures (2 hrs/wk), seminars (1 hr/wk), practical session (1 hr/wk) and self-study. </w:t>
            </w:r>
          </w:p>
        </w:tc>
      </w:tr>
      <w:tr w:rsidR="00FD1243" w:rsidRPr="00F12979" w14:paraId="79678010" w14:textId="77777777" w:rsidTr="005916A3">
        <w:tc>
          <w:tcPr>
            <w:tcW w:w="2399" w:type="dxa"/>
          </w:tcPr>
          <w:p w14:paraId="5DF70B68"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18546E87" w14:textId="77777777" w:rsidR="008F7D2F" w:rsidRPr="008D54F8" w:rsidRDefault="00FA416F" w:rsidP="004037FE">
            <w:pPr>
              <w:jc w:val="both"/>
              <w:rPr>
                <w:rFonts w:ascii="Open Sans" w:hAnsi="Open Sans" w:cs="Open Sans"/>
                <w:sz w:val="20"/>
                <w:szCs w:val="20"/>
              </w:rPr>
            </w:pPr>
            <w:r>
              <w:rPr>
                <w:rFonts w:ascii="Open Sans" w:hAnsi="Open Sans" w:cs="Open Sans"/>
                <w:sz w:val="20"/>
                <w:szCs w:val="20"/>
                <w:lang w:val="en-GB"/>
              </w:rPr>
              <w:t xml:space="preserve">Foundational knowledge in general ecology and nature conservation. </w:t>
            </w:r>
          </w:p>
          <w:p w14:paraId="697D809A" w14:textId="7A20F6CC" w:rsidR="002A7C6D" w:rsidRPr="008D54F8" w:rsidRDefault="00E64B7B" w:rsidP="004037FE">
            <w:pPr>
              <w:jc w:val="both"/>
              <w:rPr>
                <w:rFonts w:ascii="Open Sans" w:hAnsi="Open Sans" w:cs="Open Sans"/>
                <w:sz w:val="20"/>
                <w:szCs w:val="20"/>
              </w:rPr>
            </w:pPr>
            <w:r>
              <w:rPr>
                <w:rFonts w:ascii="Open Sans" w:hAnsi="Open Sans" w:cs="Open Sans"/>
                <w:sz w:val="20"/>
                <w:szCs w:val="20"/>
                <w:lang w:val="en-GB"/>
              </w:rPr>
              <w:t>Literature:</w:t>
            </w:r>
          </w:p>
          <w:p w14:paraId="0EBB7C66" w14:textId="77777777" w:rsidR="00EC6970" w:rsidRPr="008D54F8" w:rsidRDefault="00E64B7B" w:rsidP="00EC6970">
            <w:pPr>
              <w:jc w:val="both"/>
              <w:rPr>
                <w:rFonts w:ascii="Open Sans" w:hAnsi="Open Sans" w:cs="Open Sans"/>
                <w:sz w:val="20"/>
                <w:szCs w:val="20"/>
              </w:rPr>
            </w:pPr>
            <w:r>
              <w:rPr>
                <w:rFonts w:ascii="Open Sans" w:hAnsi="Open Sans" w:cs="Open Sans"/>
                <w:sz w:val="20"/>
                <w:szCs w:val="20"/>
                <w:lang w:val="en-GB"/>
              </w:rPr>
              <w:t>Pullin A.S. 2002: Conservation Biology. - Cambridge: Cambridge University Press; 345 pp.</w:t>
            </w:r>
          </w:p>
          <w:p w14:paraId="49A01079" w14:textId="77777777" w:rsidR="00EC6970" w:rsidRPr="008D54F8" w:rsidRDefault="00A17710" w:rsidP="004037FE">
            <w:pPr>
              <w:jc w:val="both"/>
              <w:rPr>
                <w:rFonts w:ascii="Open Sans" w:hAnsi="Open Sans" w:cs="Open Sans"/>
                <w:sz w:val="20"/>
                <w:szCs w:val="20"/>
              </w:rPr>
            </w:pPr>
            <w:r>
              <w:rPr>
                <w:rFonts w:ascii="Open Sans" w:hAnsi="Open Sans" w:cs="Open Sans"/>
                <w:sz w:val="20"/>
                <w:szCs w:val="20"/>
                <w:lang w:val="en-GB"/>
              </w:rPr>
              <w:t>or</w:t>
            </w:r>
          </w:p>
          <w:p w14:paraId="1CA4CD5F" w14:textId="64614EBD" w:rsidR="00FD1243" w:rsidRPr="008D54F8" w:rsidRDefault="00E64B7B" w:rsidP="00EC6970">
            <w:pPr>
              <w:jc w:val="both"/>
              <w:rPr>
                <w:rFonts w:ascii="Open Sans" w:hAnsi="Open Sans" w:cs="Open Sans"/>
                <w:sz w:val="20"/>
                <w:szCs w:val="20"/>
              </w:rPr>
            </w:pPr>
            <w:r>
              <w:rPr>
                <w:rFonts w:ascii="Open Sans" w:hAnsi="Open Sans" w:cs="Open Sans"/>
                <w:sz w:val="20"/>
                <w:szCs w:val="20"/>
                <w:lang w:val="en-GB"/>
              </w:rPr>
              <w:t>Kareiva P. &amp; Marvier M. 2010: Conservation Science: Balancing the needs of people and nature. -: Roberts &amp; Co; 576 pp.</w:t>
            </w:r>
          </w:p>
        </w:tc>
      </w:tr>
      <w:tr w:rsidR="00FD1243" w:rsidRPr="001358B7" w14:paraId="5B952EBC" w14:textId="77777777" w:rsidTr="005916A3">
        <w:tc>
          <w:tcPr>
            <w:tcW w:w="2399" w:type="dxa"/>
          </w:tcPr>
          <w:p w14:paraId="12A8DBC1"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73032AFD" w14:textId="3AF5B529" w:rsidR="00FD1243" w:rsidRPr="008D54F8" w:rsidRDefault="00FD1243" w:rsidP="008256D0">
            <w:pPr>
              <w:keepNext/>
              <w:jc w:val="both"/>
              <w:rPr>
                <w:rFonts w:ascii="Open Sans" w:hAnsi="Open Sans" w:cs="Open Sans"/>
                <w:sz w:val="20"/>
                <w:szCs w:val="20"/>
              </w:rPr>
            </w:pPr>
            <w:r>
              <w:rPr>
                <w:rFonts w:ascii="Open Sans" w:hAnsi="Open Sans" w:cs="Open Sans"/>
                <w:sz w:val="20"/>
                <w:szCs w:val="20"/>
                <w:lang w:val="en-GB"/>
              </w:rPr>
              <w:t>This module is a core module for the Biodiversity and Collection Management and Ecosystem Services Master’s degree programmes. For students on the Biodiversity and Collection Management Master’s degree programme, this module is a prerequisite for core module M_BCM 1.6 and electives M_BCM 2.1, M_BCM 2.2, M_BCM 2.3, M_BCM 2.4 and M_BCM 2.5. For students on the Ecosystem Services Master’s degree programme, this module is a prerequisite for module M_ESS 2.13.</w:t>
            </w:r>
          </w:p>
        </w:tc>
      </w:tr>
      <w:tr w:rsidR="00FD1243" w:rsidRPr="00F12979" w14:paraId="32708B0C" w14:textId="77777777" w:rsidTr="005916A3">
        <w:tc>
          <w:tcPr>
            <w:tcW w:w="2399" w:type="dxa"/>
          </w:tcPr>
          <w:p w14:paraId="052EC1D6"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6DCED28E" w14:textId="743AE91B" w:rsidR="00FD1243" w:rsidRPr="008D54F8" w:rsidRDefault="00FD1243" w:rsidP="009A185E">
            <w:pPr>
              <w:keepNext/>
              <w:jc w:val="both"/>
              <w:rPr>
                <w:rFonts w:ascii="Open Sans" w:hAnsi="Open Sans" w:cs="Open Sans"/>
                <w:sz w:val="20"/>
                <w:szCs w:val="20"/>
              </w:rPr>
            </w:pPr>
            <w:r>
              <w:rPr>
                <w:rFonts w:ascii="Open Sans" w:hAnsi="Open Sans" w:cs="Open Sans"/>
                <w:sz w:val="20"/>
                <w:szCs w:val="20"/>
                <w:lang w:val="en-GB"/>
              </w:rPr>
              <w:t xml:space="preserve">Credit points are earned upon successful completion of the module. This module is examined with one end-of-semester exam of 90 minutes. </w:t>
            </w:r>
          </w:p>
        </w:tc>
      </w:tr>
      <w:tr w:rsidR="00FD1243" w:rsidRPr="001358B7" w14:paraId="2B361C30" w14:textId="77777777" w:rsidTr="005916A3">
        <w:tc>
          <w:tcPr>
            <w:tcW w:w="2399" w:type="dxa"/>
          </w:tcPr>
          <w:p w14:paraId="22930FC5"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lastRenderedPageBreak/>
              <w:t>Credit points and grades</w:t>
            </w:r>
          </w:p>
        </w:tc>
        <w:tc>
          <w:tcPr>
            <w:tcW w:w="6673" w:type="dxa"/>
            <w:gridSpan w:val="2"/>
          </w:tcPr>
          <w:p w14:paraId="7ED0CC2F" w14:textId="77777777" w:rsidR="00FD1243" w:rsidRPr="008D54F8" w:rsidRDefault="00FD1243" w:rsidP="009F51C7">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FD1243" w:rsidRPr="001358B7" w14:paraId="369883DE" w14:textId="77777777" w:rsidTr="005916A3">
        <w:tc>
          <w:tcPr>
            <w:tcW w:w="2399" w:type="dxa"/>
          </w:tcPr>
          <w:p w14:paraId="3AE51716" w14:textId="77777777" w:rsidR="00051237" w:rsidRDefault="00FD1243" w:rsidP="005916A3">
            <w:pPr>
              <w:rPr>
                <w:rFonts w:ascii="Open Sans" w:hAnsi="Open Sans" w:cs="Open Sans"/>
                <w:b/>
                <w:bCs/>
                <w:sz w:val="20"/>
                <w:szCs w:val="20"/>
              </w:rPr>
            </w:pPr>
            <w:r>
              <w:rPr>
                <w:rFonts w:ascii="Open Sans" w:hAnsi="Open Sans" w:cs="Open Sans"/>
                <w:b/>
                <w:bCs/>
                <w:sz w:val="20"/>
                <w:szCs w:val="20"/>
                <w:lang w:val="en-GB"/>
              </w:rPr>
              <w:t xml:space="preserve">Frequency of the </w:t>
            </w:r>
          </w:p>
          <w:p w14:paraId="55E433AE" w14:textId="01B376F2"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module</w:t>
            </w:r>
          </w:p>
        </w:tc>
        <w:tc>
          <w:tcPr>
            <w:tcW w:w="6673" w:type="dxa"/>
            <w:gridSpan w:val="2"/>
          </w:tcPr>
          <w:p w14:paraId="2E9F76AD" w14:textId="77777777" w:rsidR="00FD1243" w:rsidRPr="008D54F8" w:rsidRDefault="00FD1243" w:rsidP="005916A3">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FD1243" w:rsidRPr="001358B7" w14:paraId="0050BA3B" w14:textId="77777777" w:rsidTr="005916A3">
        <w:tc>
          <w:tcPr>
            <w:tcW w:w="2399" w:type="dxa"/>
          </w:tcPr>
          <w:p w14:paraId="1407BE42"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081A9EF4" w14:textId="376EC218" w:rsidR="00FD1243" w:rsidRPr="008D54F8" w:rsidRDefault="00FD1243" w:rsidP="009A185E">
            <w:pPr>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FD1243" w:rsidRPr="001358B7" w14:paraId="4079682B" w14:textId="77777777" w:rsidTr="005916A3">
        <w:tc>
          <w:tcPr>
            <w:tcW w:w="2399" w:type="dxa"/>
          </w:tcPr>
          <w:p w14:paraId="340516C4"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424732EC" w14:textId="2814584D" w:rsidR="00FD1243" w:rsidRPr="008D54F8" w:rsidRDefault="00FD1243" w:rsidP="005916A3">
            <w:pPr>
              <w:rPr>
                <w:rFonts w:ascii="Open Sans" w:hAnsi="Open Sans" w:cs="Open Sans"/>
                <w:sz w:val="20"/>
                <w:szCs w:val="20"/>
              </w:rPr>
            </w:pPr>
            <w:r>
              <w:rPr>
                <w:rFonts w:ascii="Open Sans" w:hAnsi="Open Sans" w:cs="Open Sans"/>
                <w:sz w:val="20"/>
                <w:szCs w:val="20"/>
                <w:lang w:val="en-GB"/>
              </w:rPr>
              <w:t>The module lasts for one semester.</w:t>
            </w:r>
          </w:p>
        </w:tc>
      </w:tr>
    </w:tbl>
    <w:p w14:paraId="0C9E0AB2" w14:textId="77777777" w:rsidR="00FD1243" w:rsidRPr="008D54F8" w:rsidRDefault="00FD1243" w:rsidP="00FD1243">
      <w:pPr>
        <w:widowControl/>
        <w:jc w:val="both"/>
        <w:rPr>
          <w:rFonts w:ascii="Open Sans" w:hAnsi="Open Sans" w:cs="Open Sans"/>
          <w:color w:val="000000"/>
          <w:sz w:val="20"/>
          <w:szCs w:val="20"/>
        </w:rPr>
      </w:pPr>
    </w:p>
    <w:p w14:paraId="260D16AC" w14:textId="77777777" w:rsidR="00FD1243" w:rsidRPr="008D54F8" w:rsidRDefault="00FD1243" w:rsidP="00FD1243">
      <w:pPr>
        <w:widowControl/>
        <w:jc w:val="both"/>
        <w:rPr>
          <w:rFonts w:ascii="Open Sans" w:hAnsi="Open Sans" w:cs="Open Sans"/>
          <w:color w:val="000000"/>
          <w:sz w:val="20"/>
          <w:szCs w:val="20"/>
        </w:rPr>
      </w:pPr>
    </w:p>
    <w:p w14:paraId="5F2B8D50" w14:textId="77777777" w:rsidR="00FD1243" w:rsidRPr="008D54F8" w:rsidRDefault="00FD1243" w:rsidP="00FD1243">
      <w:pPr>
        <w:widowControl/>
        <w:jc w:val="both"/>
        <w:rPr>
          <w:rFonts w:ascii="Open Sans" w:hAnsi="Open Sans" w:cs="Open Sans"/>
          <w:color w:val="000000"/>
          <w:sz w:val="20"/>
          <w:szCs w:val="20"/>
        </w:rPr>
      </w:pPr>
    </w:p>
    <w:p w14:paraId="24D9252F" w14:textId="235C3B4A" w:rsidR="00531AE9" w:rsidRPr="008D54F8" w:rsidRDefault="00531AE9">
      <w:pPr>
        <w:widowControl/>
        <w:rPr>
          <w:rFonts w:ascii="Open Sans" w:hAnsi="Open Sans" w:cs="Open Sans"/>
          <w:color w:val="000000"/>
          <w:sz w:val="20"/>
          <w:szCs w:val="20"/>
        </w:rPr>
      </w:pPr>
      <w:r>
        <w:rPr>
          <w:rFonts w:ascii="Open Sans" w:hAnsi="Open Sans" w:cs="Open Sans"/>
          <w:color w:val="000000"/>
          <w:sz w:val="20"/>
          <w:szCs w:val="20"/>
          <w:lang w:val="en-GB"/>
        </w:rPr>
        <w:br w:type="page"/>
      </w:r>
    </w:p>
    <w:p w14:paraId="39743DDD" w14:textId="05A85901" w:rsidR="00FD1243" w:rsidRPr="008D54F8" w:rsidRDefault="00FD1243" w:rsidP="00FD1243">
      <w:pPr>
        <w:rPr>
          <w:rFonts w:ascii="Open Sans" w:hAnsi="Open Sans" w:cs="Open Sans"/>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3130"/>
        <w:gridCol w:w="3543"/>
      </w:tblGrid>
      <w:tr w:rsidR="00FD1243" w:rsidRPr="001358B7" w14:paraId="29718B4A" w14:textId="77777777" w:rsidTr="008A4771">
        <w:tc>
          <w:tcPr>
            <w:tcW w:w="2399" w:type="dxa"/>
          </w:tcPr>
          <w:p w14:paraId="3B760D32" w14:textId="77777777" w:rsidR="00FD1243" w:rsidRPr="008D54F8" w:rsidRDefault="00FD1243" w:rsidP="00007E02">
            <w:pPr>
              <w:rPr>
                <w:rFonts w:ascii="Open Sans" w:hAnsi="Open Sans" w:cs="Open Sans"/>
                <w:b/>
                <w:sz w:val="20"/>
                <w:szCs w:val="20"/>
              </w:rPr>
            </w:pPr>
            <w:r>
              <w:rPr>
                <w:rFonts w:ascii="Open Sans" w:hAnsi="Open Sans" w:cs="Open Sans"/>
                <w:b/>
                <w:bCs/>
                <w:sz w:val="20"/>
                <w:szCs w:val="20"/>
                <w:lang w:val="en-GB"/>
              </w:rPr>
              <w:t>Module number</w:t>
            </w:r>
          </w:p>
        </w:tc>
        <w:tc>
          <w:tcPr>
            <w:tcW w:w="3130" w:type="dxa"/>
          </w:tcPr>
          <w:p w14:paraId="3AE4FCB3" w14:textId="77777777" w:rsidR="00FD1243" w:rsidRPr="008D54F8" w:rsidRDefault="00FD1243" w:rsidP="00007E02">
            <w:pPr>
              <w:rPr>
                <w:rFonts w:ascii="Open Sans" w:hAnsi="Open Sans" w:cs="Open Sans"/>
                <w:b/>
                <w:sz w:val="20"/>
                <w:szCs w:val="20"/>
              </w:rPr>
            </w:pPr>
            <w:r>
              <w:rPr>
                <w:rFonts w:ascii="Open Sans" w:hAnsi="Open Sans" w:cs="Open Sans"/>
                <w:b/>
                <w:bCs/>
                <w:sz w:val="20"/>
                <w:szCs w:val="20"/>
                <w:lang w:val="en-GB"/>
              </w:rPr>
              <w:t>Module name</w:t>
            </w:r>
          </w:p>
        </w:tc>
        <w:tc>
          <w:tcPr>
            <w:tcW w:w="3543" w:type="dxa"/>
          </w:tcPr>
          <w:p w14:paraId="63DFE74F" w14:textId="77777777" w:rsidR="00007E02" w:rsidRPr="008D54F8" w:rsidRDefault="00674392" w:rsidP="00007E02">
            <w:pPr>
              <w:rPr>
                <w:rFonts w:ascii="Open Sans" w:hAnsi="Open Sans" w:cs="Open Sans"/>
                <w:b/>
                <w:sz w:val="20"/>
                <w:szCs w:val="20"/>
              </w:rPr>
            </w:pPr>
            <w:r>
              <w:rPr>
                <w:rFonts w:ascii="Open Sans" w:hAnsi="Open Sans" w:cs="Open Sans"/>
                <w:b/>
                <w:bCs/>
                <w:sz w:val="20"/>
                <w:szCs w:val="20"/>
                <w:lang w:val="en-GB"/>
              </w:rPr>
              <w:t>Lecturer responsible</w:t>
            </w:r>
          </w:p>
          <w:p w14:paraId="7DBF2814" w14:textId="1FB9B876" w:rsidR="00FD1243" w:rsidRPr="008D54F8" w:rsidRDefault="00FD1243" w:rsidP="00007E02">
            <w:pPr>
              <w:rPr>
                <w:rFonts w:ascii="Open Sans" w:hAnsi="Open Sans" w:cs="Open Sans"/>
                <w:b/>
                <w:sz w:val="20"/>
                <w:szCs w:val="20"/>
              </w:rPr>
            </w:pPr>
          </w:p>
        </w:tc>
      </w:tr>
      <w:tr w:rsidR="00FD1243" w:rsidRPr="001358B7" w14:paraId="0D4190A8" w14:textId="77777777" w:rsidTr="00CE513F">
        <w:trPr>
          <w:trHeight w:val="540"/>
        </w:trPr>
        <w:tc>
          <w:tcPr>
            <w:tcW w:w="2399" w:type="dxa"/>
          </w:tcPr>
          <w:p w14:paraId="03F971D3" w14:textId="77777777" w:rsidR="00FD1243" w:rsidRPr="008D54F8" w:rsidRDefault="00FD1243" w:rsidP="00CE513F">
            <w:pPr>
              <w:jc w:val="both"/>
              <w:rPr>
                <w:rFonts w:ascii="Open Sans" w:hAnsi="Open Sans" w:cs="Open Sans"/>
                <w:sz w:val="20"/>
                <w:szCs w:val="20"/>
              </w:rPr>
            </w:pPr>
            <w:r>
              <w:rPr>
                <w:rFonts w:ascii="Open Sans" w:hAnsi="Open Sans" w:cs="Open Sans"/>
                <w:sz w:val="20"/>
                <w:szCs w:val="20"/>
                <w:lang w:val="en-GB"/>
              </w:rPr>
              <w:t>M_BCM 1.2</w:t>
            </w:r>
          </w:p>
        </w:tc>
        <w:tc>
          <w:tcPr>
            <w:tcW w:w="3130" w:type="dxa"/>
          </w:tcPr>
          <w:p w14:paraId="23E36F11" w14:textId="14C27FEA" w:rsidR="007962B8" w:rsidRPr="008D54F8" w:rsidRDefault="00E64B7B" w:rsidP="00CE513F">
            <w:pPr>
              <w:jc w:val="both"/>
              <w:rPr>
                <w:rFonts w:ascii="Open Sans" w:hAnsi="Open Sans" w:cs="Open Sans"/>
                <w:sz w:val="20"/>
                <w:szCs w:val="20"/>
              </w:rPr>
            </w:pPr>
            <w:r>
              <w:rPr>
                <w:rFonts w:ascii="Open Sans" w:hAnsi="Open Sans" w:cs="Open Sans"/>
                <w:sz w:val="20"/>
                <w:szCs w:val="20"/>
                <w:lang w:val="en-GB"/>
              </w:rPr>
              <w:t>Taxonomy and Systematics of Plants and Fungi</w:t>
            </w:r>
          </w:p>
        </w:tc>
        <w:tc>
          <w:tcPr>
            <w:tcW w:w="3543" w:type="dxa"/>
          </w:tcPr>
          <w:p w14:paraId="6728B7E4" w14:textId="4B8DCD46" w:rsidR="00FD1243" w:rsidRPr="008D54F8" w:rsidRDefault="001853E9"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Prof. Wesche</w:t>
            </w:r>
          </w:p>
          <w:p w14:paraId="20238211" w14:textId="3F8B5520" w:rsidR="00A479B3" w:rsidRPr="008D54F8" w:rsidRDefault="00462054" w:rsidP="00A479B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karsten.wesche@tu-dresden.de</w:t>
            </w:r>
          </w:p>
        </w:tc>
      </w:tr>
      <w:tr w:rsidR="00FD1243" w:rsidRPr="001358B7" w14:paraId="6DFD1751" w14:textId="77777777" w:rsidTr="005916A3">
        <w:tc>
          <w:tcPr>
            <w:tcW w:w="2399" w:type="dxa"/>
          </w:tcPr>
          <w:p w14:paraId="275745A3" w14:textId="77777777" w:rsidR="00FD1243" w:rsidRPr="008D54F8" w:rsidRDefault="00FF56A7" w:rsidP="00FF56A7">
            <w:pPr>
              <w:rPr>
                <w:rFonts w:ascii="Open Sans" w:hAnsi="Open Sans" w:cs="Open Sans"/>
                <w:b/>
                <w:bCs/>
                <w:sz w:val="20"/>
                <w:szCs w:val="20"/>
              </w:rPr>
            </w:pPr>
            <w:r>
              <w:rPr>
                <w:rFonts w:ascii="Open Sans" w:hAnsi="Open Sans" w:cs="Open Sans"/>
                <w:b/>
                <w:bCs/>
                <w:sz w:val="20"/>
                <w:szCs w:val="20"/>
                <w:lang w:val="en-GB"/>
              </w:rPr>
              <w:t>Learning objectives</w:t>
            </w:r>
          </w:p>
        </w:tc>
        <w:tc>
          <w:tcPr>
            <w:tcW w:w="6673" w:type="dxa"/>
            <w:gridSpan w:val="2"/>
          </w:tcPr>
          <w:p w14:paraId="4CA8421C" w14:textId="0AAEF3B4" w:rsidR="00FD1243" w:rsidRPr="008D54F8" w:rsidRDefault="00FD1243" w:rsidP="00FA416F">
            <w:pPr>
              <w:jc w:val="both"/>
              <w:rPr>
                <w:rFonts w:ascii="Open Sans" w:hAnsi="Open Sans" w:cs="Open Sans"/>
                <w:sz w:val="20"/>
                <w:szCs w:val="20"/>
              </w:rPr>
            </w:pPr>
            <w:r>
              <w:rPr>
                <w:rFonts w:ascii="Open Sans" w:hAnsi="Open Sans" w:cs="Open Sans"/>
                <w:sz w:val="20"/>
                <w:szCs w:val="20"/>
                <w:lang w:val="en-GB"/>
              </w:rPr>
              <w:t>Students will gain an overview of the classification and taxonomy of plants and fungi in consideration of evolutionary processes. They will look at the current understanding of the phylogeny of the main groups and learn the specialist biological properties including the ecology of selected taxa. Students will be able to identify collection materials and become practised in the taxonomy of challenging local and exotic species. Upon completion of the module, students will be able to organise species of plants and fungi systematically and taxonomically. They will have gained practice in the careful handling of conservation specimens and be able to use these scientifically. Students will be able to make use of foreign-language taxonomic literature and independently familiarise themselves with new groups.</w:t>
            </w:r>
          </w:p>
        </w:tc>
      </w:tr>
      <w:tr w:rsidR="000C7A5F" w:rsidRPr="001358B7" w14:paraId="3B28F05E" w14:textId="77777777" w:rsidTr="005916A3">
        <w:tc>
          <w:tcPr>
            <w:tcW w:w="2399" w:type="dxa"/>
          </w:tcPr>
          <w:p w14:paraId="217474E4" w14:textId="77777777" w:rsidR="000C7A5F" w:rsidRPr="008D54F8" w:rsidDel="000C7A5F" w:rsidRDefault="000C7A5F" w:rsidP="005916A3">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0BB5090D" w14:textId="04B1FB32" w:rsidR="000C7A5F" w:rsidRPr="008D54F8" w:rsidRDefault="00FA416F" w:rsidP="00532D3C">
            <w:pPr>
              <w:jc w:val="both"/>
              <w:rPr>
                <w:rFonts w:ascii="Open Sans" w:hAnsi="Open Sans" w:cs="Open Sans"/>
                <w:sz w:val="20"/>
                <w:szCs w:val="20"/>
              </w:rPr>
            </w:pPr>
            <w:r>
              <w:rPr>
                <w:rFonts w:ascii="Open Sans" w:hAnsi="Open Sans" w:cs="Open Sans"/>
                <w:sz w:val="20"/>
                <w:szCs w:val="20"/>
                <w:lang w:val="en-GB"/>
              </w:rPr>
              <w:t xml:space="preserve">The module comprises content on the large-scale classification of fungi and plants (including mosses), evolution of key properties, working with taxonomic literature / identification keys, practical identifiable of fungi and plant specimens. </w:t>
            </w:r>
          </w:p>
        </w:tc>
      </w:tr>
      <w:tr w:rsidR="00FD1243" w:rsidRPr="001358B7" w14:paraId="18544997" w14:textId="77777777" w:rsidTr="005916A3">
        <w:tc>
          <w:tcPr>
            <w:tcW w:w="2399" w:type="dxa"/>
          </w:tcPr>
          <w:p w14:paraId="2C9A2C47"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31A16960" w14:textId="6D771C68" w:rsidR="00FD1243" w:rsidRPr="008D54F8" w:rsidRDefault="00FD1243" w:rsidP="002A7C6D">
            <w:pPr>
              <w:jc w:val="both"/>
              <w:rPr>
                <w:rFonts w:ascii="Open Sans" w:hAnsi="Open Sans" w:cs="Open Sans"/>
                <w:sz w:val="20"/>
                <w:szCs w:val="20"/>
              </w:rPr>
            </w:pPr>
            <w:r>
              <w:rPr>
                <w:rFonts w:ascii="Open Sans" w:hAnsi="Open Sans" w:cs="Open Sans"/>
                <w:sz w:val="20"/>
                <w:szCs w:val="20"/>
                <w:lang w:val="en-GB"/>
              </w:rPr>
              <w:t xml:space="preserve">Lectures (2.5 hrs/wk), practical sessions (1.5 hrs/wk) and self-study. </w:t>
            </w:r>
          </w:p>
        </w:tc>
      </w:tr>
      <w:tr w:rsidR="00FD1243" w:rsidRPr="00F12979" w14:paraId="1A452872" w14:textId="77777777" w:rsidTr="005916A3">
        <w:tc>
          <w:tcPr>
            <w:tcW w:w="2399" w:type="dxa"/>
          </w:tcPr>
          <w:p w14:paraId="7497E4CB"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02312FC5" w14:textId="016F7311" w:rsidR="00573E50" w:rsidRPr="008D54F8" w:rsidRDefault="00FA416F" w:rsidP="002A7C6D">
            <w:pPr>
              <w:jc w:val="both"/>
              <w:rPr>
                <w:rFonts w:ascii="Open Sans" w:hAnsi="Open Sans" w:cs="Open Sans"/>
                <w:sz w:val="20"/>
                <w:szCs w:val="20"/>
              </w:rPr>
            </w:pPr>
            <w:r>
              <w:rPr>
                <w:rFonts w:ascii="Open Sans" w:hAnsi="Open Sans" w:cs="Open Sans"/>
                <w:sz w:val="20"/>
                <w:szCs w:val="20"/>
                <w:lang w:val="en-GB"/>
              </w:rPr>
              <w:t>Basic knowledge of botanical diversity.</w:t>
            </w:r>
          </w:p>
          <w:p w14:paraId="34023AF6" w14:textId="392C735C" w:rsidR="002A7C6D" w:rsidRPr="008D54F8" w:rsidRDefault="00573E50" w:rsidP="002A7C6D">
            <w:pPr>
              <w:jc w:val="both"/>
              <w:rPr>
                <w:rFonts w:ascii="Open Sans" w:hAnsi="Open Sans" w:cs="Open Sans"/>
                <w:sz w:val="20"/>
                <w:szCs w:val="20"/>
              </w:rPr>
            </w:pPr>
            <w:r>
              <w:rPr>
                <w:rFonts w:ascii="Open Sans" w:hAnsi="Open Sans" w:cs="Open Sans"/>
                <w:sz w:val="20"/>
                <w:szCs w:val="20"/>
                <w:lang w:val="en-GB"/>
              </w:rPr>
              <w:t>Literature:</w:t>
            </w:r>
          </w:p>
          <w:p w14:paraId="549CB128" w14:textId="09E21F78" w:rsidR="00FD1243" w:rsidRPr="008D54F8" w:rsidRDefault="00E64B7B" w:rsidP="00573E50">
            <w:pPr>
              <w:jc w:val="both"/>
              <w:rPr>
                <w:rFonts w:ascii="Open Sans" w:hAnsi="Open Sans" w:cs="Open Sans"/>
                <w:sz w:val="20"/>
                <w:szCs w:val="20"/>
              </w:rPr>
            </w:pPr>
            <w:r>
              <w:rPr>
                <w:rFonts w:ascii="Open Sans" w:hAnsi="Open Sans" w:cs="Open Sans"/>
                <w:sz w:val="20"/>
                <w:szCs w:val="20"/>
                <w:lang w:val="en-GB"/>
              </w:rPr>
              <w:t>Simpson, M. 2010. Plant Systematics. Academic Press</w:t>
            </w:r>
          </w:p>
        </w:tc>
      </w:tr>
      <w:tr w:rsidR="00FD1243" w:rsidRPr="001358B7" w14:paraId="273F06C5" w14:textId="77777777" w:rsidTr="005916A3">
        <w:tc>
          <w:tcPr>
            <w:tcW w:w="2399" w:type="dxa"/>
          </w:tcPr>
          <w:p w14:paraId="6A2D59E1" w14:textId="77777777" w:rsidR="00FD1243" w:rsidRPr="008D54F8" w:rsidRDefault="00E64B7B" w:rsidP="005916A3">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68DDFCFB" w14:textId="3E91953A" w:rsidR="00FD1243" w:rsidRPr="008D54F8" w:rsidRDefault="00FD1243">
            <w:pPr>
              <w:keepNext/>
              <w:jc w:val="both"/>
              <w:rPr>
                <w:rFonts w:ascii="Open Sans" w:hAnsi="Open Sans" w:cs="Open Sans"/>
                <w:sz w:val="20"/>
                <w:szCs w:val="20"/>
              </w:rPr>
            </w:pPr>
            <w:r>
              <w:rPr>
                <w:rFonts w:ascii="Open Sans" w:hAnsi="Open Sans" w:cs="Open Sans"/>
                <w:sz w:val="20"/>
                <w:szCs w:val="20"/>
                <w:lang w:val="en-GB"/>
              </w:rPr>
              <w:t>This module is a core module for the Biodiversity and Collection Management Master’s degree programme. This module is a prerequisite for core modules M_BCM 1.6, M_BCM 1.7 and M_BCM 1.8 as well as the electives M_BCM 2.1, M_BCM 2.4 and M_BCM 2.5.</w:t>
            </w:r>
          </w:p>
        </w:tc>
      </w:tr>
      <w:tr w:rsidR="00FD1243" w:rsidRPr="00F12979" w14:paraId="3F9EA4DB" w14:textId="77777777" w:rsidTr="005916A3">
        <w:tc>
          <w:tcPr>
            <w:tcW w:w="2399" w:type="dxa"/>
          </w:tcPr>
          <w:p w14:paraId="37F38863"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14C4091F" w14:textId="460FF93E" w:rsidR="00FD1243" w:rsidRPr="008D54F8" w:rsidRDefault="00FD1243" w:rsidP="00FA416F">
            <w:pPr>
              <w:keepNext/>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with one end-of-semester exam of 90 minutes.</w:t>
            </w:r>
          </w:p>
        </w:tc>
      </w:tr>
      <w:tr w:rsidR="00FD1243" w:rsidRPr="001358B7" w14:paraId="179ABB8F" w14:textId="77777777" w:rsidTr="005916A3">
        <w:tc>
          <w:tcPr>
            <w:tcW w:w="2399" w:type="dxa"/>
          </w:tcPr>
          <w:p w14:paraId="4427410C"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30F73AE2" w14:textId="77777777" w:rsidR="00FD1243" w:rsidRPr="008D54F8" w:rsidRDefault="00FD1243" w:rsidP="00C169FA">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FD1243" w:rsidRPr="001358B7" w14:paraId="7E5E4E5F" w14:textId="77777777" w:rsidTr="005916A3">
        <w:tc>
          <w:tcPr>
            <w:tcW w:w="2399" w:type="dxa"/>
          </w:tcPr>
          <w:p w14:paraId="0CDE56A5" w14:textId="77777777" w:rsidR="00051237" w:rsidRDefault="00FD1243" w:rsidP="005916A3">
            <w:pPr>
              <w:rPr>
                <w:rFonts w:ascii="Open Sans" w:hAnsi="Open Sans" w:cs="Open Sans"/>
                <w:b/>
                <w:bCs/>
                <w:sz w:val="20"/>
                <w:szCs w:val="20"/>
              </w:rPr>
            </w:pPr>
            <w:r>
              <w:rPr>
                <w:rFonts w:ascii="Open Sans" w:hAnsi="Open Sans" w:cs="Open Sans"/>
                <w:b/>
                <w:bCs/>
                <w:sz w:val="20"/>
                <w:szCs w:val="20"/>
                <w:lang w:val="en-GB"/>
              </w:rPr>
              <w:t xml:space="preserve">Frequency of the </w:t>
            </w:r>
          </w:p>
          <w:p w14:paraId="261A0D0E" w14:textId="48AE9EAE"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module</w:t>
            </w:r>
          </w:p>
        </w:tc>
        <w:tc>
          <w:tcPr>
            <w:tcW w:w="6673" w:type="dxa"/>
            <w:gridSpan w:val="2"/>
          </w:tcPr>
          <w:p w14:paraId="50739D17" w14:textId="77777777" w:rsidR="00FD1243" w:rsidRPr="008D54F8" w:rsidRDefault="00FD1243" w:rsidP="005916A3">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FD1243" w:rsidRPr="001358B7" w14:paraId="64AC52FF" w14:textId="77777777" w:rsidTr="005916A3">
        <w:tc>
          <w:tcPr>
            <w:tcW w:w="2399" w:type="dxa"/>
          </w:tcPr>
          <w:p w14:paraId="02F19C9C"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0A11B729" w14:textId="6E0A4F87" w:rsidR="00FD1243" w:rsidRPr="008D54F8" w:rsidRDefault="00FD1243" w:rsidP="00DF6672">
            <w:pPr>
              <w:jc w:val="both"/>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FD1243" w:rsidRPr="001358B7" w14:paraId="3A239EB0" w14:textId="77777777" w:rsidTr="005916A3">
        <w:tc>
          <w:tcPr>
            <w:tcW w:w="2399" w:type="dxa"/>
          </w:tcPr>
          <w:p w14:paraId="41F8ECD3"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05A2304D" w14:textId="77777777" w:rsidR="00FD1243" w:rsidRPr="008D54F8" w:rsidRDefault="00FD1243" w:rsidP="005916A3">
            <w:pPr>
              <w:rPr>
                <w:rFonts w:ascii="Open Sans" w:hAnsi="Open Sans" w:cs="Open Sans"/>
                <w:sz w:val="20"/>
                <w:szCs w:val="20"/>
              </w:rPr>
            </w:pPr>
            <w:r>
              <w:rPr>
                <w:rFonts w:ascii="Open Sans" w:hAnsi="Open Sans" w:cs="Open Sans"/>
                <w:sz w:val="20"/>
                <w:szCs w:val="20"/>
                <w:lang w:val="en-GB"/>
              </w:rPr>
              <w:t>The module lasts for one semester.</w:t>
            </w:r>
          </w:p>
        </w:tc>
      </w:tr>
    </w:tbl>
    <w:p w14:paraId="443C7FE7" w14:textId="76A55D60" w:rsidR="00FD1243" w:rsidRPr="008D54F8" w:rsidRDefault="00FD1243" w:rsidP="00FD1243">
      <w:pPr>
        <w:rPr>
          <w:rFonts w:ascii="Open Sans" w:hAnsi="Open Sans" w:cs="Open Sans"/>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988"/>
        <w:gridCol w:w="3685"/>
      </w:tblGrid>
      <w:tr w:rsidR="00FD1243" w:rsidRPr="001358B7" w14:paraId="4D92F42D" w14:textId="77777777" w:rsidTr="008D54F8">
        <w:tc>
          <w:tcPr>
            <w:tcW w:w="2399" w:type="dxa"/>
          </w:tcPr>
          <w:p w14:paraId="60038A0C" w14:textId="77777777" w:rsidR="00FD1243" w:rsidRPr="008D54F8" w:rsidRDefault="00FD1243" w:rsidP="005916A3">
            <w:pPr>
              <w:pStyle w:val="berschrift1"/>
              <w:rPr>
                <w:rFonts w:ascii="Open Sans" w:hAnsi="Open Sans" w:cs="Open Sans"/>
                <w:sz w:val="20"/>
                <w:szCs w:val="20"/>
              </w:rPr>
            </w:pPr>
            <w:r>
              <w:rPr>
                <w:rFonts w:ascii="Open Sans" w:hAnsi="Open Sans" w:cs="Open Sans"/>
                <w:sz w:val="20"/>
                <w:szCs w:val="20"/>
                <w:lang w:val="en-GB"/>
              </w:rPr>
              <w:t>Module number</w:t>
            </w:r>
          </w:p>
        </w:tc>
        <w:tc>
          <w:tcPr>
            <w:tcW w:w="2988" w:type="dxa"/>
          </w:tcPr>
          <w:p w14:paraId="02D3D2FE" w14:textId="77777777" w:rsidR="00FD1243" w:rsidRPr="008D54F8" w:rsidRDefault="00FD1243" w:rsidP="005916A3">
            <w:pPr>
              <w:pStyle w:val="berschrift1"/>
              <w:rPr>
                <w:rFonts w:ascii="Open Sans" w:hAnsi="Open Sans" w:cs="Open Sans"/>
                <w:sz w:val="20"/>
                <w:szCs w:val="20"/>
              </w:rPr>
            </w:pPr>
            <w:r>
              <w:rPr>
                <w:rFonts w:ascii="Open Sans" w:hAnsi="Open Sans" w:cs="Open Sans"/>
                <w:sz w:val="20"/>
                <w:szCs w:val="20"/>
                <w:lang w:val="en-GB"/>
              </w:rPr>
              <w:t>Module name</w:t>
            </w:r>
          </w:p>
        </w:tc>
        <w:tc>
          <w:tcPr>
            <w:tcW w:w="3685" w:type="dxa"/>
          </w:tcPr>
          <w:p w14:paraId="400A4778" w14:textId="77777777" w:rsidR="004B0447" w:rsidRPr="008D54F8" w:rsidRDefault="00674392" w:rsidP="008F3D21">
            <w:pPr>
              <w:pStyle w:val="Kopfzeile"/>
              <w:tabs>
                <w:tab w:val="clear" w:pos="4536"/>
                <w:tab w:val="clear" w:pos="9072"/>
              </w:tabs>
              <w:rPr>
                <w:rFonts w:ascii="Open Sans" w:hAnsi="Open Sans" w:cs="Open Sans"/>
                <w:sz w:val="20"/>
                <w:szCs w:val="20"/>
              </w:rPr>
            </w:pPr>
            <w:r>
              <w:rPr>
                <w:rFonts w:ascii="Open Sans" w:hAnsi="Open Sans" w:cs="Open Sans"/>
                <w:b/>
                <w:bCs/>
                <w:sz w:val="20"/>
                <w:szCs w:val="20"/>
                <w:lang w:val="en-GB"/>
              </w:rPr>
              <w:t>Lecturer responsible</w:t>
            </w:r>
          </w:p>
          <w:p w14:paraId="13520B94" w14:textId="65649065" w:rsidR="00FD1243" w:rsidRPr="008D54F8" w:rsidRDefault="00FD1243" w:rsidP="008F3D21">
            <w:pPr>
              <w:pStyle w:val="Kopfzeile"/>
              <w:tabs>
                <w:tab w:val="clear" w:pos="4536"/>
                <w:tab w:val="clear" w:pos="9072"/>
              </w:tabs>
              <w:rPr>
                <w:rFonts w:ascii="Open Sans" w:hAnsi="Open Sans" w:cs="Open Sans"/>
                <w:sz w:val="20"/>
                <w:szCs w:val="20"/>
              </w:rPr>
            </w:pPr>
          </w:p>
        </w:tc>
      </w:tr>
      <w:tr w:rsidR="00FD1243" w:rsidRPr="00DD29BF" w14:paraId="33C5414D" w14:textId="77777777" w:rsidTr="008D54F8">
        <w:tc>
          <w:tcPr>
            <w:tcW w:w="2399" w:type="dxa"/>
          </w:tcPr>
          <w:p w14:paraId="19AE30CD" w14:textId="77777777" w:rsidR="00FD1243" w:rsidRPr="008D54F8" w:rsidRDefault="00FD1243" w:rsidP="005916A3">
            <w:pPr>
              <w:rPr>
                <w:rFonts w:ascii="Open Sans" w:hAnsi="Open Sans" w:cs="Open Sans"/>
                <w:sz w:val="20"/>
                <w:szCs w:val="20"/>
              </w:rPr>
            </w:pPr>
            <w:r>
              <w:rPr>
                <w:rFonts w:ascii="Open Sans" w:hAnsi="Open Sans" w:cs="Open Sans"/>
                <w:sz w:val="20"/>
                <w:szCs w:val="20"/>
                <w:lang w:val="en-GB"/>
              </w:rPr>
              <w:t>M_BCM 1.3</w:t>
            </w:r>
          </w:p>
        </w:tc>
        <w:tc>
          <w:tcPr>
            <w:tcW w:w="2988" w:type="dxa"/>
          </w:tcPr>
          <w:p w14:paraId="00125F2F" w14:textId="6E5404B4" w:rsidR="007962B8" w:rsidRPr="008D54F8" w:rsidRDefault="00E64B7B" w:rsidP="00842071">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Taxonomy and Systematics of Animals</w:t>
            </w:r>
          </w:p>
        </w:tc>
        <w:tc>
          <w:tcPr>
            <w:tcW w:w="3685" w:type="dxa"/>
          </w:tcPr>
          <w:p w14:paraId="5BDA49B7" w14:textId="77777777" w:rsidR="00FD1243" w:rsidRPr="008D54F8" w:rsidRDefault="007631C8"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Prof. Xylander</w:t>
            </w:r>
          </w:p>
          <w:p w14:paraId="6EC88866" w14:textId="5653F71A" w:rsidR="00A479B3" w:rsidRPr="008D54F8" w:rsidRDefault="001B5CEC" w:rsidP="005916A3">
            <w:pPr>
              <w:pStyle w:val="Kopfzeile"/>
              <w:tabs>
                <w:tab w:val="clear" w:pos="4536"/>
                <w:tab w:val="clear" w:pos="9072"/>
              </w:tabs>
              <w:rPr>
                <w:rFonts w:ascii="Open Sans" w:hAnsi="Open Sans" w:cs="Open Sans"/>
                <w:bCs/>
                <w:sz w:val="20"/>
                <w:szCs w:val="20"/>
              </w:rPr>
            </w:pPr>
            <w:hyperlink r:id="rId8" w:history="1">
              <w:r w:rsidR="007F283A">
                <w:rPr>
                  <w:rStyle w:val="Hyperlink"/>
                  <w:rFonts w:ascii="Open Sans" w:hAnsi="Open Sans" w:cs="Open Sans"/>
                  <w:sz w:val="20"/>
                  <w:szCs w:val="20"/>
                  <w:lang w:val="en-GB"/>
                </w:rPr>
                <w:t>willi.xylander@tu-dresden.de</w:t>
              </w:r>
            </w:hyperlink>
          </w:p>
          <w:p w14:paraId="604AE1CC" w14:textId="2E1F246E" w:rsidR="00A00CBD" w:rsidRPr="008D54F8" w:rsidRDefault="00A00CBD" w:rsidP="005916A3">
            <w:pPr>
              <w:pStyle w:val="Kopfzeile"/>
              <w:tabs>
                <w:tab w:val="clear" w:pos="4536"/>
                <w:tab w:val="clear" w:pos="9072"/>
              </w:tabs>
              <w:rPr>
                <w:rFonts w:ascii="Open Sans" w:hAnsi="Open Sans" w:cs="Open Sans"/>
                <w:bCs/>
                <w:sz w:val="20"/>
                <w:szCs w:val="20"/>
              </w:rPr>
            </w:pPr>
          </w:p>
        </w:tc>
      </w:tr>
      <w:tr w:rsidR="00FD1243" w:rsidRPr="001358B7" w14:paraId="01D5ED03" w14:textId="77777777" w:rsidTr="005916A3">
        <w:tc>
          <w:tcPr>
            <w:tcW w:w="2399" w:type="dxa"/>
          </w:tcPr>
          <w:p w14:paraId="3166F9EB" w14:textId="77777777" w:rsidR="00FD1243" w:rsidRPr="008D54F8" w:rsidRDefault="00FD1243" w:rsidP="00442947">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352FB23F" w14:textId="20ECD0CC" w:rsidR="00FD1243" w:rsidRPr="008D54F8" w:rsidRDefault="00805941" w:rsidP="00B4699E">
            <w:pPr>
              <w:jc w:val="both"/>
              <w:rPr>
                <w:rFonts w:ascii="Open Sans" w:hAnsi="Open Sans" w:cs="Open Sans"/>
                <w:sz w:val="20"/>
                <w:szCs w:val="20"/>
              </w:rPr>
            </w:pPr>
            <w:r>
              <w:rPr>
                <w:rFonts w:ascii="Open Sans" w:hAnsi="Open Sans" w:cs="Open Sans"/>
                <w:sz w:val="20"/>
                <w:szCs w:val="20"/>
                <w:lang w:val="en-GB"/>
              </w:rPr>
              <w:t xml:space="preserve">Students will gain a comprehensive overview of the zoological classification, taxonomy and phylogeny of animals. They are familiar with selected examples of invertebrate and vertebrate animals, practice identifying their differences using the established keys and primary literature. They will become familiar with, and be able to apply, the basic methods of data collection for invertebrate and vertebrate animals as well as the principles of taxidermy for scientific collections. They will possess knowledge of aspects of biology and ecology that are relevant to nature conservation. Students will be able to systematically and taxonomically classify animal species from different large taxa. They will practice the use of relevant literature for identification as well as different taxon-specific techniques for preparing specimens for scientific collections. They will have knowledge of the distribution, occurrence and endangerment level of selected animals species relevant to nature conservation. Students will be able to assess the occurrence of certain animal species for the purposes of nature conservation. </w:t>
            </w:r>
          </w:p>
        </w:tc>
      </w:tr>
      <w:tr w:rsidR="005428F7" w:rsidRPr="001358B7" w14:paraId="20262558" w14:textId="77777777" w:rsidTr="005916A3">
        <w:tc>
          <w:tcPr>
            <w:tcW w:w="2399" w:type="dxa"/>
          </w:tcPr>
          <w:p w14:paraId="06F24291" w14:textId="77777777" w:rsidR="005428F7" w:rsidRPr="008D54F8" w:rsidDel="005428F7" w:rsidRDefault="005428F7" w:rsidP="005916A3">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16F06A2E" w14:textId="20483C0E" w:rsidR="005428F7" w:rsidRPr="008D54F8" w:rsidRDefault="00707BC2" w:rsidP="002D3FC3">
            <w:pPr>
              <w:jc w:val="both"/>
              <w:rPr>
                <w:rFonts w:ascii="Open Sans" w:hAnsi="Open Sans" w:cs="Open Sans"/>
                <w:sz w:val="20"/>
                <w:szCs w:val="20"/>
              </w:rPr>
            </w:pPr>
            <w:r>
              <w:rPr>
                <w:rFonts w:ascii="Open Sans" w:hAnsi="Open Sans" w:cs="Open Sans"/>
                <w:sz w:val="20"/>
                <w:szCs w:val="20"/>
                <w:lang w:val="en-GB"/>
              </w:rPr>
              <w:t>This module covers large-scale classifications of the animal kingdom, evolution of structural design, specialist knowledge about important animal groups, particularly in terrestrial habitats, working with taxonomic literature / identification keys, taxidermy and preservation techniques.</w:t>
            </w:r>
          </w:p>
        </w:tc>
      </w:tr>
      <w:tr w:rsidR="00FD1243" w:rsidRPr="001358B7" w14:paraId="39BB3013" w14:textId="77777777" w:rsidTr="005916A3">
        <w:tc>
          <w:tcPr>
            <w:tcW w:w="2399" w:type="dxa"/>
          </w:tcPr>
          <w:p w14:paraId="727365DD"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5017BD04" w14:textId="14D47017" w:rsidR="00FD1243" w:rsidRPr="008D54F8" w:rsidRDefault="00FD1243" w:rsidP="003D18BC">
            <w:pPr>
              <w:jc w:val="both"/>
              <w:rPr>
                <w:rFonts w:ascii="Open Sans" w:hAnsi="Open Sans" w:cs="Open Sans"/>
                <w:sz w:val="20"/>
                <w:szCs w:val="20"/>
              </w:rPr>
            </w:pPr>
            <w:r>
              <w:rPr>
                <w:rFonts w:ascii="Open Sans" w:hAnsi="Open Sans" w:cs="Open Sans"/>
                <w:sz w:val="20"/>
                <w:szCs w:val="20"/>
                <w:lang w:val="en-GB"/>
              </w:rPr>
              <w:t xml:space="preserve">Lectures (3 hrs/wk), seminars (2 hrs/wk), practical sessions (4 hrs/wk) and self-study. </w:t>
            </w:r>
          </w:p>
        </w:tc>
      </w:tr>
      <w:tr w:rsidR="00FD1243" w:rsidRPr="00F12979" w14:paraId="3A72E459" w14:textId="77777777" w:rsidTr="005916A3">
        <w:tc>
          <w:tcPr>
            <w:tcW w:w="2399" w:type="dxa"/>
          </w:tcPr>
          <w:p w14:paraId="5D3018C6"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193355E6" w14:textId="2938ED0E" w:rsidR="00FD1243" w:rsidRPr="008D54F8" w:rsidRDefault="00707BC2" w:rsidP="005916A3">
            <w:pPr>
              <w:jc w:val="both"/>
              <w:rPr>
                <w:rFonts w:ascii="Open Sans" w:hAnsi="Open Sans" w:cs="Open Sans"/>
                <w:sz w:val="20"/>
                <w:szCs w:val="20"/>
              </w:rPr>
            </w:pPr>
            <w:r>
              <w:rPr>
                <w:rFonts w:ascii="Open Sans" w:hAnsi="Open Sans" w:cs="Open Sans"/>
                <w:sz w:val="20"/>
                <w:szCs w:val="20"/>
                <w:lang w:val="en-GB"/>
              </w:rPr>
              <w:t>Basic knowledge of zoological classification and working with zoological identification literature at Bachelor level is required.</w:t>
            </w:r>
          </w:p>
          <w:p w14:paraId="61731698" w14:textId="77777777" w:rsidR="00FD1243" w:rsidRPr="00DD6232" w:rsidRDefault="00FD1243" w:rsidP="005916A3">
            <w:pPr>
              <w:jc w:val="both"/>
              <w:rPr>
                <w:rFonts w:ascii="Open Sans" w:hAnsi="Open Sans" w:cs="Open Sans"/>
                <w:sz w:val="20"/>
                <w:szCs w:val="20"/>
                <w:lang w:val="de-DE"/>
              </w:rPr>
            </w:pPr>
            <w:r w:rsidRPr="00DD6232">
              <w:rPr>
                <w:rFonts w:ascii="Open Sans" w:hAnsi="Open Sans" w:cs="Open Sans"/>
                <w:sz w:val="20"/>
                <w:szCs w:val="20"/>
                <w:lang w:val="de-DE"/>
              </w:rPr>
              <w:t>Literature:</w:t>
            </w:r>
          </w:p>
          <w:p w14:paraId="1736AE59" w14:textId="491BA2FB" w:rsidR="00FD1243" w:rsidRPr="00DD6232" w:rsidRDefault="00990BFE" w:rsidP="005916A3">
            <w:pPr>
              <w:ind w:left="465" w:hanging="465"/>
              <w:jc w:val="both"/>
              <w:rPr>
                <w:rFonts w:ascii="Open Sans" w:hAnsi="Open Sans" w:cs="Open Sans"/>
                <w:sz w:val="20"/>
                <w:szCs w:val="20"/>
                <w:lang w:val="de-DE"/>
              </w:rPr>
            </w:pPr>
            <w:r w:rsidRPr="00DD6232">
              <w:rPr>
                <w:rFonts w:ascii="Open Sans" w:hAnsi="Open Sans" w:cs="Open Sans"/>
                <w:sz w:val="20"/>
                <w:szCs w:val="20"/>
                <w:lang w:val="de-DE"/>
              </w:rPr>
              <w:t xml:space="preserve">Weistheide, W., Rieger, R.M.: Spezielle Zoologie Volumes 1 – 2 </w:t>
            </w:r>
          </w:p>
          <w:p w14:paraId="27CB39BE" w14:textId="77777777" w:rsidR="00373DAE" w:rsidRPr="008D54F8" w:rsidRDefault="00373DAE" w:rsidP="005916A3">
            <w:pPr>
              <w:ind w:left="465" w:hanging="465"/>
              <w:jc w:val="both"/>
              <w:rPr>
                <w:rFonts w:ascii="Open Sans" w:hAnsi="Open Sans" w:cs="Open Sans"/>
                <w:sz w:val="20"/>
                <w:szCs w:val="20"/>
              </w:rPr>
            </w:pPr>
            <w:r>
              <w:rPr>
                <w:rFonts w:ascii="Open Sans" w:hAnsi="Open Sans" w:cs="Open Sans"/>
                <w:sz w:val="20"/>
                <w:szCs w:val="20"/>
                <w:lang w:val="en-GB"/>
              </w:rPr>
              <w:t>Ruppert, E.E. &amp; Barnes: Invertebrate Zoology</w:t>
            </w:r>
          </w:p>
        </w:tc>
      </w:tr>
      <w:tr w:rsidR="00FD1243" w:rsidRPr="001358B7" w14:paraId="146B8ACF" w14:textId="77777777" w:rsidTr="005916A3">
        <w:tc>
          <w:tcPr>
            <w:tcW w:w="2399" w:type="dxa"/>
          </w:tcPr>
          <w:p w14:paraId="64AEF841"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2776D239" w14:textId="41416EA2" w:rsidR="00FD1243" w:rsidRPr="008D54F8" w:rsidRDefault="00FD1243" w:rsidP="001B4F40">
            <w:pPr>
              <w:keepNext/>
              <w:jc w:val="both"/>
              <w:rPr>
                <w:rFonts w:ascii="Open Sans" w:hAnsi="Open Sans" w:cs="Open Sans"/>
                <w:sz w:val="20"/>
                <w:szCs w:val="20"/>
              </w:rPr>
            </w:pPr>
            <w:r>
              <w:rPr>
                <w:rFonts w:ascii="Open Sans" w:hAnsi="Open Sans" w:cs="Open Sans"/>
                <w:sz w:val="20"/>
                <w:szCs w:val="20"/>
                <w:lang w:val="en-GB"/>
              </w:rPr>
              <w:t>This module is a core module for the Biodiversity and Collection Management Master’s degree programme. This module is a prerequisite for core modules M_BCM 1.6, M_BCM 1.7 and M_BCM 1.8 as well as the electives M_BCM 2.2, M_BCM 2.3, M_BCM 2.4 and M_BCM 2.5.</w:t>
            </w:r>
          </w:p>
        </w:tc>
      </w:tr>
      <w:tr w:rsidR="00FD1243" w:rsidRPr="001358B7" w14:paraId="21D8B23E" w14:textId="77777777" w:rsidTr="005916A3">
        <w:tc>
          <w:tcPr>
            <w:tcW w:w="2399" w:type="dxa"/>
          </w:tcPr>
          <w:p w14:paraId="7CB8E037"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5B7EA6F3" w14:textId="77777777" w:rsidR="00FD1243" w:rsidRPr="008D54F8" w:rsidRDefault="00FD1243" w:rsidP="005916A3">
            <w:pPr>
              <w:keepNext/>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with</w:t>
            </w:r>
          </w:p>
          <w:p w14:paraId="24D7939E" w14:textId="43A42512" w:rsidR="00FD1243" w:rsidRPr="008D54F8" w:rsidRDefault="00FD1243" w:rsidP="005916A3">
            <w:pPr>
              <w:pStyle w:val="Listenabsatz"/>
              <w:keepNext/>
              <w:numPr>
                <w:ilvl w:val="0"/>
                <w:numId w:val="23"/>
              </w:numPr>
              <w:jc w:val="both"/>
              <w:rPr>
                <w:rFonts w:ascii="Open Sans" w:hAnsi="Open Sans" w:cs="Open Sans"/>
                <w:sz w:val="20"/>
                <w:szCs w:val="20"/>
              </w:rPr>
            </w:pPr>
            <w:r>
              <w:rPr>
                <w:rFonts w:ascii="Open Sans" w:hAnsi="Open Sans" w:cs="Open Sans"/>
                <w:sz w:val="20"/>
                <w:szCs w:val="20"/>
                <w:lang w:val="en-GB"/>
              </w:rPr>
              <w:t>an oral examination lasting 30 minutes and</w:t>
            </w:r>
          </w:p>
          <w:p w14:paraId="7D46D7FB" w14:textId="688BB58E" w:rsidR="00FD1243" w:rsidRPr="008D54F8" w:rsidRDefault="00373DAE" w:rsidP="00AD3542">
            <w:pPr>
              <w:pStyle w:val="Listenabsatz"/>
              <w:keepNext/>
              <w:numPr>
                <w:ilvl w:val="0"/>
                <w:numId w:val="23"/>
              </w:numPr>
              <w:jc w:val="both"/>
              <w:rPr>
                <w:rFonts w:ascii="Open Sans" w:hAnsi="Open Sans" w:cs="Open Sans"/>
                <w:sz w:val="20"/>
                <w:szCs w:val="20"/>
              </w:rPr>
            </w:pPr>
            <w:r>
              <w:rPr>
                <w:rFonts w:ascii="Open Sans" w:hAnsi="Open Sans" w:cs="Open Sans"/>
                <w:sz w:val="20"/>
                <w:szCs w:val="20"/>
                <w:lang w:val="en-GB"/>
              </w:rPr>
              <w:t>an end-of-semester exam of 90 minutes.</w:t>
            </w:r>
          </w:p>
        </w:tc>
      </w:tr>
      <w:tr w:rsidR="00FD1243" w:rsidRPr="001358B7" w14:paraId="4CE3E6CC" w14:textId="77777777" w:rsidTr="005916A3">
        <w:tc>
          <w:tcPr>
            <w:tcW w:w="2399" w:type="dxa"/>
          </w:tcPr>
          <w:p w14:paraId="113ACA52"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17705E72" w14:textId="74BABC7D" w:rsidR="00FD1243" w:rsidRPr="008D54F8" w:rsidRDefault="00FD1243" w:rsidP="009D10C0">
            <w:pPr>
              <w:jc w:val="both"/>
              <w:rPr>
                <w:rFonts w:ascii="Open Sans" w:hAnsi="Open Sans" w:cs="Open Sans"/>
                <w:sz w:val="20"/>
                <w:szCs w:val="20"/>
              </w:rPr>
            </w:pPr>
            <w:r>
              <w:rPr>
                <w:rFonts w:ascii="Open Sans" w:hAnsi="Open Sans" w:cs="Open Sans"/>
                <w:sz w:val="20"/>
                <w:szCs w:val="20"/>
                <w:lang w:val="en-GB"/>
              </w:rPr>
              <w:t>10 credit points are awarded for this module. The module grade is calculated from the unweighted average of grades from the examinations.</w:t>
            </w:r>
          </w:p>
        </w:tc>
      </w:tr>
      <w:tr w:rsidR="00FD1243" w:rsidRPr="001358B7" w14:paraId="1AFD3028" w14:textId="77777777" w:rsidTr="005916A3">
        <w:tc>
          <w:tcPr>
            <w:tcW w:w="2399" w:type="dxa"/>
          </w:tcPr>
          <w:p w14:paraId="02BDF095" w14:textId="77777777" w:rsidR="00475D24" w:rsidRDefault="00FD1243" w:rsidP="005916A3">
            <w:pPr>
              <w:rPr>
                <w:rFonts w:ascii="Open Sans" w:hAnsi="Open Sans" w:cs="Open Sans"/>
                <w:b/>
                <w:bCs/>
                <w:sz w:val="20"/>
                <w:szCs w:val="20"/>
              </w:rPr>
            </w:pPr>
            <w:r>
              <w:rPr>
                <w:rFonts w:ascii="Open Sans" w:hAnsi="Open Sans" w:cs="Open Sans"/>
                <w:b/>
                <w:bCs/>
                <w:sz w:val="20"/>
                <w:szCs w:val="20"/>
                <w:lang w:val="en-GB"/>
              </w:rPr>
              <w:t xml:space="preserve">Frequency of the </w:t>
            </w:r>
          </w:p>
          <w:p w14:paraId="5E1A0077" w14:textId="4BC34311"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module</w:t>
            </w:r>
          </w:p>
        </w:tc>
        <w:tc>
          <w:tcPr>
            <w:tcW w:w="6673" w:type="dxa"/>
            <w:gridSpan w:val="2"/>
          </w:tcPr>
          <w:p w14:paraId="2690C5B3" w14:textId="77777777" w:rsidR="00FD1243" w:rsidRPr="008D54F8" w:rsidRDefault="00FD1243" w:rsidP="005916A3">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FD1243" w:rsidRPr="001358B7" w14:paraId="3FE18BFB" w14:textId="77777777" w:rsidTr="005916A3">
        <w:tc>
          <w:tcPr>
            <w:tcW w:w="2399" w:type="dxa"/>
          </w:tcPr>
          <w:p w14:paraId="7E2D36FC"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27A35430" w14:textId="1CF0D333" w:rsidR="00FD1243" w:rsidRPr="008D54F8" w:rsidRDefault="00FD1243" w:rsidP="009D10C0">
            <w:pPr>
              <w:jc w:val="both"/>
              <w:rPr>
                <w:rFonts w:ascii="Open Sans" w:hAnsi="Open Sans" w:cs="Open Sans"/>
                <w:sz w:val="20"/>
                <w:szCs w:val="20"/>
              </w:rPr>
            </w:pPr>
            <w:r>
              <w:rPr>
                <w:rFonts w:ascii="Open Sans" w:hAnsi="Open Sans" w:cs="Open Sans"/>
                <w:sz w:val="20"/>
                <w:szCs w:val="20"/>
                <w:lang w:val="en-GB"/>
              </w:rPr>
              <w:t>The total workload for this module is 300 hours. Of these, 135 hours are allocated for lectures and teaching activities and 165 hours for self-study, including exam preparation and the examination itself.</w:t>
            </w:r>
          </w:p>
        </w:tc>
      </w:tr>
      <w:tr w:rsidR="00FD1243" w:rsidRPr="001358B7" w14:paraId="27EBB711" w14:textId="77777777" w:rsidTr="005916A3">
        <w:tc>
          <w:tcPr>
            <w:tcW w:w="2399" w:type="dxa"/>
          </w:tcPr>
          <w:p w14:paraId="4AC3EE28"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5994436E" w14:textId="77777777" w:rsidR="00FD1243" w:rsidRPr="008D54F8" w:rsidRDefault="00FD1243" w:rsidP="005916A3">
            <w:pPr>
              <w:rPr>
                <w:rFonts w:ascii="Open Sans" w:hAnsi="Open Sans" w:cs="Open Sans"/>
                <w:sz w:val="20"/>
                <w:szCs w:val="20"/>
              </w:rPr>
            </w:pPr>
            <w:r>
              <w:rPr>
                <w:rFonts w:ascii="Open Sans" w:hAnsi="Open Sans" w:cs="Open Sans"/>
                <w:sz w:val="20"/>
                <w:szCs w:val="20"/>
                <w:lang w:val="en-GB"/>
              </w:rPr>
              <w:t>The module lasts for one semester.</w:t>
            </w:r>
          </w:p>
        </w:tc>
      </w:tr>
    </w:tbl>
    <w:p w14:paraId="18DAD46E" w14:textId="77777777" w:rsidR="00FD1243" w:rsidRPr="008D54F8" w:rsidRDefault="00FD1243" w:rsidP="00FD1243">
      <w:pPr>
        <w:widowControl/>
        <w:jc w:val="both"/>
        <w:rPr>
          <w:rFonts w:ascii="Open Sans" w:hAnsi="Open Sans" w:cs="Open Sans"/>
          <w:color w:val="000000"/>
          <w:sz w:val="20"/>
          <w:szCs w:val="20"/>
        </w:rPr>
      </w:pPr>
    </w:p>
    <w:p w14:paraId="1E143DDB" w14:textId="77777777" w:rsidR="00FD1243" w:rsidRPr="008D54F8" w:rsidRDefault="00FD1243" w:rsidP="00FD1243">
      <w:pPr>
        <w:widowControl/>
        <w:jc w:val="both"/>
        <w:rPr>
          <w:rFonts w:ascii="Open Sans" w:hAnsi="Open Sans" w:cs="Open Sans"/>
          <w:color w:val="000000"/>
          <w:sz w:val="20"/>
          <w:szCs w:val="20"/>
        </w:rPr>
      </w:pPr>
    </w:p>
    <w:p w14:paraId="0995AF63" w14:textId="63DC2E6C" w:rsidR="002F6ED6" w:rsidRPr="008D54F8" w:rsidRDefault="00FD1243">
      <w:pPr>
        <w:rPr>
          <w:rFonts w:ascii="Open Sans" w:hAnsi="Open Sans" w:cs="Open Sans"/>
          <w:sz w:val="20"/>
          <w:szCs w:val="20"/>
        </w:rPr>
      </w:pPr>
      <w:r>
        <w:rPr>
          <w:rFonts w:ascii="Open Sans" w:hAnsi="Open Sans" w:cs="Open Sans"/>
          <w:b/>
          <w:bCs/>
          <w:sz w:val="20"/>
          <w:szCs w:val="20"/>
          <w:lang w:val="en-GB"/>
        </w:rPr>
        <w:br w:type="page"/>
      </w:r>
    </w:p>
    <w:p w14:paraId="7FA0B8EB" w14:textId="77777777" w:rsidR="00FD1243" w:rsidRPr="008D54F8" w:rsidRDefault="00FD1243" w:rsidP="00FD1243">
      <w:pPr>
        <w:widowControl/>
        <w:jc w:val="both"/>
        <w:rPr>
          <w:rFonts w:ascii="Open Sans" w:hAnsi="Open Sans" w:cs="Open Sans"/>
          <w:color w:val="000000"/>
          <w:sz w:val="20"/>
          <w:szCs w:val="20"/>
        </w:rPr>
      </w:pPr>
    </w:p>
    <w:p w14:paraId="6A66469F" w14:textId="77777777" w:rsidR="009B0120" w:rsidRPr="008D54F8" w:rsidRDefault="009B0120" w:rsidP="00FD1243">
      <w:pPr>
        <w:widowControl/>
        <w:jc w:val="both"/>
        <w:rPr>
          <w:rFonts w:ascii="Open Sans" w:hAnsi="Open Sans" w:cs="Open Sans"/>
          <w:color w:val="000000"/>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846"/>
        <w:gridCol w:w="3827"/>
      </w:tblGrid>
      <w:tr w:rsidR="009B0120" w:rsidRPr="001358B7" w14:paraId="04E3A836" w14:textId="77777777" w:rsidTr="005C303C">
        <w:tc>
          <w:tcPr>
            <w:tcW w:w="2399" w:type="dxa"/>
            <w:tcBorders>
              <w:top w:val="single" w:sz="4" w:space="0" w:color="auto"/>
              <w:left w:val="single" w:sz="4" w:space="0" w:color="auto"/>
              <w:bottom w:val="single" w:sz="4" w:space="0" w:color="auto"/>
              <w:right w:val="single" w:sz="4" w:space="0" w:color="auto"/>
            </w:tcBorders>
          </w:tcPr>
          <w:p w14:paraId="6078384C" w14:textId="77777777" w:rsidR="009B0120" w:rsidRPr="008D54F8" w:rsidRDefault="009B0120" w:rsidP="00F474AF">
            <w:pPr>
              <w:pStyle w:val="berschrift1"/>
              <w:jc w:val="left"/>
              <w:rPr>
                <w:rFonts w:ascii="Open Sans" w:hAnsi="Open Sans" w:cs="Open Sans"/>
                <w:sz w:val="20"/>
                <w:szCs w:val="20"/>
              </w:rPr>
            </w:pPr>
            <w:r>
              <w:rPr>
                <w:rFonts w:ascii="Open Sans" w:hAnsi="Open Sans" w:cs="Open Sans"/>
                <w:sz w:val="20"/>
                <w:szCs w:val="20"/>
                <w:lang w:val="en-GB"/>
              </w:rPr>
              <w:t>Module number</w:t>
            </w:r>
          </w:p>
        </w:tc>
        <w:tc>
          <w:tcPr>
            <w:tcW w:w="2846" w:type="dxa"/>
            <w:tcBorders>
              <w:top w:val="single" w:sz="4" w:space="0" w:color="auto"/>
              <w:left w:val="single" w:sz="4" w:space="0" w:color="auto"/>
              <w:bottom w:val="single" w:sz="4" w:space="0" w:color="auto"/>
              <w:right w:val="single" w:sz="4" w:space="0" w:color="auto"/>
            </w:tcBorders>
          </w:tcPr>
          <w:p w14:paraId="7F14A52E" w14:textId="77777777" w:rsidR="009B0120" w:rsidRPr="008D54F8" w:rsidRDefault="009B0120" w:rsidP="00F474AF">
            <w:pPr>
              <w:pStyle w:val="berschrift1"/>
              <w:jc w:val="left"/>
              <w:rPr>
                <w:rFonts w:ascii="Open Sans" w:hAnsi="Open Sans" w:cs="Open Sans"/>
                <w:sz w:val="20"/>
                <w:szCs w:val="20"/>
              </w:rPr>
            </w:pPr>
            <w:r>
              <w:rPr>
                <w:rFonts w:ascii="Open Sans" w:hAnsi="Open Sans" w:cs="Open Sans"/>
                <w:sz w:val="20"/>
                <w:szCs w:val="20"/>
                <w:lang w:val="en-GB"/>
              </w:rPr>
              <w:t>Module name</w:t>
            </w:r>
          </w:p>
        </w:tc>
        <w:tc>
          <w:tcPr>
            <w:tcW w:w="3827" w:type="dxa"/>
            <w:tcBorders>
              <w:top w:val="single" w:sz="4" w:space="0" w:color="auto"/>
              <w:left w:val="single" w:sz="4" w:space="0" w:color="auto"/>
              <w:bottom w:val="single" w:sz="4" w:space="0" w:color="auto"/>
              <w:right w:val="single" w:sz="4" w:space="0" w:color="auto"/>
            </w:tcBorders>
          </w:tcPr>
          <w:p w14:paraId="1A200391" w14:textId="77777777" w:rsidR="00007E02" w:rsidRPr="008D54F8" w:rsidRDefault="009B0120" w:rsidP="00F474AF">
            <w:pPr>
              <w:pStyle w:val="berschrift1"/>
              <w:spacing w:line="240" w:lineRule="auto"/>
              <w:jc w:val="left"/>
              <w:rPr>
                <w:rFonts w:ascii="Open Sans" w:hAnsi="Open Sans" w:cs="Open Sans"/>
                <w:sz w:val="20"/>
                <w:szCs w:val="20"/>
              </w:rPr>
            </w:pPr>
            <w:r>
              <w:rPr>
                <w:rFonts w:ascii="Open Sans" w:hAnsi="Open Sans" w:cs="Open Sans"/>
                <w:sz w:val="20"/>
                <w:szCs w:val="20"/>
                <w:lang w:val="en-GB"/>
              </w:rPr>
              <w:t>Lecturer responsible</w:t>
            </w:r>
          </w:p>
          <w:p w14:paraId="5611D34A" w14:textId="59358CCB" w:rsidR="009B0120" w:rsidRPr="008D54F8" w:rsidRDefault="009B0120" w:rsidP="00F474AF">
            <w:pPr>
              <w:pStyle w:val="berschrift1"/>
              <w:spacing w:line="240" w:lineRule="auto"/>
              <w:jc w:val="left"/>
              <w:rPr>
                <w:rFonts w:ascii="Open Sans" w:hAnsi="Open Sans" w:cs="Open Sans"/>
                <w:sz w:val="20"/>
                <w:szCs w:val="20"/>
              </w:rPr>
            </w:pPr>
          </w:p>
        </w:tc>
      </w:tr>
      <w:tr w:rsidR="009B0120" w:rsidRPr="001358B7" w14:paraId="16454B4C" w14:textId="77777777" w:rsidTr="005C303C">
        <w:tc>
          <w:tcPr>
            <w:tcW w:w="2399" w:type="dxa"/>
            <w:tcBorders>
              <w:top w:val="single" w:sz="4" w:space="0" w:color="auto"/>
              <w:left w:val="single" w:sz="4" w:space="0" w:color="auto"/>
              <w:bottom w:val="single" w:sz="4" w:space="0" w:color="auto"/>
              <w:right w:val="single" w:sz="4" w:space="0" w:color="auto"/>
            </w:tcBorders>
          </w:tcPr>
          <w:p w14:paraId="2CB8C96E" w14:textId="77777777" w:rsidR="009B0120" w:rsidRPr="008D54F8" w:rsidRDefault="009B0120" w:rsidP="009D13FA">
            <w:pPr>
              <w:pStyle w:val="berschrift1"/>
              <w:rPr>
                <w:rFonts w:ascii="Open Sans" w:hAnsi="Open Sans" w:cs="Open Sans"/>
                <w:b w:val="0"/>
                <w:sz w:val="20"/>
                <w:szCs w:val="20"/>
              </w:rPr>
            </w:pPr>
            <w:r>
              <w:rPr>
                <w:rFonts w:ascii="Open Sans" w:hAnsi="Open Sans" w:cs="Open Sans"/>
                <w:b w:val="0"/>
                <w:bCs w:val="0"/>
                <w:sz w:val="20"/>
                <w:szCs w:val="20"/>
                <w:lang w:val="en-GB"/>
              </w:rPr>
              <w:t>M_BCM 1.4</w:t>
            </w:r>
          </w:p>
        </w:tc>
        <w:tc>
          <w:tcPr>
            <w:tcW w:w="2846" w:type="dxa"/>
            <w:tcBorders>
              <w:top w:val="single" w:sz="4" w:space="0" w:color="auto"/>
              <w:left w:val="single" w:sz="4" w:space="0" w:color="auto"/>
              <w:bottom w:val="single" w:sz="4" w:space="0" w:color="auto"/>
              <w:right w:val="single" w:sz="4" w:space="0" w:color="auto"/>
            </w:tcBorders>
          </w:tcPr>
          <w:p w14:paraId="3DE86E70" w14:textId="77777777" w:rsidR="00475D24" w:rsidRDefault="00290948" w:rsidP="00FB74A2">
            <w:pPr>
              <w:rPr>
                <w:rFonts w:ascii="Open Sans" w:hAnsi="Open Sans" w:cs="Open Sans"/>
                <w:sz w:val="20"/>
                <w:szCs w:val="20"/>
              </w:rPr>
            </w:pPr>
            <w:r>
              <w:rPr>
                <w:rFonts w:ascii="Open Sans" w:hAnsi="Open Sans" w:cs="Open Sans"/>
                <w:sz w:val="20"/>
                <w:szCs w:val="20"/>
                <w:lang w:val="en-GB"/>
              </w:rPr>
              <w:t xml:space="preserve">Foundations of </w:t>
            </w:r>
          </w:p>
          <w:p w14:paraId="4C37A6D2" w14:textId="18E1844C" w:rsidR="009B0120" w:rsidRPr="008D54F8" w:rsidRDefault="009B0120" w:rsidP="00FB74A2">
            <w:pPr>
              <w:rPr>
                <w:rFonts w:ascii="Open Sans" w:hAnsi="Open Sans" w:cs="Open Sans"/>
                <w:sz w:val="20"/>
                <w:szCs w:val="20"/>
              </w:rPr>
            </w:pPr>
            <w:r>
              <w:rPr>
                <w:rFonts w:ascii="Open Sans" w:hAnsi="Open Sans" w:cs="Open Sans"/>
                <w:sz w:val="20"/>
                <w:szCs w:val="20"/>
                <w:lang w:val="en-GB"/>
              </w:rPr>
              <w:t>Management</w:t>
            </w:r>
          </w:p>
        </w:tc>
        <w:tc>
          <w:tcPr>
            <w:tcW w:w="3827" w:type="dxa"/>
            <w:tcBorders>
              <w:top w:val="single" w:sz="4" w:space="0" w:color="auto"/>
              <w:left w:val="single" w:sz="4" w:space="0" w:color="auto"/>
              <w:right w:val="single" w:sz="4" w:space="0" w:color="auto"/>
            </w:tcBorders>
          </w:tcPr>
          <w:p w14:paraId="0E07B0EA" w14:textId="77777777" w:rsidR="009B0120" w:rsidRPr="008D54F8" w:rsidRDefault="009B0120" w:rsidP="00FB74A2">
            <w:pPr>
              <w:rPr>
                <w:rFonts w:ascii="Open Sans" w:hAnsi="Open Sans" w:cs="Open Sans"/>
                <w:sz w:val="20"/>
                <w:szCs w:val="20"/>
              </w:rPr>
            </w:pPr>
            <w:r>
              <w:rPr>
                <w:rFonts w:ascii="Open Sans" w:hAnsi="Open Sans" w:cs="Open Sans"/>
                <w:sz w:val="20"/>
                <w:szCs w:val="20"/>
                <w:lang w:val="en-GB"/>
              </w:rPr>
              <w:t>Prof. Eckert</w:t>
            </w:r>
          </w:p>
          <w:p w14:paraId="581AC6B1" w14:textId="1768083F" w:rsidR="00797A27" w:rsidRPr="008D54F8" w:rsidRDefault="00797A27" w:rsidP="009D13FA">
            <w:pPr>
              <w:rPr>
                <w:rFonts w:ascii="Open Sans" w:hAnsi="Open Sans" w:cs="Open Sans"/>
                <w:sz w:val="20"/>
                <w:szCs w:val="20"/>
              </w:rPr>
            </w:pPr>
            <w:r>
              <w:rPr>
                <w:rFonts w:ascii="Open Sans" w:hAnsi="Open Sans" w:cs="Open Sans"/>
                <w:sz w:val="20"/>
                <w:szCs w:val="20"/>
                <w:lang w:val="en-GB"/>
              </w:rPr>
              <w:t>stefan.eckert2@tu-dresden.de</w:t>
            </w:r>
          </w:p>
        </w:tc>
      </w:tr>
      <w:tr w:rsidR="009B0120" w:rsidRPr="001358B7" w14:paraId="04EBFAAD" w14:textId="77777777" w:rsidTr="009D13FA">
        <w:tc>
          <w:tcPr>
            <w:tcW w:w="2399" w:type="dxa"/>
          </w:tcPr>
          <w:p w14:paraId="7B6651A9" w14:textId="77777777" w:rsidR="009B0120" w:rsidRPr="008D54F8" w:rsidRDefault="009B0120" w:rsidP="009D13FA">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1F57C34C" w14:textId="09F4D53C" w:rsidR="009B0120" w:rsidRPr="008D54F8" w:rsidRDefault="009B0120" w:rsidP="00076BED">
            <w:pPr>
              <w:jc w:val="both"/>
              <w:rPr>
                <w:rFonts w:ascii="Open Sans" w:hAnsi="Open Sans" w:cs="Open Sans"/>
                <w:sz w:val="20"/>
                <w:szCs w:val="20"/>
              </w:rPr>
            </w:pPr>
            <w:r>
              <w:rPr>
                <w:rFonts w:ascii="Open Sans" w:hAnsi="Open Sans" w:cs="Open Sans"/>
                <w:sz w:val="20"/>
                <w:szCs w:val="20"/>
                <w:lang w:val="en-GB"/>
              </w:rPr>
              <w:t>Students will gain fundamental knowledge of different management functions, understand the information-based principles of management decisions and be able to use these to weigh up different alternatives in the decision-making process. They will acquire knowledge, skills and methods that will qualify them for leadership, planning, analytical and advisory roles in institutions dedicated to the collection of natural history exhibits.</w:t>
            </w:r>
          </w:p>
        </w:tc>
      </w:tr>
      <w:tr w:rsidR="009B0120" w:rsidRPr="001358B7" w14:paraId="2F00B42C" w14:textId="77777777" w:rsidTr="009D13FA">
        <w:tc>
          <w:tcPr>
            <w:tcW w:w="2399" w:type="dxa"/>
          </w:tcPr>
          <w:p w14:paraId="6BFC7DEF" w14:textId="77777777" w:rsidR="009B0120" w:rsidRPr="008D54F8" w:rsidRDefault="009B0120" w:rsidP="009D13FA">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507837C7" w14:textId="2A2D7CE9" w:rsidR="009B0120" w:rsidRPr="008D54F8" w:rsidRDefault="00C34A7D" w:rsidP="00C34A7D">
            <w:pPr>
              <w:jc w:val="both"/>
              <w:rPr>
                <w:rFonts w:ascii="Open Sans" w:hAnsi="Open Sans" w:cs="Open Sans"/>
                <w:sz w:val="20"/>
                <w:szCs w:val="20"/>
              </w:rPr>
            </w:pPr>
            <w:r>
              <w:rPr>
                <w:rFonts w:ascii="Open Sans" w:hAnsi="Open Sans" w:cs="Open Sans"/>
                <w:sz w:val="20"/>
                <w:szCs w:val="20"/>
                <w:lang w:val="en-GB"/>
              </w:rPr>
              <w:t>The module content comprises the management process, information basis of management decisions, decision-making processes, planning and controlling, organisation, human resources planning, leadership and control.</w:t>
            </w:r>
          </w:p>
        </w:tc>
      </w:tr>
      <w:tr w:rsidR="009B0120" w:rsidRPr="001358B7" w14:paraId="5AA7928B" w14:textId="77777777" w:rsidTr="009D13FA">
        <w:tc>
          <w:tcPr>
            <w:tcW w:w="2399" w:type="dxa"/>
          </w:tcPr>
          <w:p w14:paraId="04B21C5D" w14:textId="77777777" w:rsidR="00F474AF" w:rsidRPr="008D54F8" w:rsidRDefault="009B0120" w:rsidP="009D13FA">
            <w:pPr>
              <w:rPr>
                <w:rFonts w:ascii="Open Sans" w:hAnsi="Open Sans" w:cs="Open Sans"/>
                <w:b/>
                <w:bCs/>
                <w:sz w:val="20"/>
                <w:szCs w:val="20"/>
              </w:rPr>
            </w:pPr>
            <w:r>
              <w:rPr>
                <w:rFonts w:ascii="Open Sans" w:hAnsi="Open Sans" w:cs="Open Sans"/>
                <w:b/>
                <w:bCs/>
                <w:sz w:val="20"/>
                <w:szCs w:val="20"/>
                <w:lang w:val="en-GB"/>
              </w:rPr>
              <w:t xml:space="preserve">Teaching and </w:t>
            </w:r>
          </w:p>
          <w:p w14:paraId="490CBE85" w14:textId="3FF6D8B4" w:rsidR="009B0120" w:rsidRPr="008D54F8" w:rsidRDefault="009B0120" w:rsidP="009D13FA">
            <w:pPr>
              <w:rPr>
                <w:rFonts w:ascii="Open Sans" w:hAnsi="Open Sans" w:cs="Open Sans"/>
                <w:b/>
                <w:bCs/>
                <w:sz w:val="20"/>
                <w:szCs w:val="20"/>
              </w:rPr>
            </w:pPr>
            <w:r>
              <w:rPr>
                <w:rFonts w:ascii="Open Sans" w:hAnsi="Open Sans" w:cs="Open Sans"/>
                <w:b/>
                <w:bCs/>
                <w:sz w:val="20"/>
                <w:szCs w:val="20"/>
                <w:lang w:val="en-GB"/>
              </w:rPr>
              <w:t>learning forms</w:t>
            </w:r>
          </w:p>
        </w:tc>
        <w:tc>
          <w:tcPr>
            <w:tcW w:w="6673" w:type="dxa"/>
            <w:gridSpan w:val="2"/>
          </w:tcPr>
          <w:p w14:paraId="08F5D98C" w14:textId="34DCECE9" w:rsidR="009B0120" w:rsidRPr="008D54F8" w:rsidRDefault="009B0120" w:rsidP="009D13FA">
            <w:pPr>
              <w:jc w:val="both"/>
              <w:rPr>
                <w:rFonts w:ascii="Open Sans" w:hAnsi="Open Sans" w:cs="Open Sans"/>
                <w:sz w:val="20"/>
                <w:szCs w:val="20"/>
              </w:rPr>
            </w:pPr>
            <w:r>
              <w:rPr>
                <w:rFonts w:ascii="Open Sans" w:hAnsi="Open Sans" w:cs="Open Sans"/>
                <w:sz w:val="20"/>
                <w:szCs w:val="20"/>
                <w:lang w:val="en-GB"/>
              </w:rPr>
              <w:t xml:space="preserve">Seminars (2 hrs/wk) and self-study. </w:t>
            </w:r>
          </w:p>
        </w:tc>
      </w:tr>
      <w:tr w:rsidR="009B0120" w:rsidRPr="00F12979" w14:paraId="5F739571" w14:textId="77777777" w:rsidTr="009D13FA">
        <w:tc>
          <w:tcPr>
            <w:tcW w:w="2399" w:type="dxa"/>
          </w:tcPr>
          <w:p w14:paraId="69ADD1A9" w14:textId="77777777" w:rsidR="009B0120" w:rsidRPr="008D54F8" w:rsidRDefault="009B0120" w:rsidP="009D13FA">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4C512134" w14:textId="11F740B9" w:rsidR="009B0120" w:rsidRPr="008D54F8" w:rsidRDefault="00784095" w:rsidP="009D13FA">
            <w:pPr>
              <w:jc w:val="both"/>
              <w:rPr>
                <w:rFonts w:ascii="Open Sans" w:hAnsi="Open Sans" w:cs="Open Sans"/>
                <w:sz w:val="20"/>
                <w:szCs w:val="20"/>
              </w:rPr>
            </w:pPr>
            <w:r>
              <w:rPr>
                <w:rFonts w:ascii="Open Sans" w:hAnsi="Open Sans" w:cs="Open Sans"/>
                <w:sz w:val="20"/>
                <w:szCs w:val="20"/>
                <w:lang w:val="en-GB"/>
              </w:rPr>
              <w:t>None.</w:t>
            </w:r>
          </w:p>
        </w:tc>
      </w:tr>
      <w:tr w:rsidR="009B0120" w:rsidRPr="001358B7" w14:paraId="7E071B12" w14:textId="77777777" w:rsidTr="009D13FA">
        <w:tc>
          <w:tcPr>
            <w:tcW w:w="2399" w:type="dxa"/>
          </w:tcPr>
          <w:p w14:paraId="7038E9D0" w14:textId="77777777" w:rsidR="009B0120" w:rsidRPr="008D54F8" w:rsidRDefault="009B0120" w:rsidP="009D13FA">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526EC1A1" w14:textId="4BBA6CAC" w:rsidR="000A714F" w:rsidRPr="008D54F8" w:rsidRDefault="009B0120" w:rsidP="00930798">
            <w:pPr>
              <w:keepNext/>
              <w:jc w:val="both"/>
              <w:rPr>
                <w:rFonts w:ascii="Open Sans" w:hAnsi="Open Sans" w:cs="Open Sans"/>
                <w:sz w:val="20"/>
                <w:szCs w:val="20"/>
              </w:rPr>
            </w:pPr>
            <w:r>
              <w:rPr>
                <w:rFonts w:ascii="Open Sans" w:hAnsi="Open Sans" w:cs="Open Sans"/>
                <w:sz w:val="20"/>
                <w:szCs w:val="20"/>
                <w:lang w:val="en-GB"/>
              </w:rPr>
              <w:t xml:space="preserve">This module is a core module for the Biodiversity and Collection Management Master’s degree programme. </w:t>
            </w:r>
          </w:p>
        </w:tc>
      </w:tr>
      <w:tr w:rsidR="009B0120" w:rsidRPr="00F12979" w14:paraId="25ADFA75" w14:textId="77777777" w:rsidTr="009D13FA">
        <w:tc>
          <w:tcPr>
            <w:tcW w:w="2399" w:type="dxa"/>
          </w:tcPr>
          <w:p w14:paraId="71A67CB8" w14:textId="77777777" w:rsidR="009B0120" w:rsidRPr="008D54F8" w:rsidRDefault="009B0120" w:rsidP="009D13FA">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1B0B905D" w14:textId="15E13747" w:rsidR="009B0120" w:rsidRPr="008D54F8" w:rsidRDefault="009B0120" w:rsidP="00930798">
            <w:pPr>
              <w:rPr>
                <w:rFonts w:ascii="Open Sans" w:hAnsi="Open Sans" w:cs="Open Sans"/>
                <w:sz w:val="20"/>
                <w:szCs w:val="20"/>
              </w:rPr>
            </w:pPr>
            <w:r>
              <w:rPr>
                <w:rFonts w:ascii="Open Sans" w:hAnsi="Open Sans" w:cs="Open Sans"/>
                <w:sz w:val="20"/>
                <w:szCs w:val="20"/>
                <w:lang w:val="en-GB"/>
              </w:rPr>
              <w:t xml:space="preserve">Credit points are earned upon successful completion of the module. This module is examined with coursework requiring 70 hours of work. A presentation of 45 minutes. </w:t>
            </w:r>
          </w:p>
        </w:tc>
      </w:tr>
      <w:tr w:rsidR="009B0120" w:rsidRPr="001358B7" w14:paraId="2E68A0D3" w14:textId="77777777" w:rsidTr="009D13FA">
        <w:tc>
          <w:tcPr>
            <w:tcW w:w="2399" w:type="dxa"/>
          </w:tcPr>
          <w:p w14:paraId="1E6E1699" w14:textId="77777777" w:rsidR="009B0120" w:rsidRPr="008D54F8" w:rsidRDefault="009B0120" w:rsidP="009D13FA">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0065B8FD" w14:textId="77777777" w:rsidR="009B0120" w:rsidRPr="008D54F8" w:rsidRDefault="009B0120" w:rsidP="009D13FA">
            <w:pPr>
              <w:rPr>
                <w:rFonts w:ascii="Open Sans" w:hAnsi="Open Sans" w:cs="Open Sans"/>
                <w:sz w:val="20"/>
                <w:szCs w:val="20"/>
              </w:rPr>
            </w:pPr>
            <w:r>
              <w:rPr>
                <w:rFonts w:ascii="Open Sans" w:hAnsi="Open Sans" w:cs="Open Sans"/>
                <w:sz w:val="20"/>
                <w:szCs w:val="20"/>
                <w:lang w:val="en-GB"/>
              </w:rPr>
              <w:t xml:space="preserve">5 credit points are awarded for this module. </w:t>
            </w:r>
          </w:p>
          <w:p w14:paraId="59766760" w14:textId="77777777" w:rsidR="009B0120" w:rsidRPr="008D54F8" w:rsidRDefault="009B0120" w:rsidP="009D13FA">
            <w:pPr>
              <w:jc w:val="both"/>
              <w:rPr>
                <w:rFonts w:ascii="Open Sans" w:hAnsi="Open Sans" w:cs="Open Sans"/>
                <w:sz w:val="20"/>
                <w:szCs w:val="20"/>
              </w:rPr>
            </w:pPr>
            <w:r>
              <w:rPr>
                <w:rFonts w:ascii="Open Sans" w:hAnsi="Open Sans" w:cs="Open Sans"/>
                <w:sz w:val="20"/>
                <w:szCs w:val="20"/>
                <w:lang w:val="en-GB"/>
              </w:rPr>
              <w:t>The module grade is the grade achieved in the examination.</w:t>
            </w:r>
          </w:p>
        </w:tc>
      </w:tr>
      <w:tr w:rsidR="009B0120" w:rsidRPr="001358B7" w14:paraId="5677129A" w14:textId="77777777" w:rsidTr="009D13FA">
        <w:tc>
          <w:tcPr>
            <w:tcW w:w="2399" w:type="dxa"/>
          </w:tcPr>
          <w:p w14:paraId="7BE43EB7" w14:textId="77777777" w:rsidR="00F474AF" w:rsidRPr="008D54F8" w:rsidRDefault="009B0120" w:rsidP="009D13FA">
            <w:pPr>
              <w:rPr>
                <w:rFonts w:ascii="Open Sans" w:hAnsi="Open Sans" w:cs="Open Sans"/>
                <w:b/>
                <w:bCs/>
                <w:sz w:val="20"/>
                <w:szCs w:val="20"/>
              </w:rPr>
            </w:pPr>
            <w:r>
              <w:rPr>
                <w:rFonts w:ascii="Open Sans" w:hAnsi="Open Sans" w:cs="Open Sans"/>
                <w:b/>
                <w:bCs/>
                <w:sz w:val="20"/>
                <w:szCs w:val="20"/>
                <w:lang w:val="en-GB"/>
              </w:rPr>
              <w:t xml:space="preserve">Frequency of the </w:t>
            </w:r>
          </w:p>
          <w:p w14:paraId="7EEE836F" w14:textId="7E46DDB3" w:rsidR="009B0120" w:rsidRPr="008D54F8" w:rsidRDefault="009B0120" w:rsidP="009D13FA">
            <w:pPr>
              <w:rPr>
                <w:rFonts w:ascii="Open Sans" w:hAnsi="Open Sans" w:cs="Open Sans"/>
                <w:b/>
                <w:bCs/>
                <w:sz w:val="20"/>
                <w:szCs w:val="20"/>
              </w:rPr>
            </w:pPr>
            <w:r>
              <w:rPr>
                <w:rFonts w:ascii="Open Sans" w:hAnsi="Open Sans" w:cs="Open Sans"/>
                <w:b/>
                <w:bCs/>
                <w:sz w:val="20"/>
                <w:szCs w:val="20"/>
                <w:lang w:val="en-GB"/>
              </w:rPr>
              <w:t>module</w:t>
            </w:r>
          </w:p>
        </w:tc>
        <w:tc>
          <w:tcPr>
            <w:tcW w:w="6673" w:type="dxa"/>
            <w:gridSpan w:val="2"/>
          </w:tcPr>
          <w:p w14:paraId="1F352FCA" w14:textId="77777777" w:rsidR="009B0120" w:rsidRPr="008D54F8" w:rsidRDefault="009B0120" w:rsidP="009D13FA">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9B0120" w:rsidRPr="001358B7" w14:paraId="46EC8925" w14:textId="77777777" w:rsidTr="009D13FA">
        <w:tc>
          <w:tcPr>
            <w:tcW w:w="2399" w:type="dxa"/>
          </w:tcPr>
          <w:p w14:paraId="31117CF5" w14:textId="77777777" w:rsidR="009B0120" w:rsidRPr="008D54F8" w:rsidRDefault="009B0120" w:rsidP="009D13FA">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06F382C6" w14:textId="2F400021" w:rsidR="009B0120" w:rsidRPr="008D54F8" w:rsidRDefault="009B0120">
            <w:pPr>
              <w:jc w:val="both"/>
              <w:rPr>
                <w:rFonts w:ascii="Open Sans" w:hAnsi="Open Sans" w:cs="Open Sans"/>
                <w:sz w:val="20"/>
                <w:szCs w:val="20"/>
              </w:rPr>
            </w:pPr>
            <w:r>
              <w:rPr>
                <w:rFonts w:ascii="Open Sans" w:hAnsi="Open Sans" w:cs="Open Sans"/>
                <w:sz w:val="20"/>
                <w:szCs w:val="20"/>
                <w:lang w:val="en-GB"/>
              </w:rPr>
              <w:t>The total workload for this module is 150 hours. Of these, 30 hours are allocated for lectures and teaching activities and 120 hours for self-study, including exam preparation and the examination itself.</w:t>
            </w:r>
          </w:p>
        </w:tc>
      </w:tr>
      <w:tr w:rsidR="009B0120" w:rsidRPr="001358B7" w14:paraId="15AD7EA2" w14:textId="77777777" w:rsidTr="009D13FA">
        <w:tc>
          <w:tcPr>
            <w:tcW w:w="2399" w:type="dxa"/>
          </w:tcPr>
          <w:p w14:paraId="7B563883" w14:textId="77777777" w:rsidR="009B0120" w:rsidRPr="008D54F8" w:rsidRDefault="009B0120" w:rsidP="009D13FA">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35C30542" w14:textId="77777777" w:rsidR="009B0120" w:rsidRPr="008D54F8" w:rsidRDefault="009B0120" w:rsidP="009D13FA">
            <w:pPr>
              <w:rPr>
                <w:rFonts w:ascii="Open Sans" w:hAnsi="Open Sans" w:cs="Open Sans"/>
                <w:sz w:val="20"/>
                <w:szCs w:val="20"/>
              </w:rPr>
            </w:pPr>
            <w:r>
              <w:rPr>
                <w:rFonts w:ascii="Open Sans" w:hAnsi="Open Sans" w:cs="Open Sans"/>
                <w:sz w:val="20"/>
                <w:szCs w:val="20"/>
                <w:lang w:val="en-GB"/>
              </w:rPr>
              <w:t>The module lasts for one semester.</w:t>
            </w:r>
          </w:p>
        </w:tc>
      </w:tr>
    </w:tbl>
    <w:p w14:paraId="59A69CD8" w14:textId="2131D9AA" w:rsidR="00577925" w:rsidRPr="008D54F8" w:rsidRDefault="009B0120">
      <w:pPr>
        <w:widowControl/>
        <w:rPr>
          <w:rFonts w:ascii="Open Sans" w:hAnsi="Open Sans" w:cs="Open Sans"/>
          <w:color w:val="000000"/>
          <w:sz w:val="20"/>
          <w:szCs w:val="20"/>
        </w:rPr>
      </w:pPr>
      <w:r>
        <w:rPr>
          <w:rFonts w:ascii="Open Sans" w:hAnsi="Open Sans" w:cs="Open Sans"/>
          <w:color w:val="000000"/>
          <w:sz w:val="20"/>
          <w:szCs w:val="20"/>
          <w:lang w:val="en-GB"/>
        </w:rPr>
        <w:t xml:space="preserve"> </w:t>
      </w:r>
    </w:p>
    <w:p w14:paraId="1078011D" w14:textId="77777777" w:rsidR="00577925" w:rsidRPr="008D54F8" w:rsidRDefault="00577925">
      <w:pPr>
        <w:widowControl/>
        <w:rPr>
          <w:rFonts w:ascii="Open Sans" w:hAnsi="Open Sans" w:cs="Open Sans"/>
          <w:color w:val="000000"/>
          <w:sz w:val="20"/>
          <w:szCs w:val="20"/>
        </w:rPr>
      </w:pPr>
      <w:r>
        <w:rPr>
          <w:rFonts w:ascii="Open Sans" w:hAnsi="Open Sans" w:cs="Open Sans"/>
          <w:color w:val="000000"/>
          <w:sz w:val="20"/>
          <w:szCs w:val="20"/>
          <w:lang w:val="en-GB"/>
        </w:rPr>
        <w:br w:type="page"/>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3130"/>
        <w:gridCol w:w="3543"/>
      </w:tblGrid>
      <w:tr w:rsidR="00FC30C2" w:rsidRPr="007A349E" w14:paraId="1CB3C853" w14:textId="77777777" w:rsidTr="00AB7E18">
        <w:tc>
          <w:tcPr>
            <w:tcW w:w="2399" w:type="dxa"/>
          </w:tcPr>
          <w:p w14:paraId="54132D8F"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color w:val="000000"/>
                <w:sz w:val="20"/>
                <w:szCs w:val="20"/>
                <w:lang w:val="en-GB"/>
              </w:rPr>
              <w:br w:type="page"/>
            </w:r>
            <w:r>
              <w:rPr>
                <w:rFonts w:ascii="Open Sans" w:hAnsi="Open Sans" w:cs="Open Sans"/>
                <w:b/>
                <w:bCs/>
                <w:color w:val="000000"/>
                <w:sz w:val="20"/>
                <w:szCs w:val="20"/>
                <w:lang w:val="en-GB"/>
              </w:rPr>
              <w:t>Module number</w:t>
            </w:r>
          </w:p>
        </w:tc>
        <w:tc>
          <w:tcPr>
            <w:tcW w:w="3130" w:type="dxa"/>
          </w:tcPr>
          <w:p w14:paraId="7EC7B4DE"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Module name</w:t>
            </w:r>
          </w:p>
        </w:tc>
        <w:tc>
          <w:tcPr>
            <w:tcW w:w="3543" w:type="dxa"/>
          </w:tcPr>
          <w:p w14:paraId="4E729465"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Lecturer responsible</w:t>
            </w:r>
          </w:p>
        </w:tc>
      </w:tr>
      <w:tr w:rsidR="00FC30C2" w:rsidRPr="007A349E" w14:paraId="37773091" w14:textId="77777777" w:rsidTr="00AB7E18">
        <w:tc>
          <w:tcPr>
            <w:tcW w:w="2399" w:type="dxa"/>
          </w:tcPr>
          <w:p w14:paraId="3818E5A1" w14:textId="77777777" w:rsidR="00FC30C2" w:rsidRPr="005E3895" w:rsidRDefault="00FC30C2" w:rsidP="00AB7E18">
            <w:pPr>
              <w:rPr>
                <w:rFonts w:ascii="Open Sans" w:hAnsi="Open Sans" w:cs="Open Sans"/>
                <w:sz w:val="20"/>
                <w:szCs w:val="20"/>
              </w:rPr>
            </w:pPr>
            <w:r>
              <w:rPr>
                <w:rFonts w:ascii="Open Sans" w:hAnsi="Open Sans" w:cs="Open Sans"/>
                <w:sz w:val="20"/>
                <w:szCs w:val="20"/>
                <w:lang w:val="en-GB"/>
              </w:rPr>
              <w:t>M_BCM 1.5</w:t>
            </w:r>
          </w:p>
          <w:p w14:paraId="2E2E2449" w14:textId="606F5165" w:rsidR="00FC30C2" w:rsidRPr="005E3895" w:rsidRDefault="00FC30C2" w:rsidP="00AB7E18">
            <w:pPr>
              <w:rPr>
                <w:rFonts w:ascii="Open Sans" w:hAnsi="Open Sans" w:cs="Open Sans"/>
                <w:sz w:val="20"/>
                <w:szCs w:val="20"/>
              </w:rPr>
            </w:pPr>
          </w:p>
        </w:tc>
        <w:tc>
          <w:tcPr>
            <w:tcW w:w="3130" w:type="dxa"/>
          </w:tcPr>
          <w:p w14:paraId="3B32D358" w14:textId="491BBDC1" w:rsidR="00FC30C2" w:rsidRPr="005E3895" w:rsidRDefault="00FC30C2" w:rsidP="00AB7E18">
            <w:pPr>
              <w:widowControl/>
              <w:rPr>
                <w:rFonts w:ascii="Open Sans" w:hAnsi="Open Sans" w:cs="Open Sans"/>
                <w:color w:val="000000"/>
                <w:sz w:val="20"/>
                <w:szCs w:val="20"/>
              </w:rPr>
            </w:pPr>
            <w:r>
              <w:rPr>
                <w:rFonts w:ascii="Open Sans" w:hAnsi="Open Sans" w:cs="Open Sans"/>
                <w:color w:val="000000"/>
                <w:sz w:val="20"/>
                <w:szCs w:val="20"/>
                <w:lang w:val="en-GB"/>
              </w:rPr>
              <w:t xml:space="preserve">Ecosystem Services – </w:t>
            </w:r>
          </w:p>
          <w:p w14:paraId="27E2B41B" w14:textId="77777777" w:rsidR="00FC30C2" w:rsidRPr="005E3895" w:rsidRDefault="00FC30C2" w:rsidP="00AB7E18">
            <w:pPr>
              <w:widowControl/>
              <w:rPr>
                <w:rFonts w:ascii="Open Sans" w:hAnsi="Open Sans" w:cs="Open Sans"/>
                <w:color w:val="000000"/>
                <w:sz w:val="20"/>
                <w:szCs w:val="20"/>
              </w:rPr>
            </w:pPr>
            <w:r>
              <w:rPr>
                <w:rFonts w:ascii="Open Sans" w:hAnsi="Open Sans" w:cs="Open Sans"/>
                <w:color w:val="000000"/>
                <w:sz w:val="20"/>
                <w:szCs w:val="20"/>
                <w:lang w:val="en-GB"/>
              </w:rPr>
              <w:t>Foundations</w:t>
            </w:r>
          </w:p>
        </w:tc>
        <w:tc>
          <w:tcPr>
            <w:tcW w:w="3543" w:type="dxa"/>
          </w:tcPr>
          <w:p w14:paraId="3F24412E" w14:textId="77777777" w:rsidR="00FC30C2" w:rsidRPr="005E3895" w:rsidRDefault="00FC30C2" w:rsidP="00AB7E18">
            <w:pPr>
              <w:widowControl/>
              <w:jc w:val="both"/>
              <w:rPr>
                <w:rFonts w:ascii="Open Sans" w:hAnsi="Open Sans" w:cs="Open Sans"/>
                <w:bCs/>
                <w:color w:val="000000"/>
                <w:sz w:val="20"/>
                <w:szCs w:val="20"/>
              </w:rPr>
            </w:pPr>
            <w:r>
              <w:rPr>
                <w:rFonts w:ascii="Open Sans" w:hAnsi="Open Sans" w:cs="Open Sans"/>
                <w:color w:val="000000"/>
                <w:sz w:val="20"/>
                <w:szCs w:val="20"/>
                <w:lang w:val="en-GB"/>
              </w:rPr>
              <w:t>Prof. Ring</w:t>
            </w:r>
          </w:p>
          <w:p w14:paraId="6CE56597" w14:textId="77777777" w:rsidR="00FC30C2" w:rsidRPr="003C5A82" w:rsidRDefault="001B5CEC" w:rsidP="00AB7E18">
            <w:pPr>
              <w:widowControl/>
              <w:jc w:val="both"/>
              <w:rPr>
                <w:rFonts w:ascii="Open Sans" w:hAnsi="Open Sans" w:cs="Open Sans"/>
                <w:bCs/>
                <w:color w:val="000000"/>
                <w:sz w:val="20"/>
                <w:szCs w:val="20"/>
              </w:rPr>
            </w:pPr>
            <w:hyperlink r:id="rId9" w:history="1">
              <w:r w:rsidR="007F283A">
                <w:rPr>
                  <w:rStyle w:val="Hyperlink"/>
                  <w:rFonts w:ascii="Open Sans" w:hAnsi="Open Sans" w:cs="Open Sans"/>
                  <w:sz w:val="20"/>
                  <w:szCs w:val="20"/>
                  <w:lang w:val="en-GB"/>
                </w:rPr>
                <w:t>irene.ring@tu-dresden.de</w:t>
              </w:r>
            </w:hyperlink>
            <w:r w:rsidR="007F283A">
              <w:rPr>
                <w:rFonts w:ascii="Open Sans" w:hAnsi="Open Sans" w:cs="Open Sans"/>
                <w:color w:val="000000"/>
                <w:sz w:val="20"/>
                <w:szCs w:val="20"/>
                <w:lang w:val="en-GB"/>
              </w:rPr>
              <w:t xml:space="preserve"> </w:t>
            </w:r>
          </w:p>
        </w:tc>
      </w:tr>
      <w:tr w:rsidR="00FC30C2" w:rsidRPr="007A349E" w14:paraId="37BA8368" w14:textId="77777777" w:rsidTr="00AB7E18">
        <w:trPr>
          <w:trHeight w:val="2152"/>
        </w:trPr>
        <w:tc>
          <w:tcPr>
            <w:tcW w:w="2399" w:type="dxa"/>
          </w:tcPr>
          <w:p w14:paraId="728EF4ED"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Objectives</w:t>
            </w:r>
          </w:p>
        </w:tc>
        <w:tc>
          <w:tcPr>
            <w:tcW w:w="6673" w:type="dxa"/>
            <w:gridSpan w:val="2"/>
          </w:tcPr>
          <w:p w14:paraId="71572886" w14:textId="77777777" w:rsidR="00FC30C2" w:rsidRPr="00E42458" w:rsidRDefault="00FC30C2" w:rsidP="00AB7E18">
            <w:pPr>
              <w:widowControl/>
              <w:jc w:val="both"/>
              <w:rPr>
                <w:rFonts w:ascii="Open Sans" w:hAnsi="Open Sans" w:cs="Open Sans"/>
                <w:bCs/>
                <w:color w:val="000000"/>
                <w:sz w:val="20"/>
                <w:szCs w:val="20"/>
              </w:rPr>
            </w:pPr>
            <w:r>
              <w:rPr>
                <w:rFonts w:ascii="Open Sans" w:hAnsi="Open Sans" w:cs="Open Sans"/>
                <w:color w:val="000000"/>
                <w:sz w:val="20"/>
                <w:szCs w:val="20"/>
                <w:lang w:val="en-GB"/>
              </w:rPr>
              <w:t>Upon completion of this module, students will have gained knowledge of key approaches for conceptualising ecosystem services and will be familiar with current scientific developments and socio-political strategies for the sustainable delivery of ecosystem services. They will gain an overview of different methods in economics and social sciences for evaluating ecosystem services and possess methodical, social and self-competencies.</w:t>
            </w:r>
          </w:p>
        </w:tc>
      </w:tr>
      <w:tr w:rsidR="00FC30C2" w:rsidRPr="007A349E" w14:paraId="2A94C0F7" w14:textId="77777777" w:rsidTr="00AB7E18">
        <w:tc>
          <w:tcPr>
            <w:tcW w:w="2399" w:type="dxa"/>
          </w:tcPr>
          <w:p w14:paraId="095007D3"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Content</w:t>
            </w:r>
          </w:p>
        </w:tc>
        <w:tc>
          <w:tcPr>
            <w:tcW w:w="6673" w:type="dxa"/>
            <w:gridSpan w:val="2"/>
          </w:tcPr>
          <w:p w14:paraId="5E48D15D" w14:textId="77777777" w:rsidR="00FC30C2" w:rsidRPr="00E42458" w:rsidRDefault="00FC30C2" w:rsidP="00AB7E18">
            <w:pPr>
              <w:widowControl/>
              <w:jc w:val="both"/>
              <w:rPr>
                <w:rFonts w:ascii="Open Sans" w:hAnsi="Open Sans" w:cs="Open Sans"/>
                <w:bCs/>
                <w:color w:val="000000"/>
                <w:sz w:val="20"/>
                <w:szCs w:val="20"/>
              </w:rPr>
            </w:pPr>
            <w:r>
              <w:rPr>
                <w:rFonts w:ascii="Open Sans" w:hAnsi="Open Sans" w:cs="Open Sans"/>
                <w:color w:val="000000"/>
                <w:sz w:val="20"/>
                <w:szCs w:val="20"/>
                <w:lang w:val="en-GB"/>
              </w:rPr>
              <w:t>This module provides an overview of the historical development and current forms of the concept of ecosystem services. The module highlights the relationships between biodiversity and ecosystem services and looks at different approaches to defining and categorising ecosystem services. Insights into global, regional and national ecosystem assessment processes such as the Millennium Ecosystem Assessment (MA), the Intergovernmental Science-Policy Platform on Biodiversity and Ecosystem Services (IPBES) and the UK National Ecosystem Assessment (NEA) as well as the principles used in the approaches taken and methods used for understanding and evaluating ecosystem services.</w:t>
            </w:r>
          </w:p>
        </w:tc>
      </w:tr>
      <w:tr w:rsidR="00FC30C2" w:rsidRPr="007A349E" w14:paraId="26C508B5" w14:textId="77777777" w:rsidTr="00AB7E18">
        <w:tc>
          <w:tcPr>
            <w:tcW w:w="2399" w:type="dxa"/>
          </w:tcPr>
          <w:p w14:paraId="27BB97F4"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Teaching and learning formats</w:t>
            </w:r>
          </w:p>
        </w:tc>
        <w:tc>
          <w:tcPr>
            <w:tcW w:w="6673" w:type="dxa"/>
            <w:gridSpan w:val="2"/>
          </w:tcPr>
          <w:p w14:paraId="62C12569" w14:textId="77777777" w:rsidR="00FC30C2" w:rsidRPr="00E42458" w:rsidRDefault="00FC30C2"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Lectures (1.5 hrs/wk), practical sessions (2 hrs/wk) and self-study.</w:t>
            </w:r>
          </w:p>
        </w:tc>
      </w:tr>
      <w:tr w:rsidR="00FC30C2" w:rsidRPr="00E42458" w14:paraId="22F1BFEC" w14:textId="77777777" w:rsidTr="00AB7E18">
        <w:tc>
          <w:tcPr>
            <w:tcW w:w="2399" w:type="dxa"/>
          </w:tcPr>
          <w:p w14:paraId="6FEBE03E"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Participation requirements</w:t>
            </w:r>
          </w:p>
        </w:tc>
        <w:tc>
          <w:tcPr>
            <w:tcW w:w="6673" w:type="dxa"/>
            <w:gridSpan w:val="2"/>
          </w:tcPr>
          <w:p w14:paraId="47069838" w14:textId="2A0A325F" w:rsidR="00FC30C2" w:rsidRPr="00E42458" w:rsidRDefault="00FC30C2"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None.</w:t>
            </w:r>
          </w:p>
          <w:p w14:paraId="630A732F" w14:textId="77777777" w:rsidR="00FC30C2" w:rsidRPr="00E42458" w:rsidRDefault="00FC30C2" w:rsidP="00AB7E18">
            <w:pPr>
              <w:widowControl/>
              <w:jc w:val="both"/>
              <w:rPr>
                <w:rFonts w:ascii="Open Sans" w:hAnsi="Open Sans" w:cs="Open Sans"/>
                <w:color w:val="000000"/>
                <w:sz w:val="20"/>
                <w:szCs w:val="20"/>
              </w:rPr>
            </w:pPr>
          </w:p>
        </w:tc>
      </w:tr>
      <w:tr w:rsidR="00FC30C2" w:rsidRPr="007A349E" w14:paraId="18571B15" w14:textId="77777777" w:rsidTr="00AB7E18">
        <w:tc>
          <w:tcPr>
            <w:tcW w:w="2399" w:type="dxa"/>
          </w:tcPr>
          <w:p w14:paraId="2F5C7F27"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Applicability</w:t>
            </w:r>
          </w:p>
        </w:tc>
        <w:tc>
          <w:tcPr>
            <w:tcW w:w="6673" w:type="dxa"/>
            <w:gridSpan w:val="2"/>
          </w:tcPr>
          <w:p w14:paraId="0A86BA69" w14:textId="77777777" w:rsidR="00FC30C2" w:rsidRPr="00E42458" w:rsidRDefault="00FC30C2"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This module is a core module for the Biodiversity and Collection Management Master’s degree programme, it is a prerequisite for core module M_BCM 1.6 and the electives M_BCM 2.5, and M_BCM 3.5. </w:t>
            </w:r>
          </w:p>
          <w:p w14:paraId="6DAA0D4E" w14:textId="43BC4728" w:rsidR="00FC30C2" w:rsidRPr="00E42458" w:rsidRDefault="00FC30C2"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This module is a core module for the International Management Master’s degree programme when choosing Environmental Management as a focus area; in accordance with Sec. 26(4)(2) of the examination regulations for the International Management Master’s degree programme, two of the six focus areas must be chosen. </w:t>
            </w:r>
          </w:p>
          <w:p w14:paraId="2FCD6E43" w14:textId="77777777" w:rsidR="00FC30C2" w:rsidRPr="00E42458" w:rsidRDefault="00FC30C2"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Additionally, one of five electives to be chosen from the focus area of biodiversity and nature conservation in the Biotechnology and Applied Ecology Master’s degree programme whose modules are worth 15 credit points. </w:t>
            </w:r>
          </w:p>
          <w:p w14:paraId="770BBCCE" w14:textId="07780271" w:rsidR="00FC30C2" w:rsidRPr="00E42458" w:rsidRDefault="00FC30C2"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For the Business Ethics and Responsible Management Master’s degree programme, this is one of </w:t>
            </w:r>
            <w:r>
              <w:rPr>
                <w:rFonts w:ascii="Open Sans" w:hAnsi="Open Sans" w:cs="Open Sans"/>
                <w:sz w:val="20"/>
                <w:szCs w:val="20"/>
                <w:lang w:val="en-GB"/>
              </w:rPr>
              <w:t xml:space="preserve">eleven </w:t>
            </w:r>
            <w:r>
              <w:rPr>
                <w:rFonts w:ascii="Open Sans" w:hAnsi="Open Sans" w:cs="Open Sans"/>
                <w:color w:val="000000"/>
                <w:sz w:val="20"/>
                <w:szCs w:val="20"/>
                <w:lang w:val="en-GB"/>
              </w:rPr>
              <w:t>electives, of which six must be chosen.</w:t>
            </w:r>
          </w:p>
        </w:tc>
      </w:tr>
      <w:tr w:rsidR="00FC30C2" w:rsidRPr="00E42458" w14:paraId="78CCFB62" w14:textId="77777777" w:rsidTr="00AB7E18">
        <w:tc>
          <w:tcPr>
            <w:tcW w:w="2399" w:type="dxa"/>
          </w:tcPr>
          <w:p w14:paraId="60B6AC00"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Requirements for the award of credit points</w:t>
            </w:r>
          </w:p>
        </w:tc>
        <w:tc>
          <w:tcPr>
            <w:tcW w:w="6673" w:type="dxa"/>
            <w:gridSpan w:val="2"/>
          </w:tcPr>
          <w:p w14:paraId="5AF15EC1" w14:textId="77777777" w:rsidR="00FC30C2" w:rsidRPr="00E42458" w:rsidRDefault="00FC30C2"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Credit points are earned upon successful completion of the module. This module is examined with one end-of-semester exam of 90 minutes. </w:t>
            </w:r>
          </w:p>
        </w:tc>
      </w:tr>
      <w:tr w:rsidR="00FC30C2" w:rsidRPr="007A349E" w14:paraId="5C090136" w14:textId="77777777" w:rsidTr="00AB7E18">
        <w:tc>
          <w:tcPr>
            <w:tcW w:w="2399" w:type="dxa"/>
          </w:tcPr>
          <w:p w14:paraId="6AD4E6AB"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Credit points and grades</w:t>
            </w:r>
          </w:p>
        </w:tc>
        <w:tc>
          <w:tcPr>
            <w:tcW w:w="6673" w:type="dxa"/>
            <w:gridSpan w:val="2"/>
          </w:tcPr>
          <w:p w14:paraId="04A228EF" w14:textId="77777777" w:rsidR="00FC30C2" w:rsidRPr="00E42458" w:rsidRDefault="00FC30C2"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5 credit points are awarded for this module. The module grade is the grade achieved in the examination.</w:t>
            </w:r>
          </w:p>
        </w:tc>
      </w:tr>
      <w:tr w:rsidR="00FC30C2" w:rsidRPr="007A349E" w14:paraId="0B4F4319" w14:textId="77777777" w:rsidTr="00AB7E18">
        <w:tc>
          <w:tcPr>
            <w:tcW w:w="2399" w:type="dxa"/>
          </w:tcPr>
          <w:p w14:paraId="60804AC8" w14:textId="77777777" w:rsidR="00FC30C2" w:rsidRPr="00E42458" w:rsidRDefault="00FC30C2" w:rsidP="00AB7E18">
            <w:pPr>
              <w:widowControl/>
              <w:rPr>
                <w:rFonts w:ascii="Open Sans" w:hAnsi="Open Sans" w:cs="Open Sans"/>
                <w:b/>
                <w:bCs/>
                <w:color w:val="000000"/>
                <w:sz w:val="20"/>
                <w:szCs w:val="20"/>
              </w:rPr>
            </w:pPr>
            <w:r>
              <w:rPr>
                <w:rFonts w:ascii="Open Sans" w:hAnsi="Open Sans" w:cs="Open Sans"/>
                <w:b/>
                <w:bCs/>
                <w:color w:val="000000"/>
                <w:sz w:val="20"/>
                <w:szCs w:val="20"/>
                <w:lang w:val="en-GB"/>
              </w:rPr>
              <w:t>Frequency of the module</w:t>
            </w:r>
          </w:p>
        </w:tc>
        <w:tc>
          <w:tcPr>
            <w:tcW w:w="6673" w:type="dxa"/>
            <w:gridSpan w:val="2"/>
          </w:tcPr>
          <w:p w14:paraId="34C1D684" w14:textId="77777777" w:rsidR="00FC30C2" w:rsidRPr="00E42458" w:rsidRDefault="00FC30C2"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This module runs once per year in the winter semester.</w:t>
            </w:r>
          </w:p>
        </w:tc>
      </w:tr>
      <w:tr w:rsidR="00FC30C2" w:rsidRPr="007A349E" w14:paraId="1AB5B50F" w14:textId="77777777" w:rsidTr="00AB7E18">
        <w:tc>
          <w:tcPr>
            <w:tcW w:w="2399" w:type="dxa"/>
          </w:tcPr>
          <w:p w14:paraId="7ACDD1F2"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 xml:space="preserve">Workload </w:t>
            </w:r>
          </w:p>
        </w:tc>
        <w:tc>
          <w:tcPr>
            <w:tcW w:w="6673" w:type="dxa"/>
            <w:gridSpan w:val="2"/>
          </w:tcPr>
          <w:p w14:paraId="44FC3623" w14:textId="4DEF825C" w:rsidR="00FC30C2" w:rsidRPr="00E42458" w:rsidRDefault="00FC30C2" w:rsidP="005869B4">
            <w:pPr>
              <w:widowControl/>
              <w:jc w:val="both"/>
              <w:rPr>
                <w:rFonts w:ascii="Open Sans" w:hAnsi="Open Sans" w:cs="Open Sans"/>
                <w:color w:val="000000"/>
                <w:sz w:val="20"/>
                <w:szCs w:val="20"/>
              </w:rPr>
            </w:pPr>
            <w:r>
              <w:rPr>
                <w:rFonts w:ascii="Open Sans" w:hAnsi="Open Sans" w:cs="Open Sans"/>
                <w:color w:val="000000"/>
                <w:sz w:val="20"/>
                <w:szCs w:val="20"/>
                <w:lang w:val="en-GB"/>
              </w:rPr>
              <w:t>The total workload for this module is 150 hours. Of these, 52.5 hours are allocated for lectures and teaching activities and 97.5 hours for self-study, including exam preparation and the examination itself.</w:t>
            </w:r>
          </w:p>
        </w:tc>
      </w:tr>
      <w:tr w:rsidR="00FC30C2" w:rsidRPr="007A349E" w14:paraId="2F6C7852" w14:textId="77777777" w:rsidTr="00AB7E18">
        <w:tc>
          <w:tcPr>
            <w:tcW w:w="2399" w:type="dxa"/>
            <w:tcBorders>
              <w:top w:val="single" w:sz="4" w:space="0" w:color="auto"/>
              <w:left w:val="single" w:sz="4" w:space="0" w:color="auto"/>
              <w:bottom w:val="single" w:sz="4" w:space="0" w:color="auto"/>
              <w:right w:val="single" w:sz="4" w:space="0" w:color="auto"/>
            </w:tcBorders>
          </w:tcPr>
          <w:p w14:paraId="47EFB9D8" w14:textId="77777777" w:rsidR="00FC30C2" w:rsidRPr="00E42458" w:rsidRDefault="00FC30C2" w:rsidP="00AB7E18">
            <w:pPr>
              <w:widowControl/>
              <w:jc w:val="both"/>
              <w:rPr>
                <w:rFonts w:ascii="Open Sans" w:hAnsi="Open Sans" w:cs="Open Sans"/>
                <w:b/>
                <w:bCs/>
                <w:color w:val="000000"/>
                <w:sz w:val="20"/>
                <w:szCs w:val="20"/>
              </w:rPr>
            </w:pPr>
            <w:r>
              <w:rPr>
                <w:rFonts w:ascii="Open Sans" w:hAnsi="Open Sans" w:cs="Open Sans"/>
                <w:b/>
                <w:bCs/>
                <w:color w:val="000000"/>
                <w:sz w:val="20"/>
                <w:szCs w:val="20"/>
                <w:lang w:val="en-GB"/>
              </w:rPr>
              <w:t>Module duration</w:t>
            </w:r>
          </w:p>
        </w:tc>
        <w:tc>
          <w:tcPr>
            <w:tcW w:w="6673" w:type="dxa"/>
            <w:gridSpan w:val="2"/>
            <w:tcBorders>
              <w:top w:val="single" w:sz="4" w:space="0" w:color="auto"/>
              <w:left w:val="single" w:sz="4" w:space="0" w:color="auto"/>
              <w:bottom w:val="single" w:sz="4" w:space="0" w:color="auto"/>
              <w:right w:val="single" w:sz="4" w:space="0" w:color="auto"/>
            </w:tcBorders>
          </w:tcPr>
          <w:p w14:paraId="52B9728D" w14:textId="77777777" w:rsidR="00FC30C2" w:rsidRPr="00E42458" w:rsidRDefault="00FC30C2"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The module lasts for one semester.</w:t>
            </w:r>
          </w:p>
        </w:tc>
      </w:tr>
    </w:tbl>
    <w:p w14:paraId="77AF451E" w14:textId="551949D7" w:rsidR="00105897" w:rsidRPr="00FC30C2" w:rsidRDefault="00105897">
      <w:pPr>
        <w:widowControl/>
        <w:rPr>
          <w:rFonts w:ascii="Open Sans" w:hAnsi="Open Sans" w:cs="Open Sans"/>
          <w:color w:val="000000"/>
          <w:sz w:val="20"/>
          <w:szCs w:val="20"/>
        </w:rPr>
      </w:pPr>
    </w:p>
    <w:p w14:paraId="4632B0B8" w14:textId="77777777" w:rsidR="00FC30C2" w:rsidRPr="008D54F8" w:rsidRDefault="00FC30C2">
      <w:pPr>
        <w:widowControl/>
        <w:rPr>
          <w:rFonts w:ascii="Open Sans" w:hAnsi="Open Sans" w:cs="Open Sans"/>
          <w:color w:val="000000"/>
          <w:sz w:val="20"/>
          <w:szCs w:val="20"/>
        </w:rPr>
      </w:pPr>
    </w:p>
    <w:p w14:paraId="53E318DD" w14:textId="1307E958" w:rsidR="00B63257" w:rsidRPr="008D54F8" w:rsidRDefault="00B63257">
      <w:pPr>
        <w:widowControl/>
        <w:rPr>
          <w:rFonts w:ascii="Open Sans" w:hAnsi="Open Sans" w:cs="Open Sans"/>
          <w:color w:val="000000"/>
          <w:sz w:val="20"/>
          <w:szCs w:val="20"/>
        </w:rPr>
      </w:pPr>
      <w:r>
        <w:rPr>
          <w:rFonts w:ascii="Open Sans" w:hAnsi="Open Sans" w:cs="Open Sans"/>
          <w:color w:val="000000"/>
          <w:sz w:val="20"/>
          <w:szCs w:val="20"/>
          <w:lang w:val="en-GB"/>
        </w:rPr>
        <w:br w:type="page"/>
      </w:r>
    </w:p>
    <w:p w14:paraId="1A02D481" w14:textId="77777777" w:rsidR="00FD1243" w:rsidRPr="008D54F8" w:rsidRDefault="00FD1243" w:rsidP="00FD1243">
      <w:pPr>
        <w:rPr>
          <w:rFonts w:ascii="Open Sans" w:hAnsi="Open Sans" w:cs="Open Sans"/>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421"/>
        <w:gridCol w:w="4252"/>
      </w:tblGrid>
      <w:tr w:rsidR="00FD1243" w:rsidRPr="001358B7" w14:paraId="2CF6CFDD" w14:textId="77777777" w:rsidTr="008D54F8">
        <w:tc>
          <w:tcPr>
            <w:tcW w:w="2399" w:type="dxa"/>
          </w:tcPr>
          <w:p w14:paraId="799F17BA" w14:textId="77777777" w:rsidR="00FD1243" w:rsidRPr="008D54F8" w:rsidRDefault="00FD1243" w:rsidP="005916A3">
            <w:pPr>
              <w:pStyle w:val="berschrift1"/>
              <w:rPr>
                <w:rFonts w:ascii="Open Sans" w:hAnsi="Open Sans" w:cs="Open Sans"/>
                <w:sz w:val="20"/>
                <w:szCs w:val="20"/>
              </w:rPr>
            </w:pPr>
            <w:r>
              <w:rPr>
                <w:rFonts w:ascii="Open Sans" w:hAnsi="Open Sans" w:cs="Open Sans"/>
                <w:sz w:val="20"/>
                <w:szCs w:val="20"/>
                <w:lang w:val="en-GB"/>
              </w:rPr>
              <w:t>Module number</w:t>
            </w:r>
          </w:p>
        </w:tc>
        <w:tc>
          <w:tcPr>
            <w:tcW w:w="2421" w:type="dxa"/>
          </w:tcPr>
          <w:p w14:paraId="675E239E" w14:textId="77777777" w:rsidR="00FD1243" w:rsidRPr="008D54F8" w:rsidRDefault="00FD1243" w:rsidP="005916A3">
            <w:pPr>
              <w:pStyle w:val="berschrift1"/>
              <w:rPr>
                <w:rFonts w:ascii="Open Sans" w:hAnsi="Open Sans" w:cs="Open Sans"/>
                <w:sz w:val="20"/>
                <w:szCs w:val="20"/>
              </w:rPr>
            </w:pPr>
            <w:r>
              <w:rPr>
                <w:rFonts w:ascii="Open Sans" w:hAnsi="Open Sans" w:cs="Open Sans"/>
                <w:sz w:val="20"/>
                <w:szCs w:val="20"/>
                <w:lang w:val="en-GB"/>
              </w:rPr>
              <w:t>Module name</w:t>
            </w:r>
          </w:p>
        </w:tc>
        <w:tc>
          <w:tcPr>
            <w:tcW w:w="4252" w:type="dxa"/>
          </w:tcPr>
          <w:p w14:paraId="781909F7" w14:textId="77777777" w:rsidR="004B0447" w:rsidRPr="008D54F8" w:rsidRDefault="00674392" w:rsidP="006C676F">
            <w:pPr>
              <w:rPr>
                <w:rFonts w:ascii="Open Sans" w:hAnsi="Open Sans" w:cs="Open Sans"/>
                <w:sz w:val="20"/>
                <w:szCs w:val="20"/>
              </w:rPr>
            </w:pPr>
            <w:r>
              <w:rPr>
                <w:rFonts w:ascii="Open Sans" w:hAnsi="Open Sans" w:cs="Open Sans"/>
                <w:b/>
                <w:bCs/>
                <w:sz w:val="20"/>
                <w:szCs w:val="20"/>
                <w:lang w:val="en-GB"/>
              </w:rPr>
              <w:t>Lecturer responsible</w:t>
            </w:r>
          </w:p>
          <w:p w14:paraId="218957B7" w14:textId="73A0397F" w:rsidR="00FD1243" w:rsidRPr="008D54F8" w:rsidRDefault="00FD1243" w:rsidP="006C676F">
            <w:pPr>
              <w:rPr>
                <w:rFonts w:ascii="Open Sans" w:hAnsi="Open Sans" w:cs="Open Sans"/>
                <w:sz w:val="20"/>
                <w:szCs w:val="20"/>
              </w:rPr>
            </w:pPr>
          </w:p>
        </w:tc>
      </w:tr>
      <w:tr w:rsidR="00FD1243" w:rsidRPr="001358B7" w14:paraId="08B8C545" w14:textId="77777777" w:rsidTr="008D54F8">
        <w:tc>
          <w:tcPr>
            <w:tcW w:w="2399" w:type="dxa"/>
          </w:tcPr>
          <w:p w14:paraId="13911699" w14:textId="77777777" w:rsidR="00FD1243" w:rsidRPr="008D54F8" w:rsidRDefault="00FD1243" w:rsidP="005916A3">
            <w:pPr>
              <w:rPr>
                <w:rFonts w:ascii="Open Sans" w:hAnsi="Open Sans" w:cs="Open Sans"/>
                <w:sz w:val="20"/>
                <w:szCs w:val="20"/>
              </w:rPr>
            </w:pPr>
            <w:r>
              <w:rPr>
                <w:rFonts w:ascii="Open Sans" w:hAnsi="Open Sans" w:cs="Open Sans"/>
                <w:sz w:val="20"/>
                <w:szCs w:val="20"/>
                <w:lang w:val="en-GB"/>
              </w:rPr>
              <w:t>M_BCM 1.6</w:t>
            </w:r>
          </w:p>
        </w:tc>
        <w:tc>
          <w:tcPr>
            <w:tcW w:w="2421" w:type="dxa"/>
          </w:tcPr>
          <w:p w14:paraId="2528B2F6" w14:textId="5E5D5EA0" w:rsidR="00324FA9" w:rsidRPr="008D54F8" w:rsidRDefault="0084302C" w:rsidP="005916A3">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Field Ecology</w:t>
            </w:r>
          </w:p>
        </w:tc>
        <w:tc>
          <w:tcPr>
            <w:tcW w:w="4252" w:type="dxa"/>
          </w:tcPr>
          <w:p w14:paraId="25663BAB" w14:textId="77777777" w:rsidR="00FD1243" w:rsidRPr="008D54F8" w:rsidRDefault="007F284A"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Prof. Xylander</w:t>
            </w:r>
          </w:p>
          <w:p w14:paraId="7809112B" w14:textId="4A5F21F4" w:rsidR="00511FE0" w:rsidRPr="008D54F8" w:rsidRDefault="00E32653"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willi.xylander@tu-dresden.de</w:t>
            </w:r>
          </w:p>
          <w:p w14:paraId="5E0BE0B7" w14:textId="77777777" w:rsidR="00E32653" w:rsidRPr="008D54F8" w:rsidRDefault="00E32653" w:rsidP="005916A3">
            <w:pPr>
              <w:pStyle w:val="Kopfzeile"/>
              <w:tabs>
                <w:tab w:val="clear" w:pos="4536"/>
                <w:tab w:val="clear" w:pos="9072"/>
              </w:tabs>
              <w:rPr>
                <w:rFonts w:ascii="Open Sans" w:hAnsi="Open Sans" w:cs="Open Sans"/>
                <w:bCs/>
                <w:sz w:val="20"/>
                <w:szCs w:val="20"/>
              </w:rPr>
            </w:pPr>
          </w:p>
        </w:tc>
      </w:tr>
      <w:tr w:rsidR="00FD1243" w:rsidRPr="001358B7" w14:paraId="44E1487F" w14:textId="77777777" w:rsidTr="005916A3">
        <w:tc>
          <w:tcPr>
            <w:tcW w:w="2399" w:type="dxa"/>
          </w:tcPr>
          <w:p w14:paraId="35281748" w14:textId="337EDFA8" w:rsidR="00FD1243" w:rsidRPr="008D54F8" w:rsidRDefault="00DB6488" w:rsidP="005916A3">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6FB3195F" w14:textId="654229DC" w:rsidR="00FD1243" w:rsidRPr="008D54F8" w:rsidRDefault="00CB0877" w:rsidP="00A715F5">
            <w:pPr>
              <w:jc w:val="both"/>
              <w:rPr>
                <w:rFonts w:ascii="Open Sans" w:hAnsi="Open Sans" w:cs="Open Sans"/>
                <w:b/>
                <w:bCs/>
                <w:color w:val="000000"/>
                <w:spacing w:val="4"/>
                <w:sz w:val="20"/>
                <w:szCs w:val="20"/>
              </w:rPr>
            </w:pPr>
            <w:r>
              <w:rPr>
                <w:rFonts w:ascii="Open Sans" w:hAnsi="Open Sans" w:cs="Open Sans"/>
                <w:sz w:val="20"/>
                <w:szCs w:val="20"/>
                <w:lang w:val="en-GB"/>
              </w:rPr>
              <w:t xml:space="preserve">Students will gain practical experience in recording the stocks of plants, fungi and animals in terrestrial and limnetic ecosystems. They will be able to determine the physio-chemical environmental parameters and assess their importance for the biocoenoses. Students will be able to practically apply methods of quantitative surveying for different groups of organisms and comparatively evaluate the results. They will be able to assess trophic interactions between different organisms and communities of organisms, the composition and dynamics of the communities, the importance of abiotic factors, as well as aspects of nature conservation and the relevance of anthropogenic interference. Upon completion of the module, students will possess systematic knowledge and practical experience in surveying species as well as describing and assessing ecological interactions and the range of methods used in ecology. They will also be able to tackle complex ecological problems and assess the causal relations between the occurrence of different biocoenoses, their agents, as well as dependencies on abiotic parameters.  </w:t>
            </w:r>
          </w:p>
        </w:tc>
      </w:tr>
      <w:tr w:rsidR="00E12FFA" w:rsidRPr="001358B7" w14:paraId="0E95433D" w14:textId="77777777" w:rsidTr="005916A3">
        <w:tc>
          <w:tcPr>
            <w:tcW w:w="2399" w:type="dxa"/>
          </w:tcPr>
          <w:p w14:paraId="11A71B10" w14:textId="77777777" w:rsidR="00E12FFA" w:rsidRPr="008D54F8" w:rsidDel="00E12FFA" w:rsidRDefault="00E12FFA" w:rsidP="005916A3">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52C5F001" w14:textId="23DFC562" w:rsidR="00E12FFA" w:rsidRPr="008D54F8" w:rsidRDefault="005D6B45" w:rsidP="0084302C">
            <w:pPr>
              <w:jc w:val="both"/>
              <w:rPr>
                <w:rFonts w:ascii="Open Sans" w:hAnsi="Open Sans" w:cs="Open Sans"/>
                <w:sz w:val="20"/>
                <w:szCs w:val="20"/>
              </w:rPr>
            </w:pPr>
            <w:r>
              <w:rPr>
                <w:rFonts w:ascii="Open Sans" w:hAnsi="Open Sans" w:cs="Open Sans"/>
                <w:sz w:val="20"/>
                <w:szCs w:val="20"/>
                <w:lang w:val="en-GB"/>
              </w:rPr>
              <w:t>This module focusses on the surveying, collection and documentation of important taxa using specific methods on open terrain and in collections as well as on the ecological relationships within habitats in consideration of climate and land use and the changes taking place in these.</w:t>
            </w:r>
          </w:p>
        </w:tc>
      </w:tr>
      <w:tr w:rsidR="00FD1243" w:rsidRPr="001358B7" w14:paraId="1D53601F" w14:textId="77777777" w:rsidTr="005916A3">
        <w:tc>
          <w:tcPr>
            <w:tcW w:w="2399" w:type="dxa"/>
          </w:tcPr>
          <w:p w14:paraId="0F412BB8"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5236D9EE" w14:textId="6C13B329" w:rsidR="00FD1243" w:rsidRPr="008D54F8" w:rsidRDefault="00FD1243">
            <w:pPr>
              <w:jc w:val="both"/>
              <w:rPr>
                <w:rFonts w:ascii="Open Sans" w:hAnsi="Open Sans" w:cs="Open Sans"/>
                <w:sz w:val="20"/>
                <w:szCs w:val="20"/>
              </w:rPr>
            </w:pPr>
            <w:r>
              <w:rPr>
                <w:rFonts w:ascii="Open Sans" w:hAnsi="Open Sans" w:cs="Open Sans"/>
                <w:sz w:val="20"/>
                <w:szCs w:val="20"/>
                <w:lang w:val="en-GB"/>
              </w:rPr>
              <w:t xml:space="preserve">Lectures (2 hrs/wk), seminars (1 hr/wk), practical sessions (6 hrs/wk) and self-study. </w:t>
            </w:r>
          </w:p>
        </w:tc>
      </w:tr>
      <w:tr w:rsidR="00FD1243" w:rsidRPr="001358B7" w14:paraId="6929A48E" w14:textId="77777777" w:rsidTr="005916A3">
        <w:tc>
          <w:tcPr>
            <w:tcW w:w="2399" w:type="dxa"/>
          </w:tcPr>
          <w:p w14:paraId="229B44E1"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39AE2762" w14:textId="0F650F33" w:rsidR="00FD1243" w:rsidRPr="008D54F8" w:rsidRDefault="005D6B45" w:rsidP="003650DA">
            <w:pPr>
              <w:jc w:val="both"/>
              <w:rPr>
                <w:rFonts w:ascii="Open Sans" w:hAnsi="Open Sans" w:cs="Open Sans"/>
                <w:sz w:val="20"/>
                <w:szCs w:val="20"/>
              </w:rPr>
            </w:pPr>
            <w:r>
              <w:rPr>
                <w:rFonts w:ascii="Open Sans" w:hAnsi="Open Sans" w:cs="Open Sans"/>
                <w:sz w:val="20"/>
                <w:szCs w:val="20"/>
                <w:lang w:val="en-GB"/>
              </w:rPr>
              <w:t>The knowledge and skills acquired in core modules M_BCM 1.1, M_BCM 1.2, M_BCM 1.3 and M_BCM 1.5 are required for this module.</w:t>
            </w:r>
          </w:p>
        </w:tc>
      </w:tr>
      <w:tr w:rsidR="00FD1243" w:rsidRPr="001358B7" w14:paraId="42E69EE5" w14:textId="77777777" w:rsidTr="005916A3">
        <w:tc>
          <w:tcPr>
            <w:tcW w:w="2399" w:type="dxa"/>
          </w:tcPr>
          <w:p w14:paraId="7D9AC023"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34C9F5C7" w14:textId="55D5B678" w:rsidR="00FD1243" w:rsidRPr="008D54F8" w:rsidRDefault="00FD1243" w:rsidP="00A715F5">
            <w:pPr>
              <w:keepNext/>
              <w:jc w:val="both"/>
              <w:rPr>
                <w:rFonts w:ascii="Open Sans" w:hAnsi="Open Sans" w:cs="Open Sans"/>
                <w:sz w:val="20"/>
                <w:szCs w:val="20"/>
              </w:rPr>
            </w:pPr>
            <w:r>
              <w:rPr>
                <w:rFonts w:ascii="Open Sans" w:hAnsi="Open Sans" w:cs="Open Sans"/>
                <w:sz w:val="20"/>
                <w:szCs w:val="20"/>
                <w:lang w:val="en-GB"/>
              </w:rPr>
              <w:t>This module is a core module for the Biodiversity and Collection Management Master’s degree programme. This module is a prerequisite for core modules M_BCM 1.7 and M_BCM 1.8.</w:t>
            </w:r>
          </w:p>
        </w:tc>
      </w:tr>
      <w:tr w:rsidR="00FD1243" w:rsidRPr="001358B7" w14:paraId="3453A6BD" w14:textId="77777777" w:rsidTr="005916A3">
        <w:tc>
          <w:tcPr>
            <w:tcW w:w="2399" w:type="dxa"/>
          </w:tcPr>
          <w:p w14:paraId="246A9B99"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28DFFF58" w14:textId="77777777" w:rsidR="00FD1243" w:rsidRPr="008D54F8" w:rsidRDefault="00FD1243" w:rsidP="00CB0877">
            <w:pPr>
              <w:keepNext/>
              <w:jc w:val="both"/>
              <w:rPr>
                <w:rFonts w:ascii="Open Sans" w:hAnsi="Open Sans" w:cs="Open Sans"/>
                <w:sz w:val="20"/>
                <w:szCs w:val="20"/>
              </w:rPr>
            </w:pPr>
            <w:r>
              <w:rPr>
                <w:rFonts w:ascii="Open Sans" w:hAnsi="Open Sans" w:cs="Open Sans"/>
                <w:sz w:val="20"/>
                <w:szCs w:val="20"/>
                <w:lang w:val="en-GB"/>
              </w:rPr>
              <w:t xml:space="preserve">Credit points are earned upon successful completion of the module. This module is examined with coursework requiring 90 hours of work. </w:t>
            </w:r>
          </w:p>
        </w:tc>
      </w:tr>
      <w:tr w:rsidR="00FD1243" w:rsidRPr="001358B7" w14:paraId="5248F338" w14:textId="77777777" w:rsidTr="005916A3">
        <w:tc>
          <w:tcPr>
            <w:tcW w:w="2399" w:type="dxa"/>
          </w:tcPr>
          <w:p w14:paraId="08307D5A"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47458D42" w14:textId="77777777" w:rsidR="00FD1243" w:rsidRPr="008D54F8" w:rsidRDefault="00FD1243" w:rsidP="005916A3">
            <w:pPr>
              <w:jc w:val="both"/>
              <w:rPr>
                <w:rFonts w:ascii="Open Sans" w:hAnsi="Open Sans" w:cs="Open Sans"/>
                <w:sz w:val="20"/>
                <w:szCs w:val="20"/>
              </w:rPr>
            </w:pPr>
            <w:r>
              <w:rPr>
                <w:rFonts w:ascii="Open Sans" w:hAnsi="Open Sans" w:cs="Open Sans"/>
                <w:sz w:val="20"/>
                <w:szCs w:val="20"/>
                <w:lang w:val="en-GB"/>
              </w:rPr>
              <w:t>10 credit points are awarded for this module. The module grade is the grade achieved in the examination.</w:t>
            </w:r>
          </w:p>
        </w:tc>
      </w:tr>
      <w:tr w:rsidR="00FD1243" w:rsidRPr="001358B7" w14:paraId="0E614BF4" w14:textId="77777777" w:rsidTr="005916A3">
        <w:tc>
          <w:tcPr>
            <w:tcW w:w="2399" w:type="dxa"/>
          </w:tcPr>
          <w:p w14:paraId="53A787CE"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Frequency of the module</w:t>
            </w:r>
          </w:p>
        </w:tc>
        <w:tc>
          <w:tcPr>
            <w:tcW w:w="6673" w:type="dxa"/>
            <w:gridSpan w:val="2"/>
          </w:tcPr>
          <w:p w14:paraId="5D11C938" w14:textId="77777777" w:rsidR="00FD1243" w:rsidRPr="008D54F8" w:rsidRDefault="00FD1243" w:rsidP="005916A3">
            <w:pPr>
              <w:jc w:val="both"/>
              <w:rPr>
                <w:rFonts w:ascii="Open Sans" w:hAnsi="Open Sans" w:cs="Open Sans"/>
                <w:sz w:val="20"/>
                <w:szCs w:val="20"/>
              </w:rPr>
            </w:pPr>
            <w:r>
              <w:rPr>
                <w:rFonts w:ascii="Open Sans" w:hAnsi="Open Sans" w:cs="Open Sans"/>
                <w:sz w:val="20"/>
                <w:szCs w:val="20"/>
                <w:lang w:val="en-GB"/>
              </w:rPr>
              <w:t>This module runs once per year in the summer semester.</w:t>
            </w:r>
          </w:p>
        </w:tc>
      </w:tr>
      <w:tr w:rsidR="00FD1243" w:rsidRPr="001358B7" w14:paraId="302DEB3E" w14:textId="77777777" w:rsidTr="005916A3">
        <w:tc>
          <w:tcPr>
            <w:tcW w:w="2399" w:type="dxa"/>
          </w:tcPr>
          <w:p w14:paraId="45AB849D"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600B64FB" w14:textId="364CD2C9" w:rsidR="00FD1243" w:rsidRPr="008D54F8" w:rsidRDefault="00FD1243">
            <w:pPr>
              <w:jc w:val="both"/>
              <w:rPr>
                <w:rFonts w:ascii="Open Sans" w:hAnsi="Open Sans" w:cs="Open Sans"/>
                <w:sz w:val="20"/>
                <w:szCs w:val="20"/>
              </w:rPr>
            </w:pPr>
            <w:r>
              <w:rPr>
                <w:rFonts w:ascii="Open Sans" w:hAnsi="Open Sans" w:cs="Open Sans"/>
                <w:sz w:val="20"/>
                <w:szCs w:val="20"/>
                <w:lang w:val="en-GB"/>
              </w:rPr>
              <w:t>The total workload for this module is 300 hours. Of these, 135 hours are allocated for lectures and teaching activities and 165 hours for self-study, including exam preparation and the examination itself.</w:t>
            </w:r>
          </w:p>
        </w:tc>
      </w:tr>
      <w:tr w:rsidR="00FD1243" w:rsidRPr="001358B7" w14:paraId="35CF99FC" w14:textId="77777777" w:rsidTr="005916A3">
        <w:tc>
          <w:tcPr>
            <w:tcW w:w="2399" w:type="dxa"/>
          </w:tcPr>
          <w:p w14:paraId="6CA67F3D" w14:textId="77777777" w:rsidR="00FD1243" w:rsidRPr="008D54F8" w:rsidRDefault="00FD1243" w:rsidP="005916A3">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4A6C3F92" w14:textId="77777777" w:rsidR="00FD1243" w:rsidRPr="008D54F8" w:rsidRDefault="00FD1243" w:rsidP="005916A3">
            <w:pPr>
              <w:rPr>
                <w:rFonts w:ascii="Open Sans" w:hAnsi="Open Sans" w:cs="Open Sans"/>
                <w:sz w:val="20"/>
                <w:szCs w:val="20"/>
              </w:rPr>
            </w:pPr>
            <w:r>
              <w:rPr>
                <w:rFonts w:ascii="Open Sans" w:hAnsi="Open Sans" w:cs="Open Sans"/>
                <w:sz w:val="20"/>
                <w:szCs w:val="20"/>
                <w:lang w:val="en-GB"/>
              </w:rPr>
              <w:t>The module lasts for one semester.</w:t>
            </w:r>
          </w:p>
        </w:tc>
      </w:tr>
    </w:tbl>
    <w:p w14:paraId="78531922" w14:textId="77777777" w:rsidR="00FD1243" w:rsidRPr="008D54F8" w:rsidRDefault="00FD1243" w:rsidP="00FD1243">
      <w:pPr>
        <w:widowControl/>
        <w:jc w:val="both"/>
        <w:rPr>
          <w:rFonts w:ascii="Open Sans" w:hAnsi="Open Sans" w:cs="Open Sans"/>
          <w:color w:val="000000"/>
          <w:sz w:val="20"/>
          <w:szCs w:val="20"/>
        </w:rPr>
      </w:pPr>
    </w:p>
    <w:p w14:paraId="26F81D39" w14:textId="77777777" w:rsidR="00FD1243" w:rsidRPr="008D54F8" w:rsidRDefault="00FD1243" w:rsidP="00FD1243">
      <w:pPr>
        <w:widowControl/>
        <w:jc w:val="both"/>
        <w:rPr>
          <w:rFonts w:ascii="Open Sans" w:hAnsi="Open Sans" w:cs="Open Sans"/>
          <w:color w:val="000000"/>
          <w:sz w:val="20"/>
          <w:szCs w:val="20"/>
        </w:rPr>
      </w:pPr>
    </w:p>
    <w:p w14:paraId="1785CE87" w14:textId="77777777" w:rsidR="00FD1243" w:rsidRPr="008D54F8" w:rsidRDefault="00FD1243" w:rsidP="00FD1243">
      <w:pPr>
        <w:rPr>
          <w:rFonts w:ascii="Open Sans" w:hAnsi="Open Sans" w:cs="Open Sans"/>
          <w:sz w:val="20"/>
          <w:szCs w:val="20"/>
        </w:rPr>
      </w:pPr>
      <w:r>
        <w:rPr>
          <w:rFonts w:ascii="Open Sans" w:hAnsi="Open Sans" w:cs="Open Sans"/>
          <w:b/>
          <w:bCs/>
          <w:sz w:val="20"/>
          <w:szCs w:val="20"/>
          <w:lang w:val="en-GB"/>
        </w:rPr>
        <w:br w:type="page"/>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563"/>
        <w:gridCol w:w="4110"/>
      </w:tblGrid>
      <w:tr w:rsidR="00FD1243" w:rsidRPr="001358B7" w14:paraId="16A25E3C" w14:textId="77777777" w:rsidTr="00737303">
        <w:tc>
          <w:tcPr>
            <w:tcW w:w="2399" w:type="dxa"/>
          </w:tcPr>
          <w:p w14:paraId="0350DB13" w14:textId="77777777" w:rsidR="00FD1243" w:rsidRPr="008D54F8" w:rsidRDefault="00FD1243" w:rsidP="005916A3">
            <w:pPr>
              <w:pStyle w:val="berschrift1"/>
              <w:rPr>
                <w:rFonts w:ascii="Open Sans" w:hAnsi="Open Sans" w:cs="Open Sans"/>
                <w:sz w:val="20"/>
                <w:szCs w:val="20"/>
              </w:rPr>
            </w:pPr>
            <w:r>
              <w:rPr>
                <w:rFonts w:ascii="Open Sans" w:hAnsi="Open Sans" w:cs="Open Sans"/>
                <w:sz w:val="20"/>
                <w:szCs w:val="20"/>
                <w:lang w:val="en-GB"/>
              </w:rPr>
              <w:t>Module number</w:t>
            </w:r>
          </w:p>
        </w:tc>
        <w:tc>
          <w:tcPr>
            <w:tcW w:w="2563" w:type="dxa"/>
          </w:tcPr>
          <w:p w14:paraId="4FF12D0F" w14:textId="77777777" w:rsidR="00FD1243" w:rsidRPr="008D54F8" w:rsidRDefault="00FD1243" w:rsidP="005916A3">
            <w:pPr>
              <w:pStyle w:val="berschrift1"/>
              <w:rPr>
                <w:rFonts w:ascii="Open Sans" w:hAnsi="Open Sans" w:cs="Open Sans"/>
                <w:sz w:val="20"/>
                <w:szCs w:val="20"/>
              </w:rPr>
            </w:pPr>
            <w:r>
              <w:rPr>
                <w:rFonts w:ascii="Open Sans" w:hAnsi="Open Sans" w:cs="Open Sans"/>
                <w:sz w:val="20"/>
                <w:szCs w:val="20"/>
                <w:lang w:val="en-GB"/>
              </w:rPr>
              <w:t>Module name</w:t>
            </w:r>
          </w:p>
        </w:tc>
        <w:tc>
          <w:tcPr>
            <w:tcW w:w="4110" w:type="dxa"/>
          </w:tcPr>
          <w:p w14:paraId="2166BDD2" w14:textId="77777777" w:rsidR="00CB4736" w:rsidRPr="008D54F8" w:rsidRDefault="00674392" w:rsidP="00CB4736">
            <w:pPr>
              <w:rPr>
                <w:rFonts w:ascii="Open Sans" w:hAnsi="Open Sans" w:cs="Open Sans"/>
                <w:b/>
                <w:bCs/>
                <w:sz w:val="20"/>
                <w:szCs w:val="20"/>
              </w:rPr>
            </w:pPr>
            <w:r>
              <w:rPr>
                <w:rFonts w:ascii="Open Sans" w:hAnsi="Open Sans" w:cs="Open Sans"/>
                <w:b/>
                <w:bCs/>
                <w:sz w:val="20"/>
                <w:szCs w:val="20"/>
                <w:lang w:val="en-GB"/>
              </w:rPr>
              <w:t>Lecturer responsible</w:t>
            </w:r>
          </w:p>
          <w:p w14:paraId="725A8B64" w14:textId="7D8CE76B" w:rsidR="00FD1243" w:rsidRPr="008D54F8" w:rsidRDefault="00FD1243" w:rsidP="00CB4736">
            <w:pPr>
              <w:rPr>
                <w:rFonts w:ascii="Open Sans" w:hAnsi="Open Sans" w:cs="Open Sans"/>
                <w:sz w:val="20"/>
                <w:szCs w:val="20"/>
              </w:rPr>
            </w:pPr>
          </w:p>
        </w:tc>
      </w:tr>
      <w:tr w:rsidR="00FD1243" w:rsidRPr="001358B7" w14:paraId="510029A5" w14:textId="77777777" w:rsidTr="00737303">
        <w:tc>
          <w:tcPr>
            <w:tcW w:w="2399" w:type="dxa"/>
          </w:tcPr>
          <w:p w14:paraId="6E05F4A4" w14:textId="77777777" w:rsidR="00FD1243" w:rsidRPr="00737303" w:rsidRDefault="00FD1243" w:rsidP="005916A3">
            <w:pPr>
              <w:rPr>
                <w:rFonts w:ascii="Open Sans" w:hAnsi="Open Sans" w:cs="Open Sans"/>
                <w:sz w:val="20"/>
                <w:szCs w:val="20"/>
              </w:rPr>
            </w:pPr>
            <w:r>
              <w:rPr>
                <w:rFonts w:ascii="Open Sans" w:hAnsi="Open Sans" w:cs="Open Sans"/>
                <w:sz w:val="20"/>
                <w:szCs w:val="20"/>
                <w:lang w:val="en-GB"/>
              </w:rPr>
              <w:t>M_BCM 1.7</w:t>
            </w:r>
          </w:p>
          <w:p w14:paraId="75873767" w14:textId="037968B0" w:rsidR="009370D0" w:rsidRPr="00737303" w:rsidRDefault="009370D0" w:rsidP="00C357EF">
            <w:pPr>
              <w:rPr>
                <w:rFonts w:ascii="Open Sans" w:hAnsi="Open Sans" w:cs="Open Sans"/>
                <w:sz w:val="20"/>
                <w:szCs w:val="20"/>
              </w:rPr>
            </w:pPr>
          </w:p>
        </w:tc>
        <w:tc>
          <w:tcPr>
            <w:tcW w:w="2563" w:type="dxa"/>
          </w:tcPr>
          <w:p w14:paraId="500BAF44" w14:textId="71E184B8" w:rsidR="00FD1243" w:rsidRPr="00737303" w:rsidRDefault="007962B8" w:rsidP="00842071">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Museum and Collections</w:t>
            </w:r>
          </w:p>
        </w:tc>
        <w:tc>
          <w:tcPr>
            <w:tcW w:w="4110" w:type="dxa"/>
          </w:tcPr>
          <w:p w14:paraId="6B4FB524" w14:textId="77777777" w:rsidR="00FD1243" w:rsidRPr="00737303" w:rsidRDefault="00970DF5"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Prof. Xylander</w:t>
            </w:r>
          </w:p>
          <w:p w14:paraId="6BE5266E" w14:textId="0C3A652C" w:rsidR="00DF7A8A" w:rsidRPr="00737303" w:rsidRDefault="00DF7A8A"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willi.xylander@tu-dresden.de</w:t>
            </w:r>
          </w:p>
        </w:tc>
      </w:tr>
      <w:tr w:rsidR="00FD1243" w:rsidRPr="001358B7" w14:paraId="7046F30B" w14:textId="77777777" w:rsidTr="005916A3">
        <w:tc>
          <w:tcPr>
            <w:tcW w:w="2399" w:type="dxa"/>
          </w:tcPr>
          <w:p w14:paraId="0E4A7723" w14:textId="77777777" w:rsidR="00FD1243" w:rsidRPr="00737303" w:rsidRDefault="00FD1243" w:rsidP="00D07AB0">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14A3F050" w14:textId="204D09B8" w:rsidR="00FD1243" w:rsidRPr="00A81C8F" w:rsidRDefault="00D07AB0">
            <w:pPr>
              <w:jc w:val="both"/>
              <w:rPr>
                <w:rFonts w:ascii="Open Sans" w:hAnsi="Open Sans" w:cs="Open Sans"/>
                <w:sz w:val="20"/>
                <w:szCs w:val="20"/>
              </w:rPr>
            </w:pPr>
            <w:r>
              <w:rPr>
                <w:rFonts w:ascii="Open Sans" w:hAnsi="Open Sans" w:cs="Open Sans"/>
                <w:sz w:val="20"/>
                <w:szCs w:val="20"/>
                <w:lang w:val="en-GB"/>
              </w:rPr>
              <w:t>Students will learn the methods for putting together natural history collections, taxon-specific methods of taxidermy, documentation using various methods including databases as well as georeferencing. They will become familiar with theoretical and practical issues of maintaining specimens. They will practice presenting for science, teaching, also to a wider audience and look at examples of the development of presentation concepts and a scenography. Upon completion of this module, students will be able to independently develop strategies and concepts for collecting, maintaining, documenting and undertaking scientific study. They will learn about databases and be able to use them. They will further gain fundamental knowledge about how to develop exhibits.</w:t>
            </w:r>
          </w:p>
        </w:tc>
      </w:tr>
      <w:tr w:rsidR="00970DF5" w:rsidRPr="001358B7" w14:paraId="1F5DB054" w14:textId="77777777" w:rsidTr="005916A3">
        <w:tc>
          <w:tcPr>
            <w:tcW w:w="2399" w:type="dxa"/>
          </w:tcPr>
          <w:p w14:paraId="6CE6DFDC" w14:textId="77777777" w:rsidR="00970DF5" w:rsidRPr="00A81C8F" w:rsidDel="0035442A" w:rsidRDefault="00970DF5" w:rsidP="005916A3">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7026E64B" w14:textId="63B9CB74" w:rsidR="00970DF5" w:rsidRPr="00A81C8F" w:rsidRDefault="00C357EF" w:rsidP="00C357EF">
            <w:pPr>
              <w:jc w:val="both"/>
              <w:rPr>
                <w:rFonts w:ascii="Open Sans" w:hAnsi="Open Sans" w:cs="Open Sans"/>
                <w:sz w:val="20"/>
                <w:szCs w:val="20"/>
              </w:rPr>
            </w:pPr>
            <w:r>
              <w:rPr>
                <w:rFonts w:ascii="Open Sans" w:hAnsi="Open Sans" w:cs="Open Sans"/>
                <w:sz w:val="20"/>
                <w:szCs w:val="20"/>
                <w:lang w:val="en-GB"/>
              </w:rPr>
              <w:t>The modules covers topics such as: the tasks of museums, funding bodies, museum organisation, museum architecture, collection strategies, type material, lending, housing collections, combating pests, taxidermy methods for museums, documenting collections, procurements concepts, museum pedagogy and exhibitions.</w:t>
            </w:r>
          </w:p>
        </w:tc>
      </w:tr>
      <w:tr w:rsidR="00FD1243" w:rsidRPr="001358B7" w14:paraId="121A0D57" w14:textId="77777777" w:rsidTr="005916A3">
        <w:tc>
          <w:tcPr>
            <w:tcW w:w="2399" w:type="dxa"/>
          </w:tcPr>
          <w:p w14:paraId="68423B57" w14:textId="77777777" w:rsidR="00FD1243" w:rsidRPr="00A81C8F" w:rsidRDefault="00FD1243" w:rsidP="005916A3">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4FEB549E" w14:textId="3304CBFA" w:rsidR="00FD1243" w:rsidRPr="00A81C8F" w:rsidRDefault="00FD1243" w:rsidP="00C357EF">
            <w:pPr>
              <w:jc w:val="both"/>
              <w:rPr>
                <w:rFonts w:ascii="Open Sans" w:hAnsi="Open Sans" w:cs="Open Sans"/>
                <w:sz w:val="20"/>
                <w:szCs w:val="20"/>
              </w:rPr>
            </w:pPr>
            <w:r>
              <w:rPr>
                <w:rFonts w:ascii="Open Sans" w:hAnsi="Open Sans" w:cs="Open Sans"/>
                <w:sz w:val="20"/>
                <w:szCs w:val="20"/>
                <w:lang w:val="en-GB"/>
              </w:rPr>
              <w:t xml:space="preserve">Lectures (2 hrs/wk), practical sessions (2 hrs/wk), excursions (1.5 days) and self-study. </w:t>
            </w:r>
          </w:p>
        </w:tc>
      </w:tr>
      <w:tr w:rsidR="00FD1243" w:rsidRPr="001358B7" w14:paraId="0516E179" w14:textId="77777777" w:rsidTr="005916A3">
        <w:tc>
          <w:tcPr>
            <w:tcW w:w="2399" w:type="dxa"/>
          </w:tcPr>
          <w:p w14:paraId="0C7E7137" w14:textId="77777777" w:rsidR="00FD1243" w:rsidRPr="00A81C8F" w:rsidRDefault="00FD1243" w:rsidP="005916A3">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69C9FDB4" w14:textId="19327E28" w:rsidR="00FD1243" w:rsidRPr="00A81C8F" w:rsidRDefault="00E15A93" w:rsidP="00933D6E">
            <w:pPr>
              <w:jc w:val="both"/>
              <w:rPr>
                <w:rFonts w:ascii="Open Sans" w:hAnsi="Open Sans" w:cs="Open Sans"/>
                <w:sz w:val="20"/>
                <w:szCs w:val="20"/>
              </w:rPr>
            </w:pPr>
            <w:r>
              <w:rPr>
                <w:rFonts w:ascii="Open Sans" w:hAnsi="Open Sans" w:cs="Open Sans"/>
                <w:sz w:val="20"/>
                <w:szCs w:val="20"/>
                <w:lang w:val="en-GB"/>
              </w:rPr>
              <w:t>For the Master’s degree programme in Biodiversity and Collection Management, the knowledge and skills acquired in core modules M_BCM 1.2, M_BCM 1.3 and M_BCM 1.6 are required for this module. For the Master’s degree programme in Ecosystem Services, the knowledge and skills from modules M_ESS 1.3 and M_ESS 2.13 are required for this module.</w:t>
            </w:r>
          </w:p>
        </w:tc>
      </w:tr>
      <w:tr w:rsidR="00FD1243" w:rsidRPr="001358B7" w14:paraId="0275B588" w14:textId="77777777" w:rsidTr="005916A3">
        <w:tc>
          <w:tcPr>
            <w:tcW w:w="2399" w:type="dxa"/>
          </w:tcPr>
          <w:p w14:paraId="59D494D4" w14:textId="77777777" w:rsidR="00FD1243" w:rsidRPr="00A81C8F" w:rsidRDefault="00FD1243" w:rsidP="005916A3">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4B5E79DB" w14:textId="4D1646F4" w:rsidR="00FD1243" w:rsidRPr="00A81C8F" w:rsidRDefault="00FD1243" w:rsidP="008F4F80">
            <w:pPr>
              <w:keepNext/>
              <w:jc w:val="both"/>
              <w:rPr>
                <w:rFonts w:ascii="Open Sans" w:hAnsi="Open Sans" w:cs="Open Sans"/>
                <w:sz w:val="20"/>
                <w:szCs w:val="20"/>
              </w:rPr>
            </w:pPr>
            <w:r>
              <w:rPr>
                <w:rFonts w:ascii="Open Sans" w:hAnsi="Open Sans" w:cs="Open Sans"/>
                <w:sz w:val="20"/>
                <w:szCs w:val="20"/>
                <w:lang w:val="en-GB"/>
              </w:rPr>
              <w:t>This module is a core module for the Biodiversity and Collection Management Master’s degree programme. This module is also one of 29 electives from which students on the Ecosystem Services Master’s degree programme must select according to Sec. 27(3) of the examination regulations.</w:t>
            </w:r>
          </w:p>
        </w:tc>
      </w:tr>
      <w:tr w:rsidR="00FD1243" w:rsidRPr="001358B7" w14:paraId="65EB7DC6" w14:textId="77777777" w:rsidTr="005916A3">
        <w:tc>
          <w:tcPr>
            <w:tcW w:w="2399" w:type="dxa"/>
          </w:tcPr>
          <w:p w14:paraId="78C1D641" w14:textId="77777777" w:rsidR="00FD1243" w:rsidRPr="00A81C8F" w:rsidRDefault="00FD1243" w:rsidP="005916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3F457021" w14:textId="77777777" w:rsidR="00FD1243" w:rsidRPr="00A81C8F" w:rsidRDefault="00FD1243" w:rsidP="005916A3">
            <w:pPr>
              <w:keepNext/>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with coursework requiring 50 hours of work.</w:t>
            </w:r>
          </w:p>
        </w:tc>
      </w:tr>
      <w:tr w:rsidR="00FD1243" w:rsidRPr="001358B7" w14:paraId="22006C04" w14:textId="77777777" w:rsidTr="005916A3">
        <w:tc>
          <w:tcPr>
            <w:tcW w:w="2399" w:type="dxa"/>
          </w:tcPr>
          <w:p w14:paraId="16450254" w14:textId="77777777" w:rsidR="00FD1243" w:rsidRPr="00A81C8F" w:rsidRDefault="00FD1243" w:rsidP="005916A3">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70770B7B" w14:textId="77777777" w:rsidR="00FD1243" w:rsidRPr="00A81C8F" w:rsidRDefault="00FD1243" w:rsidP="005916A3">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FD1243" w:rsidRPr="001358B7" w14:paraId="163AB7C0" w14:textId="77777777" w:rsidTr="005916A3">
        <w:tc>
          <w:tcPr>
            <w:tcW w:w="2399" w:type="dxa"/>
          </w:tcPr>
          <w:p w14:paraId="053C9286" w14:textId="77777777" w:rsidR="00FD1243" w:rsidRPr="00A81C8F" w:rsidRDefault="00FD1243" w:rsidP="005916A3">
            <w:pPr>
              <w:rPr>
                <w:rFonts w:ascii="Open Sans" w:hAnsi="Open Sans" w:cs="Open Sans"/>
                <w:b/>
                <w:bCs/>
                <w:sz w:val="20"/>
                <w:szCs w:val="20"/>
              </w:rPr>
            </w:pPr>
            <w:r>
              <w:rPr>
                <w:rFonts w:ascii="Open Sans" w:hAnsi="Open Sans" w:cs="Open Sans"/>
                <w:b/>
                <w:bCs/>
                <w:sz w:val="20"/>
                <w:szCs w:val="20"/>
                <w:lang w:val="en-GB"/>
              </w:rPr>
              <w:t>Frequency of the module</w:t>
            </w:r>
          </w:p>
        </w:tc>
        <w:tc>
          <w:tcPr>
            <w:tcW w:w="6673" w:type="dxa"/>
            <w:gridSpan w:val="2"/>
          </w:tcPr>
          <w:p w14:paraId="7FCDD393" w14:textId="77777777" w:rsidR="00FD1243" w:rsidRPr="00A81C8F" w:rsidRDefault="00FD1243" w:rsidP="005916A3">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FD1243" w:rsidRPr="001358B7" w14:paraId="4C215F41" w14:textId="77777777" w:rsidTr="005916A3">
        <w:tc>
          <w:tcPr>
            <w:tcW w:w="2399" w:type="dxa"/>
          </w:tcPr>
          <w:p w14:paraId="65A7F247" w14:textId="77777777" w:rsidR="00FD1243" w:rsidRPr="00A81C8F" w:rsidRDefault="00FD1243" w:rsidP="005916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77066A1A" w14:textId="28F57B3A" w:rsidR="00FD1243" w:rsidRPr="00A81C8F" w:rsidRDefault="00FD1243" w:rsidP="001A526A">
            <w:pPr>
              <w:rPr>
                <w:rFonts w:ascii="Open Sans" w:hAnsi="Open Sans" w:cs="Open Sans"/>
                <w:sz w:val="20"/>
                <w:szCs w:val="20"/>
              </w:rPr>
            </w:pPr>
            <w:r>
              <w:rPr>
                <w:rFonts w:ascii="Open Sans" w:hAnsi="Open Sans" w:cs="Open Sans"/>
                <w:sz w:val="20"/>
                <w:szCs w:val="20"/>
                <w:lang w:val="en-GB"/>
              </w:rPr>
              <w:t xml:space="preserve">The total workload for this module is 150 hours. Of these, </w:t>
            </w:r>
            <w:r>
              <w:rPr>
                <w:rFonts w:ascii="Open Sans" w:hAnsi="Open Sans" w:cs="Open Sans"/>
                <w:sz w:val="22"/>
                <w:szCs w:val="22"/>
                <w:lang w:val="en-GB"/>
              </w:rPr>
              <w:t xml:space="preserve">72 hours are allocated for lectures and teaching activities and 78 hours </w:t>
            </w:r>
            <w:r>
              <w:rPr>
                <w:rFonts w:ascii="Open Sans" w:hAnsi="Open Sans" w:cs="Open Sans"/>
                <w:sz w:val="20"/>
                <w:szCs w:val="20"/>
                <w:lang w:val="en-GB"/>
              </w:rPr>
              <w:t>for self-study, including exam preparation and the examination itself.</w:t>
            </w:r>
          </w:p>
        </w:tc>
      </w:tr>
      <w:tr w:rsidR="00FD1243" w:rsidRPr="001358B7" w14:paraId="1E834507" w14:textId="77777777" w:rsidTr="005916A3">
        <w:tc>
          <w:tcPr>
            <w:tcW w:w="2399" w:type="dxa"/>
          </w:tcPr>
          <w:p w14:paraId="37502B89" w14:textId="77777777" w:rsidR="00FD1243" w:rsidRPr="00A81C8F" w:rsidRDefault="00FD1243" w:rsidP="005916A3">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19A30854" w14:textId="77777777" w:rsidR="00FD1243" w:rsidRPr="00A81C8F" w:rsidRDefault="00FD1243" w:rsidP="005916A3">
            <w:pPr>
              <w:rPr>
                <w:rFonts w:ascii="Open Sans" w:hAnsi="Open Sans" w:cs="Open Sans"/>
                <w:sz w:val="20"/>
                <w:szCs w:val="20"/>
              </w:rPr>
            </w:pPr>
            <w:r>
              <w:rPr>
                <w:rFonts w:ascii="Open Sans" w:hAnsi="Open Sans" w:cs="Open Sans"/>
                <w:sz w:val="20"/>
                <w:szCs w:val="20"/>
                <w:lang w:val="en-GB"/>
              </w:rPr>
              <w:t>The module lasts for one semester.</w:t>
            </w:r>
          </w:p>
        </w:tc>
      </w:tr>
    </w:tbl>
    <w:p w14:paraId="2CFBCE19" w14:textId="77777777" w:rsidR="00FD1243" w:rsidRPr="00A81C8F" w:rsidRDefault="00FD1243" w:rsidP="00FD1243">
      <w:pPr>
        <w:widowControl/>
        <w:jc w:val="both"/>
        <w:rPr>
          <w:rFonts w:ascii="Open Sans" w:hAnsi="Open Sans" w:cs="Open Sans"/>
          <w:color w:val="000000"/>
          <w:sz w:val="20"/>
          <w:szCs w:val="20"/>
        </w:rPr>
      </w:pPr>
    </w:p>
    <w:p w14:paraId="531E6388" w14:textId="77777777" w:rsidR="00FD1243" w:rsidRPr="00A81C8F" w:rsidRDefault="00FD1243" w:rsidP="00FD1243">
      <w:pPr>
        <w:rPr>
          <w:rFonts w:ascii="Open Sans" w:hAnsi="Open Sans" w:cs="Open Sans"/>
          <w:sz w:val="20"/>
          <w:szCs w:val="20"/>
        </w:rPr>
      </w:pPr>
      <w:r>
        <w:rPr>
          <w:rFonts w:ascii="Open Sans" w:hAnsi="Open Sans" w:cs="Open Sans"/>
          <w:b/>
          <w:bCs/>
          <w:sz w:val="20"/>
          <w:szCs w:val="20"/>
          <w:lang w:val="en-GB"/>
        </w:rPr>
        <w:br w:type="page"/>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846"/>
        <w:gridCol w:w="3827"/>
      </w:tblGrid>
      <w:tr w:rsidR="00FD1243" w:rsidRPr="001358B7" w14:paraId="3ECDF148" w14:textId="77777777" w:rsidTr="005C303C">
        <w:tc>
          <w:tcPr>
            <w:tcW w:w="2399" w:type="dxa"/>
          </w:tcPr>
          <w:p w14:paraId="4FDD3910" w14:textId="77777777" w:rsidR="00FD1243" w:rsidRPr="00A81C8F" w:rsidRDefault="00FD1243" w:rsidP="00CB4736">
            <w:pPr>
              <w:rPr>
                <w:rFonts w:ascii="Open Sans" w:hAnsi="Open Sans" w:cs="Open Sans"/>
                <w:b/>
                <w:sz w:val="20"/>
                <w:szCs w:val="20"/>
              </w:rPr>
            </w:pPr>
            <w:r>
              <w:rPr>
                <w:rFonts w:ascii="Open Sans" w:hAnsi="Open Sans" w:cs="Open Sans"/>
                <w:b/>
                <w:bCs/>
                <w:sz w:val="20"/>
                <w:szCs w:val="20"/>
                <w:lang w:val="en-GB"/>
              </w:rPr>
              <w:t>Module number</w:t>
            </w:r>
          </w:p>
        </w:tc>
        <w:tc>
          <w:tcPr>
            <w:tcW w:w="2846" w:type="dxa"/>
          </w:tcPr>
          <w:p w14:paraId="74E300C9" w14:textId="77777777" w:rsidR="00FD1243" w:rsidRPr="00A81C8F" w:rsidRDefault="00FD1243" w:rsidP="00CB4736">
            <w:pPr>
              <w:rPr>
                <w:rFonts w:ascii="Open Sans" w:hAnsi="Open Sans" w:cs="Open Sans"/>
                <w:b/>
                <w:sz w:val="20"/>
                <w:szCs w:val="20"/>
              </w:rPr>
            </w:pPr>
            <w:r>
              <w:rPr>
                <w:rFonts w:ascii="Open Sans" w:hAnsi="Open Sans" w:cs="Open Sans"/>
                <w:b/>
                <w:bCs/>
                <w:sz w:val="20"/>
                <w:szCs w:val="20"/>
                <w:lang w:val="en-GB"/>
              </w:rPr>
              <w:t>Module name</w:t>
            </w:r>
          </w:p>
        </w:tc>
        <w:tc>
          <w:tcPr>
            <w:tcW w:w="3827" w:type="dxa"/>
          </w:tcPr>
          <w:p w14:paraId="12EF65CA" w14:textId="77777777" w:rsidR="00CB4736" w:rsidRPr="00A81C8F" w:rsidRDefault="00674392" w:rsidP="00CB4736">
            <w:pPr>
              <w:rPr>
                <w:rFonts w:ascii="Open Sans" w:hAnsi="Open Sans" w:cs="Open Sans"/>
                <w:b/>
                <w:sz w:val="20"/>
                <w:szCs w:val="20"/>
              </w:rPr>
            </w:pPr>
            <w:r>
              <w:rPr>
                <w:rFonts w:ascii="Open Sans" w:hAnsi="Open Sans" w:cs="Open Sans"/>
                <w:b/>
                <w:bCs/>
                <w:sz w:val="20"/>
                <w:szCs w:val="20"/>
                <w:lang w:val="en-GB"/>
              </w:rPr>
              <w:t>Lecturer responsible</w:t>
            </w:r>
          </w:p>
          <w:p w14:paraId="43A22764" w14:textId="0520C37D" w:rsidR="00FD1243" w:rsidRPr="00A81C8F" w:rsidRDefault="00FD1243" w:rsidP="00CB4736">
            <w:pPr>
              <w:rPr>
                <w:rFonts w:ascii="Open Sans" w:hAnsi="Open Sans" w:cs="Open Sans"/>
                <w:b/>
                <w:sz w:val="20"/>
                <w:szCs w:val="20"/>
              </w:rPr>
            </w:pPr>
          </w:p>
        </w:tc>
      </w:tr>
      <w:tr w:rsidR="00FD1243" w:rsidRPr="001358B7" w14:paraId="69582EC0" w14:textId="77777777" w:rsidTr="005C303C">
        <w:tc>
          <w:tcPr>
            <w:tcW w:w="2399" w:type="dxa"/>
          </w:tcPr>
          <w:p w14:paraId="7DAE3BB5" w14:textId="77777777" w:rsidR="00FD1243" w:rsidRPr="00F00956" w:rsidRDefault="00FD1243" w:rsidP="005916A3">
            <w:pPr>
              <w:rPr>
                <w:rFonts w:ascii="Open Sans" w:hAnsi="Open Sans" w:cs="Open Sans"/>
                <w:sz w:val="20"/>
                <w:szCs w:val="20"/>
              </w:rPr>
            </w:pPr>
            <w:r>
              <w:rPr>
                <w:rFonts w:ascii="Open Sans" w:hAnsi="Open Sans" w:cs="Open Sans"/>
                <w:sz w:val="20"/>
                <w:szCs w:val="20"/>
                <w:lang w:val="en-GB"/>
              </w:rPr>
              <w:t>M_BCM 1.8</w:t>
            </w:r>
          </w:p>
          <w:p w14:paraId="203585D1" w14:textId="7CEC5E9A" w:rsidR="00EA131B" w:rsidRPr="00F00956" w:rsidRDefault="00EA131B" w:rsidP="003527F6">
            <w:pPr>
              <w:rPr>
                <w:rFonts w:ascii="Open Sans" w:hAnsi="Open Sans" w:cs="Open Sans"/>
                <w:sz w:val="20"/>
                <w:szCs w:val="20"/>
              </w:rPr>
            </w:pPr>
          </w:p>
        </w:tc>
        <w:tc>
          <w:tcPr>
            <w:tcW w:w="2846" w:type="dxa"/>
          </w:tcPr>
          <w:p w14:paraId="0EAC1573" w14:textId="7D0E1794" w:rsidR="00324FA9" w:rsidRPr="00F00956" w:rsidRDefault="00324FA9" w:rsidP="004A1D2A">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Collection-based research</w:t>
            </w:r>
          </w:p>
        </w:tc>
        <w:tc>
          <w:tcPr>
            <w:tcW w:w="3827" w:type="dxa"/>
          </w:tcPr>
          <w:p w14:paraId="7ABF9F89" w14:textId="5177B287" w:rsidR="00FD1243" w:rsidRPr="00F00956" w:rsidRDefault="00184792"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Prof. Wesche</w:t>
            </w:r>
          </w:p>
          <w:p w14:paraId="245844E8" w14:textId="2E559277" w:rsidR="00DF7A8A" w:rsidRPr="00F00956" w:rsidRDefault="00DF7A8A"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karsten.wesche@tu-dresden.de</w:t>
            </w:r>
          </w:p>
        </w:tc>
      </w:tr>
      <w:tr w:rsidR="00FD1243" w:rsidRPr="001358B7" w14:paraId="2D4F9CB6" w14:textId="77777777" w:rsidTr="005916A3">
        <w:tc>
          <w:tcPr>
            <w:tcW w:w="2399" w:type="dxa"/>
          </w:tcPr>
          <w:p w14:paraId="77067DF9" w14:textId="77777777" w:rsidR="00FD1243" w:rsidRPr="00F00956" w:rsidRDefault="00FD1243" w:rsidP="005916A3">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73E82E92" w14:textId="7B12EBD8" w:rsidR="00FD1243" w:rsidRPr="00F00956" w:rsidRDefault="005C220D">
            <w:pPr>
              <w:jc w:val="both"/>
              <w:rPr>
                <w:rFonts w:ascii="Open Sans" w:hAnsi="Open Sans" w:cs="Open Sans"/>
                <w:sz w:val="20"/>
                <w:szCs w:val="20"/>
              </w:rPr>
            </w:pPr>
            <w:r>
              <w:rPr>
                <w:rFonts w:ascii="Open Sans" w:hAnsi="Open Sans" w:cs="Open Sans"/>
                <w:sz w:val="20"/>
                <w:szCs w:val="20"/>
                <w:lang w:val="en-GB"/>
              </w:rPr>
              <w:t>Upon completion of this module, students will be able to prepare collection specimens as carefully as possible for genetic study. They will be able to work with the material using phylogenetic methods and methods of population genetics, while also gaining fundamental knowledge of morphometric methods. Students will become familiar with statistically minimum requirements for collecting usable data and will be able to evaluate morphometric and genetic data using current univariate and multivariate methods. Experience is also gained in the use of the relevant software packages.</w:t>
            </w:r>
          </w:p>
        </w:tc>
      </w:tr>
      <w:tr w:rsidR="00184792" w:rsidRPr="001358B7" w14:paraId="67C07E9C" w14:textId="77777777" w:rsidTr="005916A3">
        <w:tc>
          <w:tcPr>
            <w:tcW w:w="2399" w:type="dxa"/>
          </w:tcPr>
          <w:p w14:paraId="623BCDC1" w14:textId="77777777" w:rsidR="00184792" w:rsidRPr="00F00956" w:rsidDel="00184792" w:rsidRDefault="00184792" w:rsidP="005916A3">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2B514493" w14:textId="5A12155A" w:rsidR="00184792" w:rsidRPr="00F00956" w:rsidRDefault="002D2D3D" w:rsidP="002D2D3D">
            <w:pPr>
              <w:jc w:val="both"/>
              <w:rPr>
                <w:rFonts w:ascii="Open Sans" w:hAnsi="Open Sans" w:cs="Open Sans"/>
                <w:sz w:val="20"/>
                <w:szCs w:val="20"/>
              </w:rPr>
            </w:pPr>
            <w:r>
              <w:rPr>
                <w:rFonts w:ascii="Open Sans" w:hAnsi="Open Sans" w:cs="Open Sans"/>
                <w:sz w:val="20"/>
                <w:szCs w:val="20"/>
                <w:lang w:val="en-GB"/>
              </w:rPr>
              <w:t>The module covers morphometric and genetic analysis, the principles of quantitative working methods, descriptive and inferential statistics (univariate and multivariate) relevant to ecology / taxonomy.</w:t>
            </w:r>
          </w:p>
        </w:tc>
      </w:tr>
      <w:tr w:rsidR="00FD1243" w:rsidRPr="001358B7" w14:paraId="579BF893" w14:textId="77777777" w:rsidTr="005916A3">
        <w:tc>
          <w:tcPr>
            <w:tcW w:w="2399" w:type="dxa"/>
          </w:tcPr>
          <w:p w14:paraId="5EC62440" w14:textId="77777777" w:rsidR="00FD1243" w:rsidRPr="00F00956" w:rsidRDefault="00FD1243" w:rsidP="005916A3">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72699592" w14:textId="3003CF2E" w:rsidR="00FD1243" w:rsidRPr="00F00956" w:rsidRDefault="004A1D2A">
            <w:pPr>
              <w:jc w:val="both"/>
              <w:rPr>
                <w:rFonts w:ascii="Open Sans" w:hAnsi="Open Sans" w:cs="Open Sans"/>
                <w:sz w:val="20"/>
                <w:szCs w:val="20"/>
              </w:rPr>
            </w:pPr>
            <w:r>
              <w:rPr>
                <w:rFonts w:ascii="Open Sans" w:hAnsi="Open Sans" w:cs="Open Sans"/>
                <w:sz w:val="20"/>
                <w:szCs w:val="20"/>
                <w:lang w:val="en-GB"/>
              </w:rPr>
              <w:t xml:space="preserve">Seminars (1 hr/wk), practical sessions (1.5 hrs/wk), practical placement (1.5 hrs/wk) and self-study. </w:t>
            </w:r>
          </w:p>
        </w:tc>
      </w:tr>
      <w:tr w:rsidR="00FD1243" w:rsidRPr="001358B7" w14:paraId="622C206F" w14:textId="77777777" w:rsidTr="005916A3">
        <w:tc>
          <w:tcPr>
            <w:tcW w:w="2399" w:type="dxa"/>
          </w:tcPr>
          <w:p w14:paraId="159C0708" w14:textId="77777777" w:rsidR="00FD1243" w:rsidRPr="00F00956" w:rsidRDefault="00FD1243" w:rsidP="005916A3">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16A6F4C7" w14:textId="7E91CF49" w:rsidR="007D175A" w:rsidRDefault="00C237C4" w:rsidP="007D175A">
            <w:pPr>
              <w:rPr>
                <w:rFonts w:ascii="Open Sans" w:hAnsi="Open Sans" w:cs="Open Sans"/>
                <w:sz w:val="20"/>
                <w:szCs w:val="20"/>
              </w:rPr>
            </w:pPr>
            <w:r>
              <w:rPr>
                <w:rFonts w:ascii="Open Sans" w:hAnsi="Open Sans" w:cs="Open Sans"/>
                <w:sz w:val="20"/>
                <w:szCs w:val="20"/>
                <w:lang w:val="en-GB"/>
              </w:rPr>
              <w:t xml:space="preserve">An understanding of biological issues and a basic knowledge of quantitative working methods and statistics from modules M_BCM 1.2, M_BCM 1.3 and M_BCM 1.6 in the Biodiversity and Collection Management Master’s degree programme or in modules M_ESS 1.3 and M_ESS 2.13 of the Ecosystem Services Master’s degree programme are prerequisites. Literature to be acquired by the student:  </w:t>
            </w:r>
          </w:p>
          <w:p w14:paraId="259B8436" w14:textId="144ADA57" w:rsidR="007D175A" w:rsidRPr="00170228" w:rsidRDefault="007D175A" w:rsidP="007D175A">
            <w:pPr>
              <w:rPr>
                <w:rFonts w:ascii="Open Sans" w:hAnsi="Open Sans" w:cs="Open Sans"/>
                <w:color w:val="000000" w:themeColor="text1"/>
                <w:sz w:val="20"/>
                <w:szCs w:val="20"/>
              </w:rPr>
            </w:pPr>
            <w:r>
              <w:rPr>
                <w:rFonts w:ascii="Open Sans" w:hAnsi="Open Sans" w:cs="Open Sans"/>
                <w:color w:val="000000" w:themeColor="text1"/>
                <w:sz w:val="20"/>
                <w:szCs w:val="20"/>
                <w:lang w:val="en-GB"/>
              </w:rPr>
              <w:t>McCune B. &amp; Mefford M.J. 1997: PC-ORD. Multivariate Analysis of Ecological Data. Gleneden Beach, Oregon: MJM Software</w:t>
            </w:r>
          </w:p>
          <w:p w14:paraId="5A2BC430" w14:textId="77777777" w:rsidR="007D175A" w:rsidRPr="00170228" w:rsidRDefault="007D175A" w:rsidP="007D175A">
            <w:pPr>
              <w:rPr>
                <w:rFonts w:ascii="Open Sans" w:hAnsi="Open Sans" w:cs="Open Sans"/>
                <w:color w:val="000000" w:themeColor="text1"/>
                <w:sz w:val="20"/>
                <w:szCs w:val="20"/>
              </w:rPr>
            </w:pPr>
            <w:r>
              <w:rPr>
                <w:rFonts w:ascii="Open Sans" w:hAnsi="Open Sans" w:cs="Open Sans"/>
                <w:color w:val="000000" w:themeColor="text1"/>
                <w:sz w:val="20"/>
                <w:szCs w:val="20"/>
                <w:lang w:val="en-GB"/>
              </w:rPr>
              <w:t xml:space="preserve">Legendre P. &amp; Legendre L. 2012: Numerical Ecology. - Amsterdam, NL: Elsevier; </w:t>
            </w:r>
          </w:p>
          <w:p w14:paraId="1DC67967" w14:textId="5C124498" w:rsidR="00263796" w:rsidRPr="00F00956" w:rsidRDefault="007D175A" w:rsidP="007D175A">
            <w:pPr>
              <w:jc w:val="both"/>
              <w:rPr>
                <w:rFonts w:ascii="Open Sans" w:hAnsi="Open Sans" w:cs="Open Sans"/>
                <w:sz w:val="20"/>
                <w:szCs w:val="20"/>
              </w:rPr>
            </w:pPr>
            <w:r>
              <w:rPr>
                <w:rFonts w:ascii="Open Sans" w:hAnsi="Open Sans" w:cs="Open Sans"/>
                <w:color w:val="000000" w:themeColor="text1"/>
                <w:sz w:val="20"/>
                <w:szCs w:val="20"/>
                <w:lang w:val="en-GB"/>
              </w:rPr>
              <w:t>Borcard D., Gillet F. &amp; Legendre P. 2011: Numerical Ecology with R. - New York, Dordrecht, London, Heidelberg: Springer; 306 pp.</w:t>
            </w:r>
          </w:p>
        </w:tc>
      </w:tr>
      <w:tr w:rsidR="00FD1243" w:rsidRPr="002E2EFF" w14:paraId="196F5231" w14:textId="77777777" w:rsidTr="005916A3">
        <w:tc>
          <w:tcPr>
            <w:tcW w:w="2399" w:type="dxa"/>
          </w:tcPr>
          <w:p w14:paraId="51E52F1F" w14:textId="77777777" w:rsidR="00FD1243" w:rsidRPr="00F00956" w:rsidRDefault="00FD1243" w:rsidP="005916A3">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604D8835" w14:textId="093DB779" w:rsidR="00FD1243" w:rsidRPr="00170228" w:rsidRDefault="00FD1243" w:rsidP="00017182">
            <w:pPr>
              <w:keepNext/>
              <w:jc w:val="both"/>
              <w:rPr>
                <w:rFonts w:ascii="Open Sans" w:hAnsi="Open Sans" w:cs="Open Sans"/>
                <w:sz w:val="20"/>
                <w:szCs w:val="20"/>
              </w:rPr>
            </w:pPr>
            <w:r>
              <w:rPr>
                <w:rFonts w:ascii="Open Sans" w:hAnsi="Open Sans" w:cs="Open Sans"/>
                <w:sz w:val="20"/>
                <w:szCs w:val="20"/>
                <w:lang w:val="en-GB"/>
              </w:rPr>
              <w:t>This module is a core module for the Biodiversity and Collection Management Master’s degree programme. This module is also one of 29 electives from which students on the Ecosystem Services Master’s degree programme must select according to Sec. 27(3) of the examination regulations.</w:t>
            </w:r>
          </w:p>
        </w:tc>
      </w:tr>
      <w:tr w:rsidR="00FD1243" w:rsidRPr="001358B7" w14:paraId="4AC1FF37" w14:textId="77777777" w:rsidTr="005916A3">
        <w:tc>
          <w:tcPr>
            <w:tcW w:w="2399" w:type="dxa"/>
          </w:tcPr>
          <w:p w14:paraId="5EB0DBB8"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41EA0B58" w14:textId="4502C580" w:rsidR="00FD1243" w:rsidRPr="00170228" w:rsidRDefault="00FD1243" w:rsidP="004A1D2A">
            <w:pPr>
              <w:keepNext/>
              <w:jc w:val="both"/>
              <w:rPr>
                <w:rFonts w:ascii="Open Sans" w:hAnsi="Open Sans" w:cs="Open Sans"/>
                <w:sz w:val="20"/>
                <w:szCs w:val="20"/>
              </w:rPr>
            </w:pPr>
            <w:r>
              <w:rPr>
                <w:rFonts w:ascii="Open Sans" w:hAnsi="Open Sans" w:cs="Open Sans"/>
                <w:sz w:val="20"/>
                <w:szCs w:val="20"/>
                <w:lang w:val="en-GB"/>
              </w:rPr>
              <w:t xml:space="preserve">Credit points are earned upon successful completion of the module. This module is examined with a report requiring 25 hours of work. </w:t>
            </w:r>
          </w:p>
        </w:tc>
      </w:tr>
      <w:tr w:rsidR="00FD1243" w:rsidRPr="001358B7" w14:paraId="334E05B1" w14:textId="77777777" w:rsidTr="005916A3">
        <w:tc>
          <w:tcPr>
            <w:tcW w:w="2399" w:type="dxa"/>
          </w:tcPr>
          <w:p w14:paraId="0F68CF6E"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42EA5865" w14:textId="77777777" w:rsidR="00FD1243" w:rsidRPr="00170228" w:rsidRDefault="00FD1243" w:rsidP="005916A3">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FD1243" w:rsidRPr="001358B7" w14:paraId="1D1900B1" w14:textId="77777777" w:rsidTr="005916A3">
        <w:tc>
          <w:tcPr>
            <w:tcW w:w="2399" w:type="dxa"/>
          </w:tcPr>
          <w:p w14:paraId="533D1976"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Frequency of the module</w:t>
            </w:r>
          </w:p>
        </w:tc>
        <w:tc>
          <w:tcPr>
            <w:tcW w:w="6673" w:type="dxa"/>
            <w:gridSpan w:val="2"/>
          </w:tcPr>
          <w:p w14:paraId="6A06AC9D" w14:textId="77777777" w:rsidR="00FD1243" w:rsidRPr="00170228" w:rsidRDefault="00FD1243" w:rsidP="005916A3">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FD1243" w:rsidRPr="001358B7" w14:paraId="09564CE7" w14:textId="77777777" w:rsidTr="005916A3">
        <w:tc>
          <w:tcPr>
            <w:tcW w:w="2399" w:type="dxa"/>
          </w:tcPr>
          <w:p w14:paraId="633C513A"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1C05107D" w14:textId="3ED50513" w:rsidR="00FD1243" w:rsidRPr="00170228" w:rsidRDefault="00FD1243">
            <w:pPr>
              <w:jc w:val="both"/>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FD1243" w:rsidRPr="001358B7" w14:paraId="47D563F3" w14:textId="77777777" w:rsidTr="005916A3">
        <w:tc>
          <w:tcPr>
            <w:tcW w:w="2399" w:type="dxa"/>
          </w:tcPr>
          <w:p w14:paraId="4ED0E3F4"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3EC5DDA9" w14:textId="77777777" w:rsidR="00FD1243" w:rsidRPr="00170228" w:rsidRDefault="00FD1243" w:rsidP="00595935">
            <w:pPr>
              <w:rPr>
                <w:rFonts w:ascii="Open Sans" w:hAnsi="Open Sans" w:cs="Open Sans"/>
                <w:sz w:val="20"/>
                <w:szCs w:val="20"/>
              </w:rPr>
            </w:pPr>
            <w:r>
              <w:rPr>
                <w:rFonts w:ascii="Open Sans" w:hAnsi="Open Sans" w:cs="Open Sans"/>
                <w:sz w:val="20"/>
                <w:szCs w:val="20"/>
                <w:lang w:val="en-GB"/>
              </w:rPr>
              <w:t>The module lasts for one semester.</w:t>
            </w:r>
            <w:r>
              <w:rPr>
                <w:rFonts w:ascii="Open Sans" w:hAnsi="Open Sans" w:cs="Open Sans"/>
                <w:b/>
                <w:bCs/>
                <w:sz w:val="20"/>
                <w:szCs w:val="20"/>
                <w:lang w:val="en-GB"/>
              </w:rPr>
              <w:t xml:space="preserve"> </w:t>
            </w:r>
          </w:p>
        </w:tc>
      </w:tr>
    </w:tbl>
    <w:p w14:paraId="0D212E6C" w14:textId="77777777" w:rsidR="00FD1243" w:rsidRPr="00170228" w:rsidRDefault="00FD1243" w:rsidP="00FD1243">
      <w:pPr>
        <w:widowControl/>
        <w:jc w:val="both"/>
        <w:rPr>
          <w:rFonts w:ascii="Open Sans" w:hAnsi="Open Sans" w:cs="Open Sans"/>
          <w:color w:val="000000"/>
          <w:sz w:val="20"/>
          <w:szCs w:val="20"/>
        </w:rPr>
      </w:pPr>
    </w:p>
    <w:p w14:paraId="4CFE9317" w14:textId="77777777" w:rsidR="00674392" w:rsidRPr="00170228" w:rsidRDefault="00674392">
      <w:pPr>
        <w:widowControl/>
        <w:rPr>
          <w:rFonts w:ascii="Open Sans" w:hAnsi="Open Sans" w:cs="Open Sans"/>
          <w:color w:val="000000"/>
          <w:sz w:val="20"/>
          <w:szCs w:val="20"/>
        </w:rPr>
      </w:pPr>
      <w:r>
        <w:rPr>
          <w:rFonts w:ascii="Open Sans" w:hAnsi="Open Sans" w:cs="Open Sans"/>
          <w:color w:val="000000"/>
          <w:sz w:val="20"/>
          <w:szCs w:val="20"/>
          <w:lang w:val="en-GB"/>
        </w:rPr>
        <w:br w:type="page"/>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846"/>
        <w:gridCol w:w="3827"/>
      </w:tblGrid>
      <w:tr w:rsidR="00FD1243" w:rsidRPr="001358B7" w14:paraId="56DDD174" w14:textId="77777777" w:rsidTr="00170228">
        <w:tc>
          <w:tcPr>
            <w:tcW w:w="2399" w:type="dxa"/>
          </w:tcPr>
          <w:p w14:paraId="2B743F5C" w14:textId="77777777" w:rsidR="00FD1243" w:rsidRPr="00170228" w:rsidRDefault="00FD1243" w:rsidP="00CB4736">
            <w:pPr>
              <w:rPr>
                <w:rFonts w:ascii="Open Sans" w:hAnsi="Open Sans" w:cs="Open Sans"/>
                <w:b/>
                <w:bCs/>
                <w:sz w:val="20"/>
                <w:szCs w:val="20"/>
              </w:rPr>
            </w:pPr>
            <w:r>
              <w:rPr>
                <w:rFonts w:ascii="Open Sans" w:hAnsi="Open Sans" w:cs="Open Sans"/>
                <w:b/>
                <w:bCs/>
                <w:sz w:val="20"/>
                <w:szCs w:val="20"/>
                <w:lang w:val="en-GB"/>
              </w:rPr>
              <w:t>Module number</w:t>
            </w:r>
          </w:p>
        </w:tc>
        <w:tc>
          <w:tcPr>
            <w:tcW w:w="2846" w:type="dxa"/>
          </w:tcPr>
          <w:p w14:paraId="25AF7268" w14:textId="77777777" w:rsidR="00FD1243" w:rsidRPr="00170228" w:rsidRDefault="00FD1243" w:rsidP="00CB4736">
            <w:pPr>
              <w:rPr>
                <w:rFonts w:ascii="Open Sans" w:hAnsi="Open Sans" w:cs="Open Sans"/>
                <w:b/>
                <w:bCs/>
                <w:sz w:val="20"/>
                <w:szCs w:val="20"/>
              </w:rPr>
            </w:pPr>
            <w:r>
              <w:rPr>
                <w:rFonts w:ascii="Open Sans" w:hAnsi="Open Sans" w:cs="Open Sans"/>
                <w:b/>
                <w:bCs/>
                <w:sz w:val="20"/>
                <w:szCs w:val="20"/>
                <w:lang w:val="en-GB"/>
              </w:rPr>
              <w:t>Module name</w:t>
            </w:r>
          </w:p>
        </w:tc>
        <w:tc>
          <w:tcPr>
            <w:tcW w:w="3827" w:type="dxa"/>
          </w:tcPr>
          <w:p w14:paraId="2EE24864" w14:textId="77777777" w:rsidR="00CB4736" w:rsidRPr="00170228" w:rsidRDefault="00674392" w:rsidP="00CB4736">
            <w:pPr>
              <w:rPr>
                <w:rFonts w:ascii="Open Sans" w:hAnsi="Open Sans" w:cs="Open Sans"/>
                <w:b/>
                <w:bCs/>
                <w:sz w:val="20"/>
                <w:szCs w:val="20"/>
              </w:rPr>
            </w:pPr>
            <w:r>
              <w:rPr>
                <w:rFonts w:ascii="Open Sans" w:hAnsi="Open Sans" w:cs="Open Sans"/>
                <w:b/>
                <w:bCs/>
                <w:sz w:val="20"/>
                <w:szCs w:val="20"/>
                <w:lang w:val="en-GB"/>
              </w:rPr>
              <w:t>Lecturer responsible</w:t>
            </w:r>
          </w:p>
          <w:p w14:paraId="56C4CC48" w14:textId="39FFF301" w:rsidR="00FD1243" w:rsidRPr="00170228" w:rsidRDefault="00FD1243" w:rsidP="00CB4736">
            <w:pPr>
              <w:rPr>
                <w:rFonts w:ascii="Open Sans" w:hAnsi="Open Sans" w:cs="Open Sans"/>
                <w:b/>
                <w:bCs/>
                <w:sz w:val="20"/>
                <w:szCs w:val="20"/>
              </w:rPr>
            </w:pPr>
          </w:p>
        </w:tc>
      </w:tr>
      <w:tr w:rsidR="00FD1243" w:rsidRPr="001358B7" w14:paraId="10250169" w14:textId="77777777" w:rsidTr="00170228">
        <w:tc>
          <w:tcPr>
            <w:tcW w:w="2399" w:type="dxa"/>
          </w:tcPr>
          <w:p w14:paraId="16B92D2E" w14:textId="2836908D" w:rsidR="00FD1243" w:rsidRPr="00170228" w:rsidRDefault="00FD1243" w:rsidP="005916A3">
            <w:pPr>
              <w:rPr>
                <w:rFonts w:ascii="Open Sans" w:hAnsi="Open Sans" w:cs="Open Sans"/>
                <w:sz w:val="20"/>
                <w:szCs w:val="20"/>
              </w:rPr>
            </w:pPr>
            <w:r>
              <w:rPr>
                <w:rFonts w:ascii="Open Sans" w:hAnsi="Open Sans" w:cs="Open Sans"/>
                <w:sz w:val="20"/>
                <w:szCs w:val="20"/>
                <w:lang w:val="en-GB"/>
              </w:rPr>
              <w:t>M_BCM 2.1</w:t>
            </w:r>
          </w:p>
        </w:tc>
        <w:tc>
          <w:tcPr>
            <w:tcW w:w="2846" w:type="dxa"/>
          </w:tcPr>
          <w:p w14:paraId="01D9AF82" w14:textId="77777777" w:rsidR="00DD7E71" w:rsidRDefault="00324FA9" w:rsidP="00930752">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 xml:space="preserve">Botany - special aspects </w:t>
            </w:r>
          </w:p>
          <w:p w14:paraId="3361ABDC" w14:textId="172EC11B" w:rsidR="00324FA9" w:rsidRPr="00170228" w:rsidRDefault="00324FA9" w:rsidP="00930752">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of collection management</w:t>
            </w:r>
          </w:p>
        </w:tc>
        <w:tc>
          <w:tcPr>
            <w:tcW w:w="3827" w:type="dxa"/>
          </w:tcPr>
          <w:p w14:paraId="450ADD48" w14:textId="4BD25C15" w:rsidR="00FD1243" w:rsidRPr="00170228" w:rsidRDefault="007D40BE"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Prof. Wesche</w:t>
            </w:r>
          </w:p>
          <w:p w14:paraId="4CD7DC23" w14:textId="0122E565" w:rsidR="007D40BE" w:rsidRPr="00170228" w:rsidRDefault="00633E1B" w:rsidP="007D40BE">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karsten.wesche@tu-dresden.de</w:t>
            </w:r>
          </w:p>
        </w:tc>
      </w:tr>
      <w:tr w:rsidR="00FD1243" w:rsidRPr="001358B7" w14:paraId="45C1B313" w14:textId="77777777" w:rsidTr="005916A3">
        <w:tc>
          <w:tcPr>
            <w:tcW w:w="2399" w:type="dxa"/>
          </w:tcPr>
          <w:p w14:paraId="76B3D2B0" w14:textId="77777777" w:rsidR="00FD1243" w:rsidRPr="00170228" w:rsidRDefault="00FD1243" w:rsidP="00C77EE4">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70FA19EE" w14:textId="225A405D" w:rsidR="00FD1243" w:rsidRPr="00170228" w:rsidRDefault="00E04966" w:rsidP="008C01E5">
            <w:pPr>
              <w:jc w:val="both"/>
              <w:rPr>
                <w:rFonts w:ascii="Open Sans" w:hAnsi="Open Sans" w:cs="Open Sans"/>
                <w:sz w:val="20"/>
                <w:szCs w:val="20"/>
                <w:highlight w:val="yellow"/>
              </w:rPr>
            </w:pPr>
            <w:r>
              <w:rPr>
                <w:rFonts w:ascii="Open Sans" w:hAnsi="Open Sans" w:cs="Open Sans"/>
                <w:sz w:val="20"/>
                <w:szCs w:val="20"/>
                <w:lang w:val="en-GB"/>
              </w:rPr>
              <w:t xml:space="preserve">Students will gain an overview of biodiversity research for plants and fungi, with a particular focus on collection-based methods. Students are familiar with technical aspects such as acquiring collection materials, preservation, archiving and making data available (catalogues, databases). They will further deepen their knowledge of taxonomy for selected groups. Upon completion of this module, students will be able to document species of plants and fungi in collections and will know how to curate these collections. This includes the technical requirements for these tasks. They will have learned how to further familiarise themselves with a systematic group using collection material. </w:t>
            </w:r>
          </w:p>
        </w:tc>
      </w:tr>
      <w:tr w:rsidR="00A07B8C" w:rsidRPr="001358B7" w14:paraId="460291BF" w14:textId="77777777" w:rsidTr="005916A3">
        <w:tc>
          <w:tcPr>
            <w:tcW w:w="2399" w:type="dxa"/>
          </w:tcPr>
          <w:p w14:paraId="32FFC43C" w14:textId="77777777" w:rsidR="00A07B8C" w:rsidRPr="00170228" w:rsidRDefault="00A07B8C" w:rsidP="005916A3">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1917ED98" w14:textId="751B4090" w:rsidR="00A07B8C" w:rsidRPr="00170228" w:rsidRDefault="006B5BD2" w:rsidP="006B5BD2">
            <w:pPr>
              <w:jc w:val="both"/>
              <w:rPr>
                <w:rFonts w:ascii="Open Sans" w:hAnsi="Open Sans" w:cs="Open Sans"/>
                <w:sz w:val="20"/>
                <w:szCs w:val="20"/>
              </w:rPr>
            </w:pPr>
            <w:r>
              <w:rPr>
                <w:rFonts w:ascii="Open Sans" w:hAnsi="Open Sans" w:cs="Open Sans"/>
                <w:sz w:val="20"/>
                <w:szCs w:val="20"/>
                <w:lang w:val="en-GB"/>
              </w:rPr>
              <w:t>The modules covers approaches and techniques for researching and curating botanical collections as well as specialised knowledge of selected taxonomic groups.</w:t>
            </w:r>
          </w:p>
        </w:tc>
      </w:tr>
      <w:tr w:rsidR="00FD1243" w:rsidRPr="001358B7" w14:paraId="759308E0" w14:textId="77777777" w:rsidTr="005916A3">
        <w:tc>
          <w:tcPr>
            <w:tcW w:w="2399" w:type="dxa"/>
          </w:tcPr>
          <w:p w14:paraId="6B9E28B2"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2D8C2C7A" w14:textId="298F9BC9" w:rsidR="00FD1243" w:rsidRPr="00170228" w:rsidRDefault="009F37E7" w:rsidP="00B75902">
            <w:pPr>
              <w:jc w:val="both"/>
              <w:rPr>
                <w:rFonts w:ascii="Open Sans" w:hAnsi="Open Sans" w:cs="Open Sans"/>
                <w:sz w:val="20"/>
                <w:szCs w:val="20"/>
              </w:rPr>
            </w:pPr>
            <w:r>
              <w:rPr>
                <w:rFonts w:ascii="Open Sans" w:hAnsi="Open Sans" w:cs="Open Sans"/>
                <w:sz w:val="20"/>
                <w:szCs w:val="20"/>
                <w:lang w:val="en-GB"/>
              </w:rPr>
              <w:t xml:space="preserve">Seminars (1 hr/wk), practical sessions (8 hrs/wk) and self-study. </w:t>
            </w:r>
          </w:p>
        </w:tc>
      </w:tr>
      <w:tr w:rsidR="00FD1243" w:rsidRPr="001358B7" w14:paraId="30C4A08F" w14:textId="77777777" w:rsidTr="005916A3">
        <w:tc>
          <w:tcPr>
            <w:tcW w:w="2399" w:type="dxa"/>
          </w:tcPr>
          <w:p w14:paraId="24C8814C" w14:textId="77777777" w:rsidR="00FD1243" w:rsidRPr="00170228" w:rsidRDefault="00FD1243" w:rsidP="005916A3">
            <w:pPr>
              <w:tabs>
                <w:tab w:val="left" w:pos="851"/>
              </w:tabs>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3B150744" w14:textId="08DC97F8" w:rsidR="00FD1243" w:rsidRPr="00170228" w:rsidRDefault="008C01E5" w:rsidP="00A715F5">
            <w:pPr>
              <w:jc w:val="both"/>
              <w:rPr>
                <w:rFonts w:ascii="Open Sans" w:hAnsi="Open Sans" w:cs="Open Sans"/>
                <w:sz w:val="20"/>
                <w:szCs w:val="20"/>
              </w:rPr>
            </w:pPr>
            <w:r>
              <w:rPr>
                <w:rFonts w:ascii="Open Sans" w:hAnsi="Open Sans" w:cs="Open Sans"/>
                <w:sz w:val="20"/>
                <w:szCs w:val="20"/>
                <w:lang w:val="en-GB"/>
              </w:rPr>
              <w:t>The knowledge and skills from modules M_BCM 1.1 and M_BCM 1.2 are required for this module.</w:t>
            </w:r>
          </w:p>
        </w:tc>
      </w:tr>
      <w:tr w:rsidR="00FD1243" w:rsidRPr="001358B7" w14:paraId="093BCD21" w14:textId="77777777" w:rsidTr="005916A3">
        <w:tc>
          <w:tcPr>
            <w:tcW w:w="2399" w:type="dxa"/>
          </w:tcPr>
          <w:p w14:paraId="02505429"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5EB963F0" w14:textId="71160428" w:rsidR="00FD1243" w:rsidRPr="00170228" w:rsidRDefault="009F37E7" w:rsidP="00901978">
            <w:pPr>
              <w:keepNext/>
              <w:jc w:val="both"/>
              <w:rPr>
                <w:rFonts w:ascii="Open Sans" w:hAnsi="Open Sans" w:cs="Open Sans"/>
                <w:sz w:val="20"/>
                <w:szCs w:val="20"/>
              </w:rPr>
            </w:pPr>
            <w:r>
              <w:rPr>
                <w:rFonts w:ascii="Open Sans" w:hAnsi="Open Sans" w:cs="Open Sans"/>
                <w:sz w:val="20"/>
                <w:szCs w:val="20"/>
                <w:lang w:val="en-GB"/>
              </w:rPr>
              <w:t>This module is one of five electives for the Biodiversity and Collection Management Master’s degree programme, of which two must be selected.</w:t>
            </w:r>
          </w:p>
        </w:tc>
      </w:tr>
      <w:tr w:rsidR="00FD1243" w:rsidRPr="001358B7" w14:paraId="0918E5F6" w14:textId="77777777" w:rsidTr="005916A3">
        <w:tc>
          <w:tcPr>
            <w:tcW w:w="2399" w:type="dxa"/>
          </w:tcPr>
          <w:p w14:paraId="5639146C"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66D15E3B" w14:textId="5FDC990A" w:rsidR="00FD1243" w:rsidRPr="00170228" w:rsidRDefault="009968F4" w:rsidP="004A1D2A">
            <w:pPr>
              <w:keepNext/>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with coursework requiring 90 hours of work.</w:t>
            </w:r>
          </w:p>
        </w:tc>
      </w:tr>
      <w:tr w:rsidR="00FD1243" w:rsidRPr="001358B7" w14:paraId="28F787B6" w14:textId="77777777" w:rsidTr="005916A3">
        <w:tc>
          <w:tcPr>
            <w:tcW w:w="2399" w:type="dxa"/>
          </w:tcPr>
          <w:p w14:paraId="1B3AD0C2"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3A675368" w14:textId="15EBBE83" w:rsidR="00FD1243" w:rsidRPr="00170228" w:rsidRDefault="00FD1243" w:rsidP="00830ECE">
            <w:pPr>
              <w:jc w:val="both"/>
              <w:rPr>
                <w:rFonts w:ascii="Open Sans" w:hAnsi="Open Sans" w:cs="Open Sans"/>
                <w:sz w:val="20"/>
                <w:szCs w:val="20"/>
              </w:rPr>
            </w:pPr>
            <w:r>
              <w:rPr>
                <w:rFonts w:ascii="Open Sans" w:hAnsi="Open Sans" w:cs="Open Sans"/>
                <w:sz w:val="20"/>
                <w:szCs w:val="20"/>
                <w:lang w:val="en-GB"/>
              </w:rPr>
              <w:t>10 credit points are awarded for this module. The module grade is the grade achieved in the examination.</w:t>
            </w:r>
          </w:p>
        </w:tc>
      </w:tr>
      <w:tr w:rsidR="00FD1243" w:rsidRPr="001358B7" w14:paraId="196A0C5C" w14:textId="77777777" w:rsidTr="005916A3">
        <w:tc>
          <w:tcPr>
            <w:tcW w:w="2399" w:type="dxa"/>
          </w:tcPr>
          <w:p w14:paraId="3B1E1D2C"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Frequency of the module</w:t>
            </w:r>
          </w:p>
        </w:tc>
        <w:tc>
          <w:tcPr>
            <w:tcW w:w="6673" w:type="dxa"/>
            <w:gridSpan w:val="2"/>
          </w:tcPr>
          <w:p w14:paraId="0D51E27A" w14:textId="77777777" w:rsidR="00FD1243" w:rsidRPr="00170228" w:rsidRDefault="00FD1243" w:rsidP="005916A3">
            <w:pPr>
              <w:jc w:val="both"/>
              <w:rPr>
                <w:rFonts w:ascii="Open Sans" w:hAnsi="Open Sans" w:cs="Open Sans"/>
                <w:sz w:val="20"/>
                <w:szCs w:val="20"/>
              </w:rPr>
            </w:pPr>
            <w:r>
              <w:rPr>
                <w:rFonts w:ascii="Open Sans" w:hAnsi="Open Sans" w:cs="Open Sans"/>
                <w:sz w:val="20"/>
                <w:szCs w:val="20"/>
                <w:lang w:val="en-GB"/>
              </w:rPr>
              <w:t>This module runs once per year in the summer semester.</w:t>
            </w:r>
          </w:p>
        </w:tc>
      </w:tr>
      <w:tr w:rsidR="00FD1243" w:rsidRPr="001358B7" w14:paraId="1DDB8F0A" w14:textId="77777777" w:rsidTr="005916A3">
        <w:tc>
          <w:tcPr>
            <w:tcW w:w="2399" w:type="dxa"/>
          </w:tcPr>
          <w:p w14:paraId="1468D514"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14C327D3" w14:textId="25F7B84F" w:rsidR="00FD1243" w:rsidRPr="00170228" w:rsidRDefault="00FD1243" w:rsidP="00224672">
            <w:pPr>
              <w:jc w:val="both"/>
              <w:rPr>
                <w:rFonts w:ascii="Open Sans" w:hAnsi="Open Sans" w:cs="Open Sans"/>
                <w:sz w:val="20"/>
                <w:szCs w:val="20"/>
              </w:rPr>
            </w:pPr>
            <w:r>
              <w:rPr>
                <w:rFonts w:ascii="Open Sans" w:hAnsi="Open Sans" w:cs="Open Sans"/>
                <w:sz w:val="20"/>
                <w:szCs w:val="20"/>
                <w:lang w:val="en-GB"/>
              </w:rPr>
              <w:t>The total workload for this module is 300 hours. Of these, 135 hours are allocated for lectures and teaching activities and 165 hours for self-study, including exam preparation and the examination itself.</w:t>
            </w:r>
          </w:p>
        </w:tc>
      </w:tr>
      <w:tr w:rsidR="00FD1243" w:rsidRPr="001358B7" w14:paraId="27AA55B5" w14:textId="77777777" w:rsidTr="005916A3">
        <w:tc>
          <w:tcPr>
            <w:tcW w:w="2399" w:type="dxa"/>
          </w:tcPr>
          <w:p w14:paraId="0B0B2DC1"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46E704A7" w14:textId="77777777" w:rsidR="00FD1243" w:rsidRPr="00170228" w:rsidRDefault="00FD1243" w:rsidP="005916A3">
            <w:pPr>
              <w:rPr>
                <w:rFonts w:ascii="Open Sans" w:hAnsi="Open Sans" w:cs="Open Sans"/>
                <w:sz w:val="20"/>
                <w:szCs w:val="20"/>
              </w:rPr>
            </w:pPr>
            <w:r>
              <w:rPr>
                <w:rFonts w:ascii="Open Sans" w:hAnsi="Open Sans" w:cs="Open Sans"/>
                <w:sz w:val="20"/>
                <w:szCs w:val="20"/>
                <w:lang w:val="en-GB"/>
              </w:rPr>
              <w:t>The module lasts for one semester.</w:t>
            </w:r>
          </w:p>
        </w:tc>
      </w:tr>
    </w:tbl>
    <w:p w14:paraId="4CA6CED4" w14:textId="77777777" w:rsidR="00FD1243" w:rsidRPr="00170228" w:rsidRDefault="00FD1243" w:rsidP="00FD1243">
      <w:pPr>
        <w:widowControl/>
        <w:jc w:val="both"/>
        <w:rPr>
          <w:rFonts w:ascii="Open Sans" w:hAnsi="Open Sans" w:cs="Open Sans"/>
          <w:color w:val="000000"/>
          <w:sz w:val="20"/>
          <w:szCs w:val="20"/>
        </w:rPr>
      </w:pPr>
    </w:p>
    <w:p w14:paraId="75B110BB" w14:textId="671FE7EB" w:rsidR="00577925" w:rsidRPr="00170228" w:rsidRDefault="00577925">
      <w:pPr>
        <w:widowControl/>
        <w:rPr>
          <w:rFonts w:ascii="Open Sans" w:hAnsi="Open Sans" w:cs="Open Sans"/>
          <w:sz w:val="20"/>
          <w:szCs w:val="20"/>
        </w:rPr>
      </w:pPr>
      <w:r>
        <w:rPr>
          <w:rFonts w:ascii="Open Sans" w:hAnsi="Open Sans" w:cs="Open Sans"/>
          <w:sz w:val="20"/>
          <w:szCs w:val="20"/>
          <w:lang w:val="en-GB"/>
        </w:rPr>
        <w:br w:type="page"/>
      </w:r>
    </w:p>
    <w:p w14:paraId="4E111503" w14:textId="77777777" w:rsidR="00FD1243" w:rsidRPr="00170228" w:rsidRDefault="00FD1243" w:rsidP="00FD1243">
      <w:pPr>
        <w:rPr>
          <w:rFonts w:ascii="Open Sans" w:hAnsi="Open Sans" w:cs="Open Sans"/>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988"/>
        <w:gridCol w:w="3685"/>
      </w:tblGrid>
      <w:tr w:rsidR="00FD1243" w:rsidRPr="001358B7" w14:paraId="1904CABB" w14:textId="77777777" w:rsidTr="00CE7645">
        <w:tc>
          <w:tcPr>
            <w:tcW w:w="2399" w:type="dxa"/>
          </w:tcPr>
          <w:p w14:paraId="24DBD7DC" w14:textId="77777777" w:rsidR="00FD1243" w:rsidRPr="00170228" w:rsidRDefault="00FD1243" w:rsidP="00CB4736">
            <w:pPr>
              <w:rPr>
                <w:rFonts w:ascii="Open Sans" w:hAnsi="Open Sans" w:cs="Open Sans"/>
                <w:b/>
                <w:sz w:val="20"/>
                <w:szCs w:val="20"/>
              </w:rPr>
            </w:pPr>
            <w:r>
              <w:rPr>
                <w:rFonts w:ascii="Open Sans" w:hAnsi="Open Sans" w:cs="Open Sans"/>
                <w:b/>
                <w:bCs/>
                <w:sz w:val="20"/>
                <w:szCs w:val="20"/>
                <w:lang w:val="en-GB"/>
              </w:rPr>
              <w:t>Module number</w:t>
            </w:r>
          </w:p>
        </w:tc>
        <w:tc>
          <w:tcPr>
            <w:tcW w:w="2988" w:type="dxa"/>
          </w:tcPr>
          <w:p w14:paraId="20F4EB90" w14:textId="77777777" w:rsidR="00FD1243" w:rsidRPr="00170228" w:rsidRDefault="00FD1243" w:rsidP="00CB4736">
            <w:pPr>
              <w:rPr>
                <w:rFonts w:ascii="Open Sans" w:hAnsi="Open Sans" w:cs="Open Sans"/>
                <w:b/>
                <w:sz w:val="20"/>
                <w:szCs w:val="20"/>
              </w:rPr>
            </w:pPr>
            <w:r>
              <w:rPr>
                <w:rFonts w:ascii="Open Sans" w:hAnsi="Open Sans" w:cs="Open Sans"/>
                <w:b/>
                <w:bCs/>
                <w:sz w:val="20"/>
                <w:szCs w:val="20"/>
                <w:lang w:val="en-GB"/>
              </w:rPr>
              <w:t>Module name</w:t>
            </w:r>
          </w:p>
        </w:tc>
        <w:tc>
          <w:tcPr>
            <w:tcW w:w="3685" w:type="dxa"/>
          </w:tcPr>
          <w:p w14:paraId="747E36A3" w14:textId="77777777" w:rsidR="00CB4736" w:rsidRPr="00170228" w:rsidRDefault="00674392" w:rsidP="00CB4736">
            <w:pPr>
              <w:rPr>
                <w:rFonts w:ascii="Open Sans" w:hAnsi="Open Sans" w:cs="Open Sans"/>
                <w:b/>
                <w:sz w:val="20"/>
                <w:szCs w:val="20"/>
              </w:rPr>
            </w:pPr>
            <w:r>
              <w:rPr>
                <w:rFonts w:ascii="Open Sans" w:hAnsi="Open Sans" w:cs="Open Sans"/>
                <w:b/>
                <w:bCs/>
                <w:sz w:val="20"/>
                <w:szCs w:val="20"/>
                <w:lang w:val="en-GB"/>
              </w:rPr>
              <w:t>Lecturer responsible</w:t>
            </w:r>
          </w:p>
          <w:p w14:paraId="6EFDC894" w14:textId="29030FB1" w:rsidR="00FD1243" w:rsidRPr="00170228" w:rsidRDefault="00FD1243" w:rsidP="00CB4736">
            <w:pPr>
              <w:rPr>
                <w:rFonts w:ascii="Open Sans" w:hAnsi="Open Sans" w:cs="Open Sans"/>
                <w:b/>
                <w:sz w:val="20"/>
                <w:szCs w:val="20"/>
              </w:rPr>
            </w:pPr>
          </w:p>
        </w:tc>
      </w:tr>
      <w:tr w:rsidR="00FD1243" w:rsidRPr="001358B7" w14:paraId="6D818317" w14:textId="77777777" w:rsidTr="00CE7645">
        <w:tc>
          <w:tcPr>
            <w:tcW w:w="2399" w:type="dxa"/>
          </w:tcPr>
          <w:p w14:paraId="67E2303D" w14:textId="2F5D4541" w:rsidR="00FD1243" w:rsidRPr="00170228" w:rsidRDefault="00FD1243" w:rsidP="00D26127">
            <w:pPr>
              <w:rPr>
                <w:rFonts w:ascii="Open Sans" w:hAnsi="Open Sans" w:cs="Open Sans"/>
                <w:sz w:val="20"/>
                <w:szCs w:val="20"/>
              </w:rPr>
            </w:pPr>
            <w:r>
              <w:rPr>
                <w:rFonts w:ascii="Open Sans" w:hAnsi="Open Sans" w:cs="Open Sans"/>
                <w:sz w:val="20"/>
                <w:szCs w:val="20"/>
                <w:lang w:val="en-GB"/>
              </w:rPr>
              <w:t>M_BCM 2.2</w:t>
            </w:r>
          </w:p>
        </w:tc>
        <w:tc>
          <w:tcPr>
            <w:tcW w:w="2988" w:type="dxa"/>
          </w:tcPr>
          <w:p w14:paraId="51D79ACA" w14:textId="77777777" w:rsidR="00DD7E71" w:rsidRDefault="00324FA9" w:rsidP="005916A3">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 xml:space="preserve">Terrestrial Zoology - special aspects of collection </w:t>
            </w:r>
          </w:p>
          <w:p w14:paraId="156694EC" w14:textId="575A2022" w:rsidR="00324FA9" w:rsidRPr="00170228" w:rsidRDefault="00324FA9" w:rsidP="005916A3">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management</w:t>
            </w:r>
          </w:p>
        </w:tc>
        <w:tc>
          <w:tcPr>
            <w:tcW w:w="3685" w:type="dxa"/>
          </w:tcPr>
          <w:p w14:paraId="1B6BE519" w14:textId="77777777" w:rsidR="00FD1243" w:rsidRPr="00170228" w:rsidRDefault="00B76AEB" w:rsidP="00CB4736">
            <w:pPr>
              <w:rPr>
                <w:rFonts w:ascii="Open Sans" w:hAnsi="Open Sans" w:cs="Open Sans"/>
                <w:sz w:val="20"/>
                <w:szCs w:val="20"/>
              </w:rPr>
            </w:pPr>
            <w:r>
              <w:rPr>
                <w:rFonts w:ascii="Open Sans" w:hAnsi="Open Sans" w:cs="Open Sans"/>
                <w:sz w:val="20"/>
                <w:szCs w:val="20"/>
                <w:lang w:val="en-GB"/>
              </w:rPr>
              <w:t>Prof. Ansorge</w:t>
            </w:r>
          </w:p>
          <w:p w14:paraId="1540AEE0" w14:textId="239645D6" w:rsidR="00B76AEB" w:rsidRPr="00170228" w:rsidRDefault="0065601F" w:rsidP="00CB4736">
            <w:pPr>
              <w:rPr>
                <w:rFonts w:ascii="Open Sans" w:hAnsi="Open Sans" w:cs="Open Sans"/>
                <w:bCs/>
                <w:sz w:val="20"/>
                <w:szCs w:val="20"/>
              </w:rPr>
            </w:pPr>
            <w:r>
              <w:rPr>
                <w:rFonts w:ascii="Open Sans" w:hAnsi="Open Sans" w:cs="Open Sans"/>
                <w:sz w:val="20"/>
                <w:szCs w:val="20"/>
                <w:lang w:val="en-GB"/>
              </w:rPr>
              <w:t>hermann.ansorge@senckenberg.de</w:t>
            </w:r>
          </w:p>
        </w:tc>
      </w:tr>
      <w:tr w:rsidR="00FD1243" w:rsidRPr="001358B7" w14:paraId="30D3DB44" w14:textId="77777777" w:rsidTr="005916A3">
        <w:tc>
          <w:tcPr>
            <w:tcW w:w="2399" w:type="dxa"/>
          </w:tcPr>
          <w:p w14:paraId="1C8F00A5"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0627682B" w14:textId="5CBE274D" w:rsidR="00FD1243" w:rsidRPr="00170228" w:rsidRDefault="00FD1243" w:rsidP="00A715F5">
            <w:pPr>
              <w:jc w:val="both"/>
              <w:rPr>
                <w:rFonts w:ascii="Open Sans" w:hAnsi="Open Sans" w:cs="Open Sans"/>
                <w:sz w:val="20"/>
                <w:szCs w:val="20"/>
              </w:rPr>
            </w:pPr>
            <w:r>
              <w:rPr>
                <w:rFonts w:ascii="Open Sans" w:hAnsi="Open Sans" w:cs="Open Sans"/>
                <w:sz w:val="20"/>
                <w:szCs w:val="20"/>
                <w:lang w:val="en-GB"/>
              </w:rPr>
              <w:t>Students will be able to work with difficult taxonomic groups within the animal kingdom of terrestrial ecosystems, make proper and strategic use of suitable collections, select appropriate methods for recording specimens in the field or in the lab (e.g. different methods of extraction depending on the organism group) and scientifically tackle problems of specialised terrestrial zoology. Upon completion of this module they will be able to define difficult groups of animals, selected themselves, and work on them taxonomically if necessary.</w:t>
            </w:r>
          </w:p>
        </w:tc>
      </w:tr>
      <w:tr w:rsidR="00FA02AB" w:rsidRPr="001358B7" w14:paraId="6234D4D4" w14:textId="77777777" w:rsidTr="005916A3">
        <w:tc>
          <w:tcPr>
            <w:tcW w:w="2399" w:type="dxa"/>
          </w:tcPr>
          <w:p w14:paraId="4A8F8888" w14:textId="77777777" w:rsidR="00FA02AB" w:rsidRPr="00170228" w:rsidRDefault="00FA02AB" w:rsidP="005916A3">
            <w:pPr>
              <w:tabs>
                <w:tab w:val="left" w:pos="851"/>
              </w:tabs>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7F75B885" w14:textId="378F8FA5" w:rsidR="00FA02AB" w:rsidRPr="00170228" w:rsidRDefault="00020944" w:rsidP="003D2008">
            <w:pPr>
              <w:jc w:val="both"/>
              <w:rPr>
                <w:rFonts w:ascii="Open Sans" w:hAnsi="Open Sans" w:cs="Open Sans"/>
                <w:sz w:val="20"/>
                <w:szCs w:val="20"/>
              </w:rPr>
            </w:pPr>
            <w:r>
              <w:rPr>
                <w:rFonts w:ascii="Open Sans" w:hAnsi="Open Sans" w:cs="Open Sans"/>
                <w:sz w:val="20"/>
                <w:szCs w:val="20"/>
                <w:lang w:val="en-GB"/>
              </w:rPr>
              <w:t>The module covers taxonomy and classification, biogeography and ecology for a selected terrestrial animal group and work on the collection as a reference for taxonomically critical questions.</w:t>
            </w:r>
          </w:p>
        </w:tc>
      </w:tr>
      <w:tr w:rsidR="00FD1243" w:rsidRPr="001358B7" w14:paraId="2A68AEB6" w14:textId="77777777" w:rsidTr="005916A3">
        <w:tc>
          <w:tcPr>
            <w:tcW w:w="2399" w:type="dxa"/>
          </w:tcPr>
          <w:p w14:paraId="1FD5B570" w14:textId="77777777" w:rsidR="00FD1243" w:rsidRPr="00170228" w:rsidRDefault="00FD1243" w:rsidP="005916A3">
            <w:pPr>
              <w:tabs>
                <w:tab w:val="left" w:pos="851"/>
              </w:tabs>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649E5D28" w14:textId="05584996" w:rsidR="00FD1243" w:rsidRPr="00170228" w:rsidRDefault="009F37E7" w:rsidP="00B75902">
            <w:pPr>
              <w:jc w:val="both"/>
              <w:rPr>
                <w:rFonts w:ascii="Open Sans" w:hAnsi="Open Sans" w:cs="Open Sans"/>
                <w:sz w:val="20"/>
                <w:szCs w:val="20"/>
              </w:rPr>
            </w:pPr>
            <w:r>
              <w:rPr>
                <w:rFonts w:ascii="Open Sans" w:hAnsi="Open Sans" w:cs="Open Sans"/>
                <w:sz w:val="20"/>
                <w:szCs w:val="20"/>
                <w:lang w:val="en-GB"/>
              </w:rPr>
              <w:t xml:space="preserve">Seminars (1 hr/wk), practical sessions (8 hrs/wk) and self-study. </w:t>
            </w:r>
          </w:p>
        </w:tc>
      </w:tr>
      <w:tr w:rsidR="00FD1243" w:rsidRPr="001358B7" w14:paraId="28A75E8D" w14:textId="77777777" w:rsidTr="005916A3">
        <w:tc>
          <w:tcPr>
            <w:tcW w:w="2399" w:type="dxa"/>
          </w:tcPr>
          <w:p w14:paraId="0D03342B"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4EF50400" w14:textId="5E49DEAD" w:rsidR="00FD1243" w:rsidRPr="00170228" w:rsidRDefault="00B0682A" w:rsidP="00222346">
            <w:pPr>
              <w:jc w:val="both"/>
              <w:rPr>
                <w:rFonts w:ascii="Open Sans" w:hAnsi="Open Sans" w:cs="Open Sans"/>
                <w:sz w:val="20"/>
                <w:szCs w:val="20"/>
              </w:rPr>
            </w:pPr>
            <w:r>
              <w:rPr>
                <w:rFonts w:ascii="Open Sans" w:hAnsi="Open Sans" w:cs="Open Sans"/>
                <w:sz w:val="20"/>
                <w:szCs w:val="20"/>
                <w:lang w:val="en-GB"/>
              </w:rPr>
              <w:t>The knowledge and skills acquired in core modules M_BCM 1.1, M and M_BCM 1.3 are required for this module.</w:t>
            </w:r>
          </w:p>
        </w:tc>
      </w:tr>
      <w:tr w:rsidR="00FD1243" w:rsidRPr="001358B7" w14:paraId="71F09603" w14:textId="77777777" w:rsidTr="005916A3">
        <w:tc>
          <w:tcPr>
            <w:tcW w:w="2399" w:type="dxa"/>
          </w:tcPr>
          <w:p w14:paraId="37E305F0"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1B67A34E" w14:textId="0ADEA28F" w:rsidR="00FD1243" w:rsidRPr="00170228" w:rsidRDefault="0085512E" w:rsidP="00B0682A">
            <w:pPr>
              <w:keepNext/>
              <w:jc w:val="both"/>
              <w:rPr>
                <w:rFonts w:ascii="Open Sans" w:hAnsi="Open Sans" w:cs="Open Sans"/>
                <w:sz w:val="20"/>
                <w:szCs w:val="20"/>
              </w:rPr>
            </w:pPr>
            <w:r>
              <w:rPr>
                <w:rFonts w:ascii="Open Sans" w:hAnsi="Open Sans" w:cs="Open Sans"/>
                <w:color w:val="000000" w:themeColor="text1"/>
                <w:sz w:val="20"/>
                <w:szCs w:val="20"/>
                <w:lang w:val="en-GB"/>
              </w:rPr>
              <w:t>This module is one of five electives for the Biodiversity and Collection Management Master’s degree programme,</w:t>
            </w:r>
            <w:r>
              <w:rPr>
                <w:rFonts w:ascii="Open Sans" w:hAnsi="Open Sans" w:cs="Open Sans"/>
                <w:sz w:val="20"/>
                <w:szCs w:val="20"/>
                <w:lang w:val="en-GB"/>
              </w:rPr>
              <w:t xml:space="preserve"> of which two must be selected.</w:t>
            </w:r>
          </w:p>
        </w:tc>
      </w:tr>
      <w:tr w:rsidR="00FD1243" w:rsidRPr="001358B7" w14:paraId="0139ADB5" w14:textId="77777777" w:rsidTr="005916A3">
        <w:tc>
          <w:tcPr>
            <w:tcW w:w="2399" w:type="dxa"/>
          </w:tcPr>
          <w:p w14:paraId="35B7F783"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6A635ED3" w14:textId="3A1D71B9" w:rsidR="00C46D4A" w:rsidRPr="00170228" w:rsidRDefault="00C46D4A" w:rsidP="004A1D2A">
            <w:pPr>
              <w:rPr>
                <w:rFonts w:ascii="Open Sans" w:hAnsi="Open Sans" w:cs="Open Sans"/>
                <w:b/>
                <w:bCs/>
                <w:sz w:val="20"/>
                <w:szCs w:val="20"/>
              </w:rPr>
            </w:pPr>
            <w:r>
              <w:rPr>
                <w:rFonts w:ascii="Open Sans" w:hAnsi="Open Sans" w:cs="Open Sans"/>
                <w:sz w:val="20"/>
                <w:szCs w:val="20"/>
                <w:lang w:val="en-GB"/>
              </w:rPr>
              <w:t>Credit points are earned upon successful completion of the module. This module is examined with coursework requiring 90 hours of work.</w:t>
            </w:r>
          </w:p>
        </w:tc>
      </w:tr>
      <w:tr w:rsidR="00FD1243" w:rsidRPr="001358B7" w14:paraId="077D68BA" w14:textId="77777777" w:rsidTr="005916A3">
        <w:tc>
          <w:tcPr>
            <w:tcW w:w="2399" w:type="dxa"/>
          </w:tcPr>
          <w:p w14:paraId="1CC99F32"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7DECFB9B" w14:textId="47B5D02A" w:rsidR="00FD1243" w:rsidRPr="00170228" w:rsidRDefault="00FD1243" w:rsidP="00B0682A">
            <w:pPr>
              <w:jc w:val="both"/>
              <w:rPr>
                <w:rFonts w:ascii="Open Sans" w:hAnsi="Open Sans" w:cs="Open Sans"/>
                <w:sz w:val="20"/>
                <w:szCs w:val="20"/>
              </w:rPr>
            </w:pPr>
            <w:r>
              <w:rPr>
                <w:rFonts w:ascii="Open Sans" w:hAnsi="Open Sans" w:cs="Open Sans"/>
                <w:sz w:val="20"/>
                <w:szCs w:val="20"/>
                <w:lang w:val="en-GB"/>
              </w:rPr>
              <w:t>10 credit points are awarded for this module. The module grade is the grade achieved in the examination.</w:t>
            </w:r>
          </w:p>
        </w:tc>
      </w:tr>
      <w:tr w:rsidR="00FD1243" w:rsidRPr="001358B7" w14:paraId="53CFF804" w14:textId="77777777" w:rsidTr="005916A3">
        <w:tc>
          <w:tcPr>
            <w:tcW w:w="2399" w:type="dxa"/>
          </w:tcPr>
          <w:p w14:paraId="712769BB"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Frequency of the module</w:t>
            </w:r>
          </w:p>
        </w:tc>
        <w:tc>
          <w:tcPr>
            <w:tcW w:w="6673" w:type="dxa"/>
            <w:gridSpan w:val="2"/>
          </w:tcPr>
          <w:p w14:paraId="101013B0" w14:textId="77777777" w:rsidR="00FD1243" w:rsidRPr="00170228" w:rsidRDefault="00FD1243" w:rsidP="005916A3">
            <w:pPr>
              <w:jc w:val="both"/>
              <w:rPr>
                <w:rFonts w:ascii="Open Sans" w:hAnsi="Open Sans" w:cs="Open Sans"/>
                <w:sz w:val="20"/>
                <w:szCs w:val="20"/>
              </w:rPr>
            </w:pPr>
            <w:r>
              <w:rPr>
                <w:rFonts w:ascii="Open Sans" w:hAnsi="Open Sans" w:cs="Open Sans"/>
                <w:sz w:val="20"/>
                <w:szCs w:val="20"/>
                <w:lang w:val="en-GB"/>
              </w:rPr>
              <w:t>This module runs once per year in the summer semester.</w:t>
            </w:r>
          </w:p>
        </w:tc>
      </w:tr>
      <w:tr w:rsidR="00FD1243" w:rsidRPr="001358B7" w14:paraId="68B3E941" w14:textId="77777777" w:rsidTr="005916A3">
        <w:tc>
          <w:tcPr>
            <w:tcW w:w="2399" w:type="dxa"/>
          </w:tcPr>
          <w:p w14:paraId="6C6A8A51"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4E492F99" w14:textId="6D5B659F" w:rsidR="00FD1243" w:rsidRPr="00170228" w:rsidRDefault="00FD1243" w:rsidP="00224672">
            <w:pPr>
              <w:jc w:val="both"/>
              <w:rPr>
                <w:rFonts w:ascii="Open Sans" w:hAnsi="Open Sans" w:cs="Open Sans"/>
                <w:sz w:val="20"/>
                <w:szCs w:val="20"/>
              </w:rPr>
            </w:pPr>
            <w:r>
              <w:rPr>
                <w:rFonts w:ascii="Open Sans" w:hAnsi="Open Sans" w:cs="Open Sans"/>
                <w:sz w:val="20"/>
                <w:szCs w:val="20"/>
                <w:lang w:val="en-GB"/>
              </w:rPr>
              <w:t>The total workload for this module is 300 hours. Of these, 135 hours are allocated for lectures and teaching activities and 165 hours for self-study, including exam preparation and the examination itself.</w:t>
            </w:r>
          </w:p>
        </w:tc>
      </w:tr>
      <w:tr w:rsidR="00FD1243" w:rsidRPr="001358B7" w14:paraId="085EE7DC" w14:textId="77777777" w:rsidTr="005916A3">
        <w:tc>
          <w:tcPr>
            <w:tcW w:w="2399" w:type="dxa"/>
          </w:tcPr>
          <w:p w14:paraId="5908594C"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3056AE06" w14:textId="77777777" w:rsidR="00FD1243" w:rsidRPr="00170228" w:rsidRDefault="00FD1243" w:rsidP="005916A3">
            <w:pPr>
              <w:rPr>
                <w:rFonts w:ascii="Open Sans" w:hAnsi="Open Sans" w:cs="Open Sans"/>
                <w:sz w:val="20"/>
                <w:szCs w:val="20"/>
              </w:rPr>
            </w:pPr>
            <w:r>
              <w:rPr>
                <w:rFonts w:ascii="Open Sans" w:hAnsi="Open Sans" w:cs="Open Sans"/>
                <w:sz w:val="20"/>
                <w:szCs w:val="20"/>
                <w:lang w:val="en-GB"/>
              </w:rPr>
              <w:t>The module lasts for one semester.</w:t>
            </w:r>
          </w:p>
        </w:tc>
      </w:tr>
    </w:tbl>
    <w:p w14:paraId="3BF1A7EE" w14:textId="77777777" w:rsidR="00FD1243" w:rsidRPr="00170228" w:rsidRDefault="00FD1243" w:rsidP="00FD1243">
      <w:pPr>
        <w:widowControl/>
        <w:jc w:val="both"/>
        <w:rPr>
          <w:rFonts w:ascii="Open Sans" w:hAnsi="Open Sans" w:cs="Open Sans"/>
          <w:color w:val="000000"/>
          <w:sz w:val="20"/>
          <w:szCs w:val="20"/>
        </w:rPr>
      </w:pPr>
    </w:p>
    <w:p w14:paraId="40C43A77" w14:textId="77777777" w:rsidR="00FD1243" w:rsidRPr="00170228" w:rsidRDefault="00FD1243" w:rsidP="00FD1243">
      <w:pPr>
        <w:rPr>
          <w:rFonts w:ascii="Open Sans" w:hAnsi="Open Sans" w:cs="Open Sans"/>
          <w:sz w:val="20"/>
          <w:szCs w:val="20"/>
        </w:rPr>
      </w:pPr>
      <w:r>
        <w:rPr>
          <w:rFonts w:ascii="Open Sans" w:hAnsi="Open Sans" w:cs="Open Sans"/>
          <w:b/>
          <w:bCs/>
          <w:sz w:val="20"/>
          <w:szCs w:val="20"/>
          <w:lang w:val="en-GB"/>
        </w:rPr>
        <w:br w:type="page"/>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846"/>
        <w:gridCol w:w="3827"/>
      </w:tblGrid>
      <w:tr w:rsidR="00FD1243" w:rsidRPr="001358B7" w14:paraId="1344418C" w14:textId="77777777" w:rsidTr="00170228">
        <w:tc>
          <w:tcPr>
            <w:tcW w:w="2399" w:type="dxa"/>
          </w:tcPr>
          <w:p w14:paraId="4303BB60" w14:textId="77777777" w:rsidR="00FD1243" w:rsidRPr="00170228" w:rsidRDefault="00FD1243" w:rsidP="00CB4736">
            <w:pPr>
              <w:rPr>
                <w:rFonts w:ascii="Open Sans" w:hAnsi="Open Sans" w:cs="Open Sans"/>
                <w:b/>
                <w:sz w:val="20"/>
                <w:szCs w:val="20"/>
              </w:rPr>
            </w:pPr>
            <w:r>
              <w:rPr>
                <w:rFonts w:ascii="Open Sans" w:hAnsi="Open Sans" w:cs="Open Sans"/>
                <w:b/>
                <w:bCs/>
                <w:sz w:val="20"/>
                <w:szCs w:val="20"/>
                <w:lang w:val="en-GB"/>
              </w:rPr>
              <w:t>Module number</w:t>
            </w:r>
          </w:p>
        </w:tc>
        <w:tc>
          <w:tcPr>
            <w:tcW w:w="2846" w:type="dxa"/>
          </w:tcPr>
          <w:p w14:paraId="01382B0B" w14:textId="77777777" w:rsidR="00FD1243" w:rsidRPr="00170228" w:rsidRDefault="00FD1243" w:rsidP="00CB4736">
            <w:pPr>
              <w:rPr>
                <w:rFonts w:ascii="Open Sans" w:hAnsi="Open Sans" w:cs="Open Sans"/>
                <w:b/>
                <w:sz w:val="20"/>
                <w:szCs w:val="20"/>
              </w:rPr>
            </w:pPr>
            <w:r>
              <w:rPr>
                <w:rFonts w:ascii="Open Sans" w:hAnsi="Open Sans" w:cs="Open Sans"/>
                <w:b/>
                <w:bCs/>
                <w:sz w:val="20"/>
                <w:szCs w:val="20"/>
                <w:lang w:val="en-GB"/>
              </w:rPr>
              <w:t>Module name</w:t>
            </w:r>
          </w:p>
        </w:tc>
        <w:tc>
          <w:tcPr>
            <w:tcW w:w="3827" w:type="dxa"/>
          </w:tcPr>
          <w:p w14:paraId="2B1A3C90" w14:textId="77777777" w:rsidR="00CB4736" w:rsidRPr="00170228" w:rsidRDefault="00674392" w:rsidP="00CB4736">
            <w:pPr>
              <w:rPr>
                <w:rFonts w:ascii="Open Sans" w:hAnsi="Open Sans" w:cs="Open Sans"/>
                <w:b/>
                <w:sz w:val="20"/>
                <w:szCs w:val="20"/>
              </w:rPr>
            </w:pPr>
            <w:r>
              <w:rPr>
                <w:rFonts w:ascii="Open Sans" w:hAnsi="Open Sans" w:cs="Open Sans"/>
                <w:b/>
                <w:bCs/>
                <w:sz w:val="20"/>
                <w:szCs w:val="20"/>
                <w:lang w:val="en-GB"/>
              </w:rPr>
              <w:t>Lecturer responsible</w:t>
            </w:r>
          </w:p>
          <w:p w14:paraId="62D7FE50" w14:textId="289239EE" w:rsidR="00FD1243" w:rsidRPr="00170228" w:rsidRDefault="00FD1243" w:rsidP="00CB4736">
            <w:pPr>
              <w:rPr>
                <w:rFonts w:ascii="Open Sans" w:hAnsi="Open Sans" w:cs="Open Sans"/>
                <w:b/>
                <w:sz w:val="20"/>
                <w:szCs w:val="20"/>
              </w:rPr>
            </w:pPr>
          </w:p>
        </w:tc>
      </w:tr>
      <w:tr w:rsidR="00FD1243" w:rsidRPr="001358B7" w14:paraId="394666CD" w14:textId="77777777" w:rsidTr="00170228">
        <w:tc>
          <w:tcPr>
            <w:tcW w:w="2399" w:type="dxa"/>
          </w:tcPr>
          <w:p w14:paraId="3C9347D0" w14:textId="77777777" w:rsidR="00FD1243" w:rsidRPr="00170228" w:rsidRDefault="00FD1243" w:rsidP="005916A3">
            <w:pPr>
              <w:rPr>
                <w:rFonts w:ascii="Open Sans" w:hAnsi="Open Sans" w:cs="Open Sans"/>
                <w:sz w:val="20"/>
                <w:szCs w:val="20"/>
              </w:rPr>
            </w:pPr>
            <w:r>
              <w:rPr>
                <w:rFonts w:ascii="Open Sans" w:hAnsi="Open Sans" w:cs="Open Sans"/>
                <w:sz w:val="20"/>
                <w:szCs w:val="20"/>
                <w:lang w:val="en-GB"/>
              </w:rPr>
              <w:t>M_BCM 2.3</w:t>
            </w:r>
          </w:p>
        </w:tc>
        <w:tc>
          <w:tcPr>
            <w:tcW w:w="2846" w:type="dxa"/>
          </w:tcPr>
          <w:p w14:paraId="1B6E485A" w14:textId="77777777" w:rsidR="00DD7E71" w:rsidRDefault="00324FA9" w:rsidP="005916A3">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 xml:space="preserve">Aquatic Zoology - special </w:t>
            </w:r>
          </w:p>
          <w:p w14:paraId="0313A60F" w14:textId="77777777" w:rsidR="00DD7E71" w:rsidRDefault="00324FA9" w:rsidP="005916A3">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 xml:space="preserve">aspects of collection </w:t>
            </w:r>
          </w:p>
          <w:p w14:paraId="4855C089" w14:textId="23D63324" w:rsidR="00324FA9" w:rsidRPr="00170228" w:rsidRDefault="00324FA9" w:rsidP="005916A3">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management</w:t>
            </w:r>
          </w:p>
        </w:tc>
        <w:tc>
          <w:tcPr>
            <w:tcW w:w="3827" w:type="dxa"/>
          </w:tcPr>
          <w:p w14:paraId="1CC82AE7" w14:textId="77777777" w:rsidR="00FD1243" w:rsidRPr="00170228" w:rsidRDefault="000F4338"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Prof. Xylander</w:t>
            </w:r>
          </w:p>
          <w:p w14:paraId="46229F4F" w14:textId="77777777" w:rsidR="000F4338" w:rsidRPr="00170228" w:rsidRDefault="000F4338"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willi.xylander@tu-dresden.de</w:t>
            </w:r>
          </w:p>
        </w:tc>
      </w:tr>
      <w:tr w:rsidR="00FD1243" w:rsidRPr="001358B7" w14:paraId="7AC623C7" w14:textId="77777777" w:rsidTr="005916A3">
        <w:tc>
          <w:tcPr>
            <w:tcW w:w="2399" w:type="dxa"/>
          </w:tcPr>
          <w:p w14:paraId="5CE29CCA" w14:textId="77777777" w:rsidR="00FD1243" w:rsidRPr="00170228" w:rsidRDefault="00FD1243" w:rsidP="00C77EE4">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00E20AD4" w14:textId="7071C80F" w:rsidR="00FD1243" w:rsidRPr="00170228" w:rsidRDefault="00000E48" w:rsidP="00A715F5">
            <w:pPr>
              <w:jc w:val="both"/>
              <w:rPr>
                <w:rFonts w:ascii="Open Sans" w:hAnsi="Open Sans" w:cs="Open Sans"/>
                <w:sz w:val="20"/>
                <w:szCs w:val="20"/>
              </w:rPr>
            </w:pPr>
            <w:r>
              <w:rPr>
                <w:rFonts w:ascii="Open Sans" w:hAnsi="Open Sans" w:cs="Open Sans"/>
                <w:sz w:val="20"/>
                <w:szCs w:val="20"/>
                <w:lang w:val="en-GB"/>
              </w:rPr>
              <w:t>Students will conduct practical work on a scientific collection and under the guidance of an experience collection curator, or by working out in the field, to acquire comprehensive practical and theoretical knowledge about a taxon (e.g. through taxonomic work of a particular genus or family of animals), about ecology or about aspects of nature conservation. Students will be able to work systematically with a difficult taxonomic group within the animal kingdom, make an independent identification (including the necessary taxidermy), make proper and strategic use of suitable collections, select appropriate methods for recording specimens in the field or in the lab (e.g. different capture methods depending on the organism group) and scientifically tackle problems of specialised aquatic zoology. Upon completion of this module, students will be able to identify difficult groups of animals, selected themselves, and work on them taxonomically or ecologically as necessary.</w:t>
            </w:r>
          </w:p>
        </w:tc>
      </w:tr>
      <w:tr w:rsidR="002B67E3" w:rsidRPr="001358B7" w14:paraId="5949B549" w14:textId="77777777" w:rsidTr="005916A3">
        <w:tc>
          <w:tcPr>
            <w:tcW w:w="2399" w:type="dxa"/>
          </w:tcPr>
          <w:p w14:paraId="1E57956A" w14:textId="77777777" w:rsidR="002B67E3" w:rsidRPr="00170228" w:rsidRDefault="002B67E3" w:rsidP="005916A3">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210BB5C9" w14:textId="11302D47" w:rsidR="002B67E3" w:rsidRPr="00170228" w:rsidRDefault="004A1D2A" w:rsidP="004A1D2A">
            <w:pPr>
              <w:jc w:val="both"/>
              <w:rPr>
                <w:rFonts w:ascii="Open Sans" w:hAnsi="Open Sans" w:cs="Open Sans"/>
                <w:sz w:val="20"/>
                <w:szCs w:val="20"/>
              </w:rPr>
            </w:pPr>
            <w:r>
              <w:rPr>
                <w:rFonts w:ascii="Open Sans" w:hAnsi="Open Sans" w:cs="Open Sans"/>
                <w:sz w:val="20"/>
                <w:szCs w:val="20"/>
                <w:lang w:val="en-GB"/>
              </w:rPr>
              <w:t>The module covers taxonomy and classification, biogeography and ecology for a selected aquatic animal group and work on the collection as a reference for taxonomically critical questions.</w:t>
            </w:r>
          </w:p>
        </w:tc>
      </w:tr>
      <w:tr w:rsidR="00FD1243" w:rsidRPr="001358B7" w14:paraId="64F6A087" w14:textId="77777777" w:rsidTr="005916A3">
        <w:tc>
          <w:tcPr>
            <w:tcW w:w="2399" w:type="dxa"/>
          </w:tcPr>
          <w:p w14:paraId="7BBCA67B"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0F4BAB48" w14:textId="270BB19F" w:rsidR="00FD1243" w:rsidRPr="00170228" w:rsidRDefault="009F37E7" w:rsidP="00B75902">
            <w:pPr>
              <w:jc w:val="both"/>
              <w:rPr>
                <w:rFonts w:ascii="Open Sans" w:hAnsi="Open Sans" w:cs="Open Sans"/>
                <w:sz w:val="20"/>
                <w:szCs w:val="20"/>
              </w:rPr>
            </w:pPr>
            <w:r>
              <w:rPr>
                <w:rFonts w:ascii="Open Sans" w:hAnsi="Open Sans" w:cs="Open Sans"/>
                <w:sz w:val="20"/>
                <w:szCs w:val="20"/>
                <w:lang w:val="en-GB"/>
              </w:rPr>
              <w:t xml:space="preserve">Seminars (1 hr/wk), practical sessions (8 hrs/wk) and self-study. </w:t>
            </w:r>
          </w:p>
        </w:tc>
      </w:tr>
      <w:tr w:rsidR="00FD1243" w:rsidRPr="001358B7" w14:paraId="5663254F" w14:textId="77777777" w:rsidTr="005916A3">
        <w:tc>
          <w:tcPr>
            <w:tcW w:w="2399" w:type="dxa"/>
          </w:tcPr>
          <w:p w14:paraId="64793DCC"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1A44A463" w14:textId="48B33361" w:rsidR="00FD1243" w:rsidRPr="00170228" w:rsidRDefault="000C407F" w:rsidP="00A715F5">
            <w:pPr>
              <w:jc w:val="both"/>
              <w:rPr>
                <w:rFonts w:ascii="Open Sans" w:hAnsi="Open Sans" w:cs="Open Sans"/>
                <w:sz w:val="20"/>
                <w:szCs w:val="20"/>
              </w:rPr>
            </w:pPr>
            <w:r>
              <w:rPr>
                <w:rFonts w:ascii="Open Sans" w:hAnsi="Open Sans" w:cs="Open Sans"/>
                <w:sz w:val="20"/>
                <w:szCs w:val="20"/>
                <w:lang w:val="en-GB"/>
              </w:rPr>
              <w:t>The knowledge and skills acquired in core modules M_BCM 1.1, M and M_BCM 1.3 are required for this module.</w:t>
            </w:r>
          </w:p>
        </w:tc>
      </w:tr>
      <w:tr w:rsidR="00FD1243" w:rsidRPr="001358B7" w14:paraId="5F8CFC19" w14:textId="77777777" w:rsidTr="005916A3">
        <w:tc>
          <w:tcPr>
            <w:tcW w:w="2399" w:type="dxa"/>
          </w:tcPr>
          <w:p w14:paraId="349B1C25"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3D93861E" w14:textId="5B1753FE" w:rsidR="00FD1243" w:rsidRPr="00170228" w:rsidRDefault="0085512E" w:rsidP="000C407F">
            <w:pPr>
              <w:keepNext/>
              <w:jc w:val="both"/>
              <w:rPr>
                <w:rFonts w:ascii="Open Sans" w:hAnsi="Open Sans" w:cs="Open Sans"/>
                <w:sz w:val="20"/>
                <w:szCs w:val="20"/>
              </w:rPr>
            </w:pPr>
            <w:r>
              <w:rPr>
                <w:rFonts w:ascii="Open Sans" w:hAnsi="Open Sans" w:cs="Open Sans"/>
                <w:sz w:val="20"/>
                <w:szCs w:val="20"/>
                <w:lang w:val="en-GB"/>
              </w:rPr>
              <w:t>This module is one of five electives for the Biodiversity and Collection Management Master’s degree programme, of which two must be selected.</w:t>
            </w:r>
          </w:p>
        </w:tc>
      </w:tr>
      <w:tr w:rsidR="00FD1243" w:rsidRPr="001358B7" w14:paraId="4C9AE156" w14:textId="77777777" w:rsidTr="005916A3">
        <w:tc>
          <w:tcPr>
            <w:tcW w:w="2399" w:type="dxa"/>
          </w:tcPr>
          <w:p w14:paraId="3EB024B2"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2115639A" w14:textId="475A03A8" w:rsidR="00C46D4A" w:rsidRPr="00170228" w:rsidRDefault="00C46D4A" w:rsidP="004A1D2A">
            <w:pPr>
              <w:rPr>
                <w:rFonts w:ascii="Open Sans" w:hAnsi="Open Sans" w:cs="Open Sans"/>
                <w:sz w:val="20"/>
                <w:szCs w:val="20"/>
              </w:rPr>
            </w:pPr>
            <w:r>
              <w:rPr>
                <w:rFonts w:ascii="Open Sans" w:hAnsi="Open Sans" w:cs="Open Sans"/>
                <w:sz w:val="20"/>
                <w:szCs w:val="20"/>
                <w:lang w:val="en-GB"/>
              </w:rPr>
              <w:t xml:space="preserve">Credit points are earned upon successful completion of the module. This module is examined with coursework requiring 90 hours of work. </w:t>
            </w:r>
          </w:p>
        </w:tc>
      </w:tr>
      <w:tr w:rsidR="00FD1243" w:rsidRPr="001358B7" w14:paraId="3DE55246" w14:textId="77777777" w:rsidTr="005916A3">
        <w:tc>
          <w:tcPr>
            <w:tcW w:w="2399" w:type="dxa"/>
          </w:tcPr>
          <w:p w14:paraId="6CC38AA3"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24AA8CB9" w14:textId="7D336109" w:rsidR="00FD1243" w:rsidRPr="00170228" w:rsidRDefault="00FD1243" w:rsidP="000C407F">
            <w:pPr>
              <w:jc w:val="both"/>
              <w:rPr>
                <w:rFonts w:ascii="Open Sans" w:hAnsi="Open Sans" w:cs="Open Sans"/>
                <w:sz w:val="20"/>
                <w:szCs w:val="20"/>
              </w:rPr>
            </w:pPr>
            <w:r>
              <w:rPr>
                <w:rFonts w:ascii="Open Sans" w:hAnsi="Open Sans" w:cs="Open Sans"/>
                <w:sz w:val="20"/>
                <w:szCs w:val="20"/>
                <w:lang w:val="en-GB"/>
              </w:rPr>
              <w:t>10 credit points are awarded for this module. The module grade is the grade achieved in the examination.</w:t>
            </w:r>
          </w:p>
        </w:tc>
      </w:tr>
      <w:tr w:rsidR="00FD1243" w:rsidRPr="001358B7" w14:paraId="6ED578F8" w14:textId="77777777" w:rsidTr="005916A3">
        <w:tc>
          <w:tcPr>
            <w:tcW w:w="2399" w:type="dxa"/>
          </w:tcPr>
          <w:p w14:paraId="219222B2"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Frequency of the module</w:t>
            </w:r>
          </w:p>
        </w:tc>
        <w:tc>
          <w:tcPr>
            <w:tcW w:w="6673" w:type="dxa"/>
            <w:gridSpan w:val="2"/>
          </w:tcPr>
          <w:p w14:paraId="7E49C347" w14:textId="77777777" w:rsidR="00FD1243" w:rsidRPr="00170228" w:rsidRDefault="00FD1243" w:rsidP="005916A3">
            <w:pPr>
              <w:jc w:val="both"/>
              <w:rPr>
                <w:rFonts w:ascii="Open Sans" w:hAnsi="Open Sans" w:cs="Open Sans"/>
                <w:sz w:val="20"/>
                <w:szCs w:val="20"/>
              </w:rPr>
            </w:pPr>
            <w:r>
              <w:rPr>
                <w:rFonts w:ascii="Open Sans" w:hAnsi="Open Sans" w:cs="Open Sans"/>
                <w:sz w:val="20"/>
                <w:szCs w:val="20"/>
                <w:lang w:val="en-GB"/>
              </w:rPr>
              <w:t>This module runs once per year in the summer semester.</w:t>
            </w:r>
          </w:p>
        </w:tc>
      </w:tr>
      <w:tr w:rsidR="00FD1243" w:rsidRPr="001358B7" w14:paraId="439344FA" w14:textId="77777777" w:rsidTr="005916A3">
        <w:tc>
          <w:tcPr>
            <w:tcW w:w="2399" w:type="dxa"/>
          </w:tcPr>
          <w:p w14:paraId="0E8EBDCE"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1514371E" w14:textId="3F042D35" w:rsidR="00FD1243" w:rsidRPr="00170228" w:rsidRDefault="00FD1243" w:rsidP="00224672">
            <w:pPr>
              <w:jc w:val="both"/>
              <w:rPr>
                <w:rFonts w:ascii="Open Sans" w:hAnsi="Open Sans" w:cs="Open Sans"/>
                <w:sz w:val="20"/>
                <w:szCs w:val="20"/>
              </w:rPr>
            </w:pPr>
            <w:r>
              <w:rPr>
                <w:rFonts w:ascii="Open Sans" w:hAnsi="Open Sans" w:cs="Open Sans"/>
                <w:sz w:val="20"/>
                <w:szCs w:val="20"/>
                <w:lang w:val="en-GB"/>
              </w:rPr>
              <w:t>The total workload for this module is 300 hours. Of these, 135 hours are allocated for lectures and teaching activities and 165 hours for self-study, including exam preparation and the examination itself.</w:t>
            </w:r>
          </w:p>
        </w:tc>
      </w:tr>
      <w:tr w:rsidR="00FD1243" w:rsidRPr="001358B7" w14:paraId="1886CE59" w14:textId="77777777" w:rsidTr="005916A3">
        <w:tc>
          <w:tcPr>
            <w:tcW w:w="2399" w:type="dxa"/>
          </w:tcPr>
          <w:p w14:paraId="03CA04D0"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782758CE" w14:textId="77777777" w:rsidR="00FD1243" w:rsidRPr="00170228" w:rsidRDefault="00FD1243" w:rsidP="005916A3">
            <w:pPr>
              <w:rPr>
                <w:rFonts w:ascii="Open Sans" w:hAnsi="Open Sans" w:cs="Open Sans"/>
                <w:sz w:val="20"/>
                <w:szCs w:val="20"/>
              </w:rPr>
            </w:pPr>
            <w:r>
              <w:rPr>
                <w:rFonts w:ascii="Open Sans" w:hAnsi="Open Sans" w:cs="Open Sans"/>
                <w:sz w:val="20"/>
                <w:szCs w:val="20"/>
                <w:lang w:val="en-GB"/>
              </w:rPr>
              <w:t>The module lasts for one semester.</w:t>
            </w:r>
          </w:p>
        </w:tc>
      </w:tr>
    </w:tbl>
    <w:p w14:paraId="4DBF512A" w14:textId="40FC1C58" w:rsidR="00FD1243" w:rsidRPr="00170228" w:rsidRDefault="00FD1243" w:rsidP="00FD1243">
      <w:pPr>
        <w:widowControl/>
        <w:rPr>
          <w:rFonts w:ascii="Open Sans" w:hAnsi="Open Sans" w:cs="Open Sans"/>
          <w:color w:val="000000"/>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3369"/>
        <w:gridCol w:w="3304"/>
      </w:tblGrid>
      <w:tr w:rsidR="00FD1243" w:rsidRPr="001358B7" w14:paraId="10564C4E" w14:textId="77777777" w:rsidTr="005916A3">
        <w:tc>
          <w:tcPr>
            <w:tcW w:w="2399" w:type="dxa"/>
          </w:tcPr>
          <w:p w14:paraId="3F999D43" w14:textId="77777777" w:rsidR="00FD1243" w:rsidRPr="00170228" w:rsidRDefault="00FD1243" w:rsidP="00CB4736">
            <w:pPr>
              <w:rPr>
                <w:rFonts w:ascii="Open Sans" w:hAnsi="Open Sans" w:cs="Open Sans"/>
                <w:b/>
                <w:bCs/>
                <w:sz w:val="20"/>
                <w:szCs w:val="20"/>
              </w:rPr>
            </w:pPr>
            <w:r>
              <w:rPr>
                <w:rFonts w:ascii="Open Sans" w:hAnsi="Open Sans" w:cs="Open Sans"/>
                <w:b/>
                <w:bCs/>
                <w:sz w:val="20"/>
                <w:szCs w:val="20"/>
                <w:lang w:val="en-GB"/>
              </w:rPr>
              <w:t>Module number</w:t>
            </w:r>
          </w:p>
        </w:tc>
        <w:tc>
          <w:tcPr>
            <w:tcW w:w="3369" w:type="dxa"/>
          </w:tcPr>
          <w:p w14:paraId="0332E77D" w14:textId="77777777" w:rsidR="00FD1243" w:rsidRPr="00170228" w:rsidRDefault="00FD1243" w:rsidP="00CB4736">
            <w:pPr>
              <w:rPr>
                <w:rFonts w:ascii="Open Sans" w:hAnsi="Open Sans" w:cs="Open Sans"/>
                <w:b/>
                <w:bCs/>
                <w:sz w:val="20"/>
                <w:szCs w:val="20"/>
              </w:rPr>
            </w:pPr>
            <w:r>
              <w:rPr>
                <w:rFonts w:ascii="Open Sans" w:hAnsi="Open Sans" w:cs="Open Sans"/>
                <w:b/>
                <w:bCs/>
                <w:sz w:val="20"/>
                <w:szCs w:val="20"/>
                <w:lang w:val="en-GB"/>
              </w:rPr>
              <w:t>Module name</w:t>
            </w:r>
          </w:p>
        </w:tc>
        <w:tc>
          <w:tcPr>
            <w:tcW w:w="3304" w:type="dxa"/>
          </w:tcPr>
          <w:p w14:paraId="16B6E5C2" w14:textId="77777777" w:rsidR="00CB4736" w:rsidRPr="00170228" w:rsidRDefault="00674392" w:rsidP="00CB4736">
            <w:pPr>
              <w:rPr>
                <w:rFonts w:ascii="Open Sans" w:hAnsi="Open Sans" w:cs="Open Sans"/>
                <w:b/>
                <w:bCs/>
                <w:sz w:val="20"/>
                <w:szCs w:val="20"/>
              </w:rPr>
            </w:pPr>
            <w:r>
              <w:rPr>
                <w:rFonts w:ascii="Open Sans" w:hAnsi="Open Sans" w:cs="Open Sans"/>
                <w:b/>
                <w:bCs/>
                <w:sz w:val="20"/>
                <w:szCs w:val="20"/>
                <w:lang w:val="en-GB"/>
              </w:rPr>
              <w:t>Lecturer responsible</w:t>
            </w:r>
          </w:p>
          <w:p w14:paraId="52E75936" w14:textId="0198F370" w:rsidR="00FD1243" w:rsidRPr="00170228" w:rsidRDefault="00FD1243" w:rsidP="00CB4736">
            <w:pPr>
              <w:rPr>
                <w:rFonts w:ascii="Open Sans" w:hAnsi="Open Sans" w:cs="Open Sans"/>
                <w:b/>
                <w:bCs/>
                <w:sz w:val="20"/>
                <w:szCs w:val="20"/>
              </w:rPr>
            </w:pPr>
          </w:p>
        </w:tc>
      </w:tr>
      <w:tr w:rsidR="00FD1243" w:rsidRPr="001358B7" w14:paraId="073CC200" w14:textId="77777777" w:rsidTr="005916A3">
        <w:tc>
          <w:tcPr>
            <w:tcW w:w="2399" w:type="dxa"/>
          </w:tcPr>
          <w:p w14:paraId="59BA1517" w14:textId="77777777" w:rsidR="00FD1243" w:rsidRPr="00170228" w:rsidRDefault="00FD1243" w:rsidP="005916A3">
            <w:pPr>
              <w:rPr>
                <w:rFonts w:ascii="Open Sans" w:hAnsi="Open Sans" w:cs="Open Sans"/>
                <w:sz w:val="20"/>
                <w:szCs w:val="20"/>
              </w:rPr>
            </w:pPr>
            <w:r>
              <w:rPr>
                <w:rFonts w:ascii="Open Sans" w:hAnsi="Open Sans" w:cs="Open Sans"/>
                <w:sz w:val="20"/>
                <w:szCs w:val="20"/>
                <w:lang w:val="en-GB"/>
              </w:rPr>
              <w:t>M_BCM 2.4</w:t>
            </w:r>
          </w:p>
        </w:tc>
        <w:tc>
          <w:tcPr>
            <w:tcW w:w="3369" w:type="dxa"/>
          </w:tcPr>
          <w:p w14:paraId="5D087022" w14:textId="235EB923" w:rsidR="00324FA9" w:rsidRPr="00170228" w:rsidRDefault="00E64B7B" w:rsidP="00324FA9">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Geology and Paleoecology - special aspects of collection management</w:t>
            </w:r>
          </w:p>
        </w:tc>
        <w:tc>
          <w:tcPr>
            <w:tcW w:w="3304" w:type="dxa"/>
          </w:tcPr>
          <w:p w14:paraId="27C2B440" w14:textId="77777777" w:rsidR="00FD1243" w:rsidRPr="00170228" w:rsidRDefault="00FC7D8D" w:rsidP="005916A3">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Dr Tietz</w:t>
            </w:r>
          </w:p>
          <w:p w14:paraId="0DABC7C0" w14:textId="56F0C1B9" w:rsidR="00FC7D8D" w:rsidRPr="00170228" w:rsidRDefault="00A542AC" w:rsidP="00CD6F21">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olaf.tietz@senckenberg.de</w:t>
            </w:r>
          </w:p>
          <w:p w14:paraId="7389C44D" w14:textId="77777777" w:rsidR="00A542AC" w:rsidRPr="00170228" w:rsidRDefault="00A542AC" w:rsidP="00CD6F21">
            <w:pPr>
              <w:pStyle w:val="Kopfzeile"/>
              <w:tabs>
                <w:tab w:val="clear" w:pos="4536"/>
                <w:tab w:val="clear" w:pos="9072"/>
              </w:tabs>
              <w:rPr>
                <w:rFonts w:ascii="Open Sans" w:hAnsi="Open Sans" w:cs="Open Sans"/>
                <w:bCs/>
                <w:sz w:val="20"/>
                <w:szCs w:val="20"/>
              </w:rPr>
            </w:pPr>
          </w:p>
        </w:tc>
      </w:tr>
      <w:tr w:rsidR="00FD1243" w:rsidRPr="001358B7" w14:paraId="557813A1" w14:textId="77777777" w:rsidTr="005916A3">
        <w:tc>
          <w:tcPr>
            <w:tcW w:w="2399" w:type="dxa"/>
          </w:tcPr>
          <w:p w14:paraId="40EB2F93" w14:textId="77777777" w:rsidR="00FD1243" w:rsidRPr="00170228" w:rsidRDefault="00FD1243" w:rsidP="001D3B50">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663334A9" w14:textId="726E5FA0" w:rsidR="00FD1243" w:rsidRPr="00170228" w:rsidRDefault="00F3133E" w:rsidP="00A715F5">
            <w:pPr>
              <w:jc w:val="both"/>
              <w:rPr>
                <w:rFonts w:ascii="Open Sans" w:hAnsi="Open Sans" w:cs="Open Sans"/>
                <w:sz w:val="20"/>
                <w:szCs w:val="20"/>
              </w:rPr>
            </w:pPr>
            <w:r>
              <w:rPr>
                <w:rFonts w:ascii="Open Sans" w:hAnsi="Open Sans" w:cs="Open Sans"/>
                <w:sz w:val="20"/>
                <w:szCs w:val="20"/>
                <w:lang w:val="en-GB"/>
              </w:rPr>
              <w:t>Students will gain a deeper understanding of aspects of geology and palaeontology. Students will gain a greater general knowledge of geology, such as how to work with geological information. They will learn procedures and methods for scientifically documenting and recovering geological and palaeontological specimens as well as specific taxidermy methods and gain experience with relevant collections and specific scientific questions.</w:t>
            </w:r>
          </w:p>
        </w:tc>
      </w:tr>
      <w:tr w:rsidR="006C6A0B" w:rsidRPr="001358B7" w14:paraId="3CFA7856" w14:textId="77777777" w:rsidTr="005916A3">
        <w:tc>
          <w:tcPr>
            <w:tcW w:w="2399" w:type="dxa"/>
          </w:tcPr>
          <w:p w14:paraId="7A95F854" w14:textId="77777777" w:rsidR="006C6A0B" w:rsidRPr="00170228" w:rsidDel="006C6A0B" w:rsidRDefault="006C6A0B" w:rsidP="005916A3">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66649D7B" w14:textId="53093311" w:rsidR="006C6A0B" w:rsidRPr="00170228" w:rsidRDefault="00AA4B0A" w:rsidP="00A715F5">
            <w:pPr>
              <w:keepNext/>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jc w:val="both"/>
              <w:outlineLvl w:val="1"/>
              <w:rPr>
                <w:rFonts w:ascii="Open Sans" w:hAnsi="Open Sans" w:cs="Open Sans"/>
                <w:sz w:val="20"/>
                <w:szCs w:val="20"/>
              </w:rPr>
            </w:pPr>
            <w:r>
              <w:rPr>
                <w:rFonts w:ascii="Open Sans" w:hAnsi="Open Sans" w:cs="Open Sans"/>
                <w:sz w:val="20"/>
                <w:szCs w:val="20"/>
                <w:lang w:val="en-GB"/>
              </w:rPr>
              <w:t>This module covers petrography with a particular focus on the nomenclature and identification of rocks; basic geochemistry; regional geology in central Europe; chemistry and mineralogy of rock weathering as a basis for soil formation; principles of palaeontology.</w:t>
            </w:r>
          </w:p>
        </w:tc>
      </w:tr>
      <w:tr w:rsidR="00FD1243" w:rsidRPr="001358B7" w14:paraId="3C9DCC53" w14:textId="77777777" w:rsidTr="005916A3">
        <w:tc>
          <w:tcPr>
            <w:tcW w:w="2399" w:type="dxa"/>
          </w:tcPr>
          <w:p w14:paraId="6FE7505C"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1802C073" w14:textId="51189CA5" w:rsidR="00FD1243" w:rsidRPr="00170228" w:rsidRDefault="009F37E7" w:rsidP="00722971">
            <w:pPr>
              <w:jc w:val="both"/>
              <w:rPr>
                <w:rFonts w:ascii="Open Sans" w:hAnsi="Open Sans" w:cs="Open Sans"/>
                <w:sz w:val="20"/>
                <w:szCs w:val="20"/>
              </w:rPr>
            </w:pPr>
            <w:r>
              <w:rPr>
                <w:rFonts w:ascii="Open Sans" w:hAnsi="Open Sans" w:cs="Open Sans"/>
                <w:sz w:val="20"/>
                <w:szCs w:val="20"/>
                <w:lang w:val="en-GB"/>
              </w:rPr>
              <w:t xml:space="preserve">Seminars (1 hr/wk), practical sessions (8 hrs/wk) and self-study. </w:t>
            </w:r>
          </w:p>
        </w:tc>
      </w:tr>
      <w:tr w:rsidR="00FD1243" w:rsidRPr="001358B7" w14:paraId="3468FE8B" w14:textId="77777777" w:rsidTr="005916A3">
        <w:tc>
          <w:tcPr>
            <w:tcW w:w="2399" w:type="dxa"/>
          </w:tcPr>
          <w:p w14:paraId="0CB4701C"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013DA17E" w14:textId="3F79E515" w:rsidR="00FD1243" w:rsidRPr="00170228" w:rsidRDefault="00B3357F" w:rsidP="00BE2627">
            <w:pPr>
              <w:jc w:val="both"/>
              <w:rPr>
                <w:rFonts w:ascii="Open Sans" w:hAnsi="Open Sans" w:cs="Open Sans"/>
                <w:sz w:val="20"/>
                <w:szCs w:val="20"/>
              </w:rPr>
            </w:pPr>
            <w:r>
              <w:rPr>
                <w:rFonts w:ascii="Open Sans" w:hAnsi="Open Sans" w:cs="Open Sans"/>
                <w:sz w:val="20"/>
                <w:szCs w:val="20"/>
                <w:lang w:val="en-GB"/>
              </w:rPr>
              <w:t>The knowledge and skills acquired in core modules M_BCM 1.1, M_BCM 1.2 and M_BCM 1.3 are required for this module.</w:t>
            </w:r>
          </w:p>
        </w:tc>
      </w:tr>
      <w:tr w:rsidR="00FD1243" w:rsidRPr="001358B7" w14:paraId="1B8F6DA3" w14:textId="77777777" w:rsidTr="005916A3">
        <w:tc>
          <w:tcPr>
            <w:tcW w:w="2399" w:type="dxa"/>
          </w:tcPr>
          <w:p w14:paraId="3AF9F4F0"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22366362" w14:textId="4AAE5B2E" w:rsidR="00FD1243" w:rsidRPr="00170228" w:rsidRDefault="0085512E" w:rsidP="00B3357F">
            <w:pPr>
              <w:keepNext/>
              <w:jc w:val="both"/>
              <w:rPr>
                <w:rFonts w:ascii="Open Sans" w:hAnsi="Open Sans" w:cs="Open Sans"/>
                <w:sz w:val="20"/>
                <w:szCs w:val="20"/>
              </w:rPr>
            </w:pPr>
            <w:r>
              <w:rPr>
                <w:rFonts w:ascii="Open Sans" w:hAnsi="Open Sans" w:cs="Open Sans"/>
                <w:sz w:val="20"/>
                <w:szCs w:val="20"/>
                <w:lang w:val="en-GB"/>
              </w:rPr>
              <w:t>This module is one of five electives for the Biodiversity and Collection Management Master’s degree programme, of which two must be selected.</w:t>
            </w:r>
          </w:p>
        </w:tc>
      </w:tr>
      <w:tr w:rsidR="00FD1243" w:rsidRPr="001358B7" w14:paraId="4513401A" w14:textId="77777777" w:rsidTr="005916A3">
        <w:tc>
          <w:tcPr>
            <w:tcW w:w="2399" w:type="dxa"/>
          </w:tcPr>
          <w:p w14:paraId="686DC12E"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3C167856" w14:textId="2AA5182C" w:rsidR="00C46D4A" w:rsidRPr="00170228" w:rsidRDefault="00C46D4A" w:rsidP="00B41090">
            <w:pPr>
              <w:rPr>
                <w:rFonts w:ascii="Open Sans" w:hAnsi="Open Sans" w:cs="Open Sans"/>
                <w:sz w:val="20"/>
                <w:szCs w:val="20"/>
              </w:rPr>
            </w:pPr>
            <w:r>
              <w:rPr>
                <w:rFonts w:ascii="Open Sans" w:hAnsi="Open Sans" w:cs="Open Sans"/>
                <w:sz w:val="20"/>
                <w:szCs w:val="20"/>
                <w:lang w:val="en-GB"/>
              </w:rPr>
              <w:t xml:space="preserve">Credit points are earned upon successful completion of the module. This module is examined with coursework requiring 90 hours of work. </w:t>
            </w:r>
          </w:p>
        </w:tc>
      </w:tr>
      <w:tr w:rsidR="00FD1243" w:rsidRPr="001358B7" w14:paraId="4ADD943C" w14:textId="77777777" w:rsidTr="005916A3">
        <w:tc>
          <w:tcPr>
            <w:tcW w:w="2399" w:type="dxa"/>
          </w:tcPr>
          <w:p w14:paraId="0E8EFC84"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1E7A09FB" w14:textId="59440D54" w:rsidR="00FD1243" w:rsidRPr="00170228" w:rsidRDefault="00FD1243" w:rsidP="00C12717">
            <w:pPr>
              <w:jc w:val="both"/>
              <w:rPr>
                <w:rFonts w:ascii="Open Sans" w:hAnsi="Open Sans" w:cs="Open Sans"/>
                <w:sz w:val="20"/>
                <w:szCs w:val="20"/>
              </w:rPr>
            </w:pPr>
            <w:r>
              <w:rPr>
                <w:rFonts w:ascii="Open Sans" w:hAnsi="Open Sans" w:cs="Open Sans"/>
                <w:sz w:val="20"/>
                <w:szCs w:val="20"/>
                <w:lang w:val="en-GB"/>
              </w:rPr>
              <w:t>10 credit points are awarded for this module. The module grade is the grade achieved in the examination.</w:t>
            </w:r>
          </w:p>
        </w:tc>
      </w:tr>
      <w:tr w:rsidR="00FD1243" w:rsidRPr="001358B7" w14:paraId="710E3C0C" w14:textId="77777777" w:rsidTr="005916A3">
        <w:tc>
          <w:tcPr>
            <w:tcW w:w="2399" w:type="dxa"/>
          </w:tcPr>
          <w:p w14:paraId="318CA886"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Frequency of the module</w:t>
            </w:r>
          </w:p>
        </w:tc>
        <w:tc>
          <w:tcPr>
            <w:tcW w:w="6673" w:type="dxa"/>
            <w:gridSpan w:val="2"/>
          </w:tcPr>
          <w:p w14:paraId="7C29F7A4" w14:textId="77777777" w:rsidR="00FD1243" w:rsidRPr="00170228" w:rsidRDefault="00FD1243" w:rsidP="005916A3">
            <w:pPr>
              <w:jc w:val="both"/>
              <w:rPr>
                <w:rFonts w:ascii="Open Sans" w:hAnsi="Open Sans" w:cs="Open Sans"/>
                <w:sz w:val="20"/>
                <w:szCs w:val="20"/>
              </w:rPr>
            </w:pPr>
            <w:r>
              <w:rPr>
                <w:rFonts w:ascii="Open Sans" w:hAnsi="Open Sans" w:cs="Open Sans"/>
                <w:sz w:val="20"/>
                <w:szCs w:val="20"/>
                <w:lang w:val="en-GB"/>
              </w:rPr>
              <w:t>This module runs once per year in the summer semester.</w:t>
            </w:r>
          </w:p>
        </w:tc>
      </w:tr>
      <w:tr w:rsidR="00FD1243" w:rsidRPr="001358B7" w14:paraId="3D9BFC94" w14:textId="77777777" w:rsidTr="005916A3">
        <w:tc>
          <w:tcPr>
            <w:tcW w:w="2399" w:type="dxa"/>
          </w:tcPr>
          <w:p w14:paraId="4A2280BC"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28B18730" w14:textId="7A5F9CD2" w:rsidR="00FD1243" w:rsidRPr="00170228" w:rsidRDefault="00FD1243" w:rsidP="00B41090">
            <w:pPr>
              <w:jc w:val="both"/>
              <w:rPr>
                <w:rFonts w:ascii="Open Sans" w:hAnsi="Open Sans" w:cs="Open Sans"/>
                <w:sz w:val="20"/>
                <w:szCs w:val="20"/>
              </w:rPr>
            </w:pPr>
            <w:r>
              <w:rPr>
                <w:rFonts w:ascii="Open Sans" w:hAnsi="Open Sans" w:cs="Open Sans"/>
                <w:sz w:val="20"/>
                <w:szCs w:val="20"/>
                <w:lang w:val="en-GB"/>
              </w:rPr>
              <w:t>The total workload for this module is 300 hours. Of these, 135 hours are allocated for lectures and teaching activities and 165 hours for self-study, including exam preparation and the examination itself.</w:t>
            </w:r>
          </w:p>
        </w:tc>
      </w:tr>
      <w:tr w:rsidR="00FD1243" w:rsidRPr="001358B7" w14:paraId="40E6AD70" w14:textId="77777777" w:rsidTr="005916A3">
        <w:tc>
          <w:tcPr>
            <w:tcW w:w="2399" w:type="dxa"/>
          </w:tcPr>
          <w:p w14:paraId="24357FD3" w14:textId="77777777" w:rsidR="00FD1243" w:rsidRPr="00170228" w:rsidRDefault="00FD1243" w:rsidP="005916A3">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33759520" w14:textId="77777777" w:rsidR="00FD1243" w:rsidRPr="00170228" w:rsidRDefault="00FD1243" w:rsidP="005916A3">
            <w:pPr>
              <w:rPr>
                <w:rFonts w:ascii="Open Sans" w:hAnsi="Open Sans" w:cs="Open Sans"/>
                <w:sz w:val="20"/>
                <w:szCs w:val="20"/>
              </w:rPr>
            </w:pPr>
            <w:r>
              <w:rPr>
                <w:rFonts w:ascii="Open Sans" w:hAnsi="Open Sans" w:cs="Open Sans"/>
                <w:sz w:val="20"/>
                <w:szCs w:val="20"/>
                <w:lang w:val="en-GB"/>
              </w:rPr>
              <w:t>The module lasts for one semester.</w:t>
            </w:r>
          </w:p>
        </w:tc>
      </w:tr>
    </w:tbl>
    <w:p w14:paraId="6C988018" w14:textId="77777777" w:rsidR="00FD1243" w:rsidRPr="00170228" w:rsidRDefault="00FD1243">
      <w:pPr>
        <w:widowControl/>
        <w:jc w:val="both"/>
        <w:rPr>
          <w:rFonts w:ascii="Open Sans" w:hAnsi="Open Sans" w:cs="Open Sans"/>
          <w:color w:val="000000"/>
          <w:sz w:val="20"/>
          <w:szCs w:val="20"/>
        </w:rPr>
      </w:pPr>
    </w:p>
    <w:p w14:paraId="317713D4" w14:textId="77777777" w:rsidR="00B1191E" w:rsidRPr="00170228" w:rsidRDefault="00B1191E">
      <w:pPr>
        <w:widowControl/>
        <w:jc w:val="both"/>
        <w:rPr>
          <w:rFonts w:ascii="Open Sans" w:hAnsi="Open Sans" w:cs="Open Sans"/>
          <w:color w:val="000000"/>
          <w:sz w:val="20"/>
          <w:szCs w:val="20"/>
        </w:rPr>
      </w:pPr>
    </w:p>
    <w:p w14:paraId="44C7E938" w14:textId="77777777" w:rsidR="00AB7D97" w:rsidRPr="00170228" w:rsidRDefault="00AB7D97" w:rsidP="0026074A">
      <w:pPr>
        <w:rPr>
          <w:rFonts w:ascii="Open Sans" w:hAnsi="Open Sans" w:cs="Open Sans"/>
          <w:b/>
          <w:bCs/>
          <w:sz w:val="20"/>
          <w:szCs w:val="20"/>
        </w:rPr>
      </w:pPr>
    </w:p>
    <w:tbl>
      <w:tblPr>
        <w:tblW w:w="9072" w:type="dxa"/>
        <w:tblInd w:w="113" w:type="dxa"/>
        <w:tblLayout w:type="fixed"/>
        <w:tblCellMar>
          <w:left w:w="10" w:type="dxa"/>
          <w:right w:w="10" w:type="dxa"/>
        </w:tblCellMar>
        <w:tblLook w:val="04A0" w:firstRow="1" w:lastRow="0" w:firstColumn="1" w:lastColumn="0" w:noHBand="0" w:noVBand="1"/>
      </w:tblPr>
      <w:tblGrid>
        <w:gridCol w:w="2399"/>
        <w:gridCol w:w="2846"/>
        <w:gridCol w:w="3827"/>
      </w:tblGrid>
      <w:tr w:rsidR="0095295E" w:rsidRPr="001358B7" w14:paraId="61A5AE85" w14:textId="77777777" w:rsidTr="004C7328">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17E3451" w14:textId="77777777" w:rsidR="0095295E" w:rsidRPr="00170228" w:rsidRDefault="0095295E" w:rsidP="00CB4736">
            <w:pPr>
              <w:rPr>
                <w:rFonts w:ascii="Open Sans" w:hAnsi="Open Sans" w:cs="Open Sans"/>
                <w:b/>
                <w:bCs/>
                <w:sz w:val="20"/>
                <w:szCs w:val="20"/>
              </w:rPr>
            </w:pPr>
            <w:r>
              <w:rPr>
                <w:rFonts w:ascii="Open Sans" w:hAnsi="Open Sans" w:cs="Open Sans"/>
                <w:b/>
                <w:bCs/>
                <w:sz w:val="20"/>
                <w:szCs w:val="20"/>
                <w:lang w:val="en-GB"/>
              </w:rPr>
              <w:t>Module number</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1A9B67B" w14:textId="77777777" w:rsidR="0095295E" w:rsidRPr="00170228" w:rsidRDefault="0095295E" w:rsidP="00CB4736">
            <w:pPr>
              <w:rPr>
                <w:rFonts w:ascii="Open Sans" w:hAnsi="Open Sans" w:cs="Open Sans"/>
                <w:b/>
                <w:bCs/>
                <w:sz w:val="20"/>
                <w:szCs w:val="20"/>
              </w:rPr>
            </w:pPr>
            <w:r>
              <w:rPr>
                <w:rFonts w:ascii="Open Sans" w:hAnsi="Open Sans" w:cs="Open Sans"/>
                <w:b/>
                <w:bCs/>
                <w:sz w:val="20"/>
                <w:szCs w:val="20"/>
                <w:lang w:val="en-GB"/>
              </w:rPr>
              <w:t>Module name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E6A7E8D" w14:textId="77777777" w:rsidR="00CB4736" w:rsidRPr="00170228" w:rsidRDefault="0095295E" w:rsidP="00CB4736">
            <w:pPr>
              <w:rPr>
                <w:rFonts w:ascii="Open Sans" w:hAnsi="Open Sans" w:cs="Open Sans"/>
                <w:b/>
                <w:bCs/>
                <w:sz w:val="20"/>
                <w:szCs w:val="20"/>
              </w:rPr>
            </w:pPr>
            <w:r>
              <w:rPr>
                <w:rFonts w:ascii="Open Sans" w:hAnsi="Open Sans" w:cs="Open Sans"/>
                <w:b/>
                <w:bCs/>
                <w:sz w:val="20"/>
                <w:szCs w:val="20"/>
                <w:lang w:val="en-GB"/>
              </w:rPr>
              <w:t>Lecturer responsible</w:t>
            </w:r>
          </w:p>
          <w:p w14:paraId="46CA8038" w14:textId="3685E0D5" w:rsidR="0095295E" w:rsidRPr="00170228" w:rsidRDefault="0095295E" w:rsidP="00CB4736">
            <w:pPr>
              <w:rPr>
                <w:rFonts w:ascii="Open Sans" w:hAnsi="Open Sans" w:cs="Open Sans"/>
                <w:b/>
                <w:bCs/>
                <w:sz w:val="20"/>
                <w:szCs w:val="20"/>
              </w:rPr>
            </w:pPr>
          </w:p>
        </w:tc>
      </w:tr>
      <w:tr w:rsidR="0095295E" w:rsidRPr="001358B7" w14:paraId="12ECEB39" w14:textId="77777777" w:rsidTr="004C7328">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C251DC7" w14:textId="77777777" w:rsidR="0095295E" w:rsidRPr="004C7328" w:rsidRDefault="0095295E" w:rsidP="0095295E">
            <w:pPr>
              <w:rPr>
                <w:rFonts w:ascii="Open Sans" w:hAnsi="Open Sans" w:cs="Open Sans"/>
                <w:sz w:val="20"/>
                <w:szCs w:val="20"/>
              </w:rPr>
            </w:pPr>
            <w:r>
              <w:rPr>
                <w:rFonts w:ascii="Open Sans" w:hAnsi="Open Sans" w:cs="Open Sans"/>
                <w:sz w:val="20"/>
                <w:szCs w:val="20"/>
                <w:lang w:val="en-GB"/>
              </w:rPr>
              <w:t>M_BCM 2.5</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6F41FA1" w14:textId="100B525D" w:rsidR="0095295E" w:rsidRPr="004C7328" w:rsidRDefault="0095295E" w:rsidP="004A5A1B">
            <w:pPr>
              <w:pStyle w:val="Kopfzeile"/>
              <w:tabs>
                <w:tab w:val="clear" w:pos="4536"/>
                <w:tab w:val="clear" w:pos="9072"/>
              </w:tabs>
              <w:rPr>
                <w:rFonts w:ascii="Open Sans" w:hAnsi="Open Sans" w:cs="Open Sans"/>
                <w:sz w:val="20"/>
                <w:szCs w:val="20"/>
              </w:rPr>
            </w:pPr>
            <w:r>
              <w:rPr>
                <w:rFonts w:ascii="Open Sans" w:hAnsi="Open Sans" w:cs="Open Sans"/>
                <w:sz w:val="20"/>
                <w:szCs w:val="20"/>
                <w:lang w:val="en-GB"/>
              </w:rPr>
              <w:t>Science and Society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E6E3023" w14:textId="05BE4A32" w:rsidR="0095295E" w:rsidRPr="004C7328" w:rsidRDefault="0095295E" w:rsidP="0095295E">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Prof. Xylander</w:t>
            </w:r>
          </w:p>
          <w:p w14:paraId="6439A7F2" w14:textId="3B27905E" w:rsidR="00A542AC" w:rsidRPr="004C7328" w:rsidRDefault="001B5CEC" w:rsidP="0095295E">
            <w:pPr>
              <w:pStyle w:val="Kopfzeile"/>
              <w:tabs>
                <w:tab w:val="clear" w:pos="4536"/>
                <w:tab w:val="clear" w:pos="9072"/>
              </w:tabs>
              <w:rPr>
                <w:rFonts w:ascii="Open Sans" w:hAnsi="Open Sans" w:cs="Open Sans"/>
                <w:bCs/>
                <w:sz w:val="20"/>
                <w:szCs w:val="20"/>
              </w:rPr>
            </w:pPr>
            <w:hyperlink r:id="rId10" w:history="1">
              <w:r w:rsidR="007F283A">
                <w:rPr>
                  <w:rStyle w:val="Hyperlink"/>
                  <w:rFonts w:ascii="Open Sans" w:hAnsi="Open Sans" w:cs="Open Sans"/>
                  <w:sz w:val="20"/>
                  <w:szCs w:val="20"/>
                  <w:lang w:val="en-GB"/>
                </w:rPr>
                <w:t>willi.xylander@tu-dresden.de</w:t>
              </w:r>
            </w:hyperlink>
          </w:p>
        </w:tc>
      </w:tr>
      <w:tr w:rsidR="0095295E" w:rsidRPr="001358B7" w14:paraId="520CD900" w14:textId="77777777" w:rsidTr="0095295E">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608AA4C" w14:textId="5E8DA2D4" w:rsidR="0095295E" w:rsidRPr="004C7328" w:rsidRDefault="00962E8F" w:rsidP="0095295E">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1D70CA5" w14:textId="3B827519" w:rsidR="0095295E" w:rsidRPr="004C7328" w:rsidRDefault="00962E8F">
            <w:pPr>
              <w:jc w:val="both"/>
              <w:rPr>
                <w:rFonts w:ascii="Open Sans" w:hAnsi="Open Sans" w:cs="Open Sans"/>
                <w:sz w:val="20"/>
                <w:szCs w:val="20"/>
              </w:rPr>
            </w:pPr>
            <w:r>
              <w:rPr>
                <w:rFonts w:ascii="Open Sans" w:hAnsi="Open Sans" w:cs="Open Sans"/>
                <w:sz w:val="20"/>
                <w:szCs w:val="20"/>
                <w:lang w:val="en-GB"/>
              </w:rPr>
              <w:t xml:space="preserve">Students will gain insights into the transfer of research and research findings in society, the use of interfaces between society and museum for generating new findings and for applying strategies and methods for including society in scientific work (citizen science). They will master the techniques and approaches for communicating information about biodiversity to a range of different target audiences. They can write texts that are adapted to specific target groups, media formats and linguistic levels. For example, students will be able to contribute to work in public relations, in developing exhibitions, arranging print and electronic media, designing webpages and educational activities relating to museums and the environment. </w:t>
            </w:r>
          </w:p>
        </w:tc>
      </w:tr>
      <w:tr w:rsidR="0095295E" w:rsidRPr="001358B7" w14:paraId="22FAECDE" w14:textId="77777777" w:rsidTr="0095295E">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1EDC4A4" w14:textId="77777777" w:rsidR="0095295E" w:rsidRPr="004C7328" w:rsidRDefault="0095295E" w:rsidP="0095295E">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99DBA25" w14:textId="29A59549" w:rsidR="0095295E" w:rsidRPr="004C7328" w:rsidRDefault="004A5A1B" w:rsidP="00670F35">
            <w:pPr>
              <w:jc w:val="both"/>
              <w:rPr>
                <w:rFonts w:ascii="Open Sans" w:hAnsi="Open Sans" w:cs="Open Sans"/>
                <w:sz w:val="20"/>
                <w:szCs w:val="20"/>
              </w:rPr>
            </w:pPr>
            <w:r>
              <w:rPr>
                <w:rFonts w:ascii="Open Sans" w:hAnsi="Open Sans" w:cs="Open Sans"/>
                <w:sz w:val="20"/>
                <w:szCs w:val="20"/>
                <w:lang w:val="en-GB"/>
              </w:rPr>
              <w:t>The module covers transfer and preparation of scientific findings for uses in areas such as exhibitions, public relations and citizen science.</w:t>
            </w:r>
          </w:p>
        </w:tc>
      </w:tr>
      <w:tr w:rsidR="0095295E" w:rsidRPr="001358B7" w14:paraId="7C2CC3D2" w14:textId="77777777" w:rsidTr="001F0306">
        <w:trPr>
          <w:trHeight w:val="696"/>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F5DC8CF" w14:textId="77777777" w:rsidR="0095295E" w:rsidRPr="004C7328" w:rsidRDefault="0095295E" w:rsidP="00101445">
            <w:pPr>
              <w:keepNext/>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line="312" w:lineRule="auto"/>
              <w:outlineLvl w:val="1"/>
              <w:rPr>
                <w:rFonts w:ascii="Open Sans" w:hAnsi="Open Sans" w:cs="Open Sans"/>
                <w:sz w:val="20"/>
                <w:szCs w:val="20"/>
              </w:rPr>
            </w:pPr>
            <w:r>
              <w:rPr>
                <w:rFonts w:ascii="Open Sans" w:hAnsi="Open Sans" w:cs="Open Sans"/>
                <w:b/>
                <w:bCs/>
                <w:sz w:val="20"/>
                <w:szCs w:val="20"/>
                <w:lang w:val="en-GB"/>
              </w:rPr>
              <w:t>Teaching and learning formats</w:t>
            </w:r>
          </w:p>
        </w:tc>
        <w:tc>
          <w:tcPr>
            <w:tcW w:w="667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BED5D9B" w14:textId="5BD8AD32" w:rsidR="0095295E" w:rsidRPr="004C7328" w:rsidRDefault="0095295E" w:rsidP="0095295E">
            <w:pPr>
              <w:jc w:val="both"/>
              <w:rPr>
                <w:rFonts w:ascii="Open Sans" w:hAnsi="Open Sans" w:cs="Open Sans"/>
                <w:sz w:val="20"/>
                <w:szCs w:val="20"/>
              </w:rPr>
            </w:pPr>
            <w:r>
              <w:rPr>
                <w:rFonts w:ascii="Open Sans" w:hAnsi="Open Sans" w:cs="Open Sans"/>
                <w:sz w:val="20"/>
                <w:szCs w:val="20"/>
                <w:lang w:val="en-GB"/>
              </w:rPr>
              <w:t>Seminars (1 hr/wk), practical sessions (8 hrs/wk) and self-study.</w:t>
            </w:r>
          </w:p>
        </w:tc>
      </w:tr>
      <w:tr w:rsidR="0095295E" w:rsidRPr="001358B7" w14:paraId="036358D0" w14:textId="77777777" w:rsidTr="0095295E">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5C613830" w14:textId="77777777" w:rsidR="0095295E" w:rsidRPr="004C7328" w:rsidRDefault="0095295E" w:rsidP="0095295E">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8B56EAB" w14:textId="03B66151" w:rsidR="0095295E" w:rsidRPr="004C7328" w:rsidRDefault="00205422">
            <w:pPr>
              <w:jc w:val="both"/>
              <w:rPr>
                <w:rFonts w:ascii="Open Sans" w:hAnsi="Open Sans" w:cs="Open Sans"/>
                <w:sz w:val="20"/>
                <w:szCs w:val="20"/>
              </w:rPr>
            </w:pPr>
            <w:r>
              <w:rPr>
                <w:rFonts w:ascii="Open Sans" w:hAnsi="Open Sans" w:cs="Open Sans"/>
                <w:sz w:val="20"/>
                <w:szCs w:val="20"/>
                <w:lang w:val="en-GB"/>
              </w:rPr>
              <w:t>The knowledge and skills acquired in core modules M_BCM 1.1, M_BCM 1.2, M_BCM 1.3 and M_BCM 1.5 are required for this module.</w:t>
            </w:r>
          </w:p>
        </w:tc>
      </w:tr>
      <w:tr w:rsidR="0095295E" w:rsidRPr="001358B7" w14:paraId="6B3BCCBF" w14:textId="77777777" w:rsidTr="0095295E">
        <w:trPr>
          <w:trHeight w:val="439"/>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552CA01" w14:textId="77777777" w:rsidR="0095295E" w:rsidRPr="004C7328" w:rsidRDefault="0095295E" w:rsidP="0095295E">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41C42CF" w14:textId="7DB931D8" w:rsidR="0095295E" w:rsidRPr="004C7328" w:rsidRDefault="0095295E" w:rsidP="0098460A">
            <w:pPr>
              <w:keepNext/>
              <w:jc w:val="both"/>
              <w:rPr>
                <w:rFonts w:ascii="Open Sans" w:hAnsi="Open Sans" w:cs="Open Sans"/>
                <w:sz w:val="20"/>
                <w:szCs w:val="20"/>
              </w:rPr>
            </w:pPr>
            <w:r>
              <w:rPr>
                <w:rFonts w:ascii="Open Sans" w:hAnsi="Open Sans" w:cs="Open Sans"/>
                <w:sz w:val="20"/>
                <w:szCs w:val="20"/>
                <w:lang w:val="en-GB"/>
              </w:rPr>
              <w:t xml:space="preserve">This module is one of five electives for the Biodiversity and Collection Management Master’s degree programme, of which two must be selected. </w:t>
            </w:r>
          </w:p>
        </w:tc>
      </w:tr>
      <w:tr w:rsidR="0095295E" w:rsidRPr="001358B7" w14:paraId="394F690E" w14:textId="77777777" w:rsidTr="0095295E">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02ABB83" w14:textId="77777777" w:rsidR="0095295E" w:rsidRPr="004C7328" w:rsidRDefault="0095295E" w:rsidP="0095295E">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44940FF" w14:textId="0786D0EE" w:rsidR="00623B3C" w:rsidRPr="004C7328" w:rsidRDefault="0095295E" w:rsidP="00B41090">
            <w:pPr>
              <w:rPr>
                <w:rFonts w:ascii="Open Sans" w:hAnsi="Open Sans" w:cs="Open Sans"/>
                <w:sz w:val="20"/>
                <w:szCs w:val="20"/>
              </w:rPr>
            </w:pPr>
            <w:r>
              <w:rPr>
                <w:rFonts w:ascii="Open Sans" w:hAnsi="Open Sans" w:cs="Open Sans"/>
                <w:sz w:val="20"/>
                <w:szCs w:val="20"/>
                <w:lang w:val="en-GB"/>
              </w:rPr>
              <w:t xml:space="preserve">Credit points are earned upon successful completion of the module. This module is examined with coursework requiring 90 hours of work. </w:t>
            </w:r>
          </w:p>
        </w:tc>
      </w:tr>
      <w:tr w:rsidR="0095295E" w:rsidRPr="001358B7" w14:paraId="20344A62" w14:textId="77777777" w:rsidTr="0095295E">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67DFFA6" w14:textId="77777777" w:rsidR="0095295E" w:rsidRPr="004C7328" w:rsidRDefault="0095295E" w:rsidP="0095295E">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AC55AAC" w14:textId="4729F952" w:rsidR="0095295E" w:rsidRPr="004C7328" w:rsidRDefault="0095295E" w:rsidP="0098460A">
            <w:pPr>
              <w:jc w:val="both"/>
              <w:rPr>
                <w:rFonts w:ascii="Open Sans" w:hAnsi="Open Sans" w:cs="Open Sans"/>
                <w:sz w:val="20"/>
                <w:szCs w:val="20"/>
              </w:rPr>
            </w:pPr>
            <w:r>
              <w:rPr>
                <w:rFonts w:ascii="Open Sans" w:hAnsi="Open Sans" w:cs="Open Sans"/>
                <w:sz w:val="20"/>
                <w:szCs w:val="20"/>
                <w:lang w:val="en-GB"/>
              </w:rPr>
              <w:t>10 credit points are awarded for this module. The module grade is the grade achieved in the examination.</w:t>
            </w:r>
          </w:p>
        </w:tc>
      </w:tr>
      <w:tr w:rsidR="0095295E" w:rsidRPr="001358B7" w14:paraId="385379BB" w14:textId="77777777" w:rsidTr="0095295E">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11165989" w14:textId="77777777" w:rsidR="0095295E" w:rsidRPr="004C7328" w:rsidRDefault="0095295E" w:rsidP="0095295E">
            <w:pPr>
              <w:rPr>
                <w:rFonts w:ascii="Open Sans" w:hAnsi="Open Sans" w:cs="Open Sans"/>
                <w:sz w:val="20"/>
                <w:szCs w:val="20"/>
              </w:rPr>
            </w:pPr>
            <w:r>
              <w:rPr>
                <w:rFonts w:ascii="Open Sans" w:hAnsi="Open Sans" w:cs="Open Sans"/>
                <w:b/>
                <w:bCs/>
                <w:sz w:val="20"/>
                <w:szCs w:val="20"/>
                <w:lang w:val="en-GB"/>
              </w:rPr>
              <w:t>Frequency of the module</w:t>
            </w:r>
          </w:p>
        </w:tc>
        <w:tc>
          <w:tcPr>
            <w:tcW w:w="667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1759EA2" w14:textId="77777777" w:rsidR="0095295E" w:rsidRPr="004C7328" w:rsidRDefault="0095295E" w:rsidP="0095295E">
            <w:pPr>
              <w:jc w:val="both"/>
              <w:rPr>
                <w:rFonts w:ascii="Open Sans" w:hAnsi="Open Sans" w:cs="Open Sans"/>
                <w:sz w:val="20"/>
                <w:szCs w:val="20"/>
              </w:rPr>
            </w:pPr>
            <w:r>
              <w:rPr>
                <w:rFonts w:ascii="Open Sans" w:hAnsi="Open Sans" w:cs="Open Sans"/>
                <w:sz w:val="20"/>
                <w:szCs w:val="20"/>
                <w:lang w:val="en-GB"/>
              </w:rPr>
              <w:t>This module runs once per year in the summer semester.</w:t>
            </w:r>
          </w:p>
        </w:tc>
      </w:tr>
      <w:tr w:rsidR="0095295E" w:rsidRPr="001358B7" w14:paraId="4659F1FB" w14:textId="77777777" w:rsidTr="0095295E">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571BC58" w14:textId="77777777" w:rsidR="0095295E" w:rsidRPr="004C7328" w:rsidRDefault="0095295E" w:rsidP="0095295E">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7536BC3" w14:textId="4FFE0499" w:rsidR="0095295E" w:rsidRPr="004C7328" w:rsidRDefault="0095295E" w:rsidP="00B41090">
            <w:pPr>
              <w:jc w:val="both"/>
              <w:rPr>
                <w:rFonts w:ascii="Open Sans" w:hAnsi="Open Sans" w:cs="Open Sans"/>
                <w:sz w:val="20"/>
                <w:szCs w:val="20"/>
              </w:rPr>
            </w:pPr>
            <w:r>
              <w:rPr>
                <w:rFonts w:ascii="Open Sans" w:hAnsi="Open Sans" w:cs="Open Sans"/>
                <w:sz w:val="20"/>
                <w:szCs w:val="20"/>
                <w:lang w:val="en-GB"/>
              </w:rPr>
              <w:t>The total workload for this module is 300 hours. Of these, 135 hours are allocated for lectures and teaching activities and 165 hours for self-study, including exam preparation and the examination itself.</w:t>
            </w:r>
          </w:p>
        </w:tc>
      </w:tr>
      <w:tr w:rsidR="0095295E" w:rsidRPr="001358B7" w14:paraId="625A24CF" w14:textId="77777777" w:rsidTr="0095295E">
        <w:tc>
          <w:tcPr>
            <w:tcW w:w="23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3A4F15F" w14:textId="77777777" w:rsidR="0095295E" w:rsidRPr="004C7328" w:rsidRDefault="0095295E" w:rsidP="0095295E">
            <w:pPr>
              <w:rPr>
                <w:rFonts w:ascii="Open Sans" w:hAnsi="Open Sans" w:cs="Open Sans"/>
                <w:sz w:val="20"/>
                <w:szCs w:val="20"/>
              </w:rPr>
            </w:pPr>
            <w:r>
              <w:rPr>
                <w:rFonts w:ascii="Open Sans" w:hAnsi="Open Sans" w:cs="Open Sans"/>
                <w:b/>
                <w:bCs/>
                <w:sz w:val="20"/>
                <w:szCs w:val="20"/>
                <w:lang w:val="en-GB"/>
              </w:rPr>
              <w:t>Module duration</w:t>
            </w:r>
          </w:p>
        </w:tc>
        <w:tc>
          <w:tcPr>
            <w:tcW w:w="667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9CC6C0D" w14:textId="77777777" w:rsidR="0095295E" w:rsidRPr="004C7328" w:rsidRDefault="0095295E" w:rsidP="0095295E">
            <w:pPr>
              <w:rPr>
                <w:rFonts w:ascii="Open Sans" w:hAnsi="Open Sans" w:cs="Open Sans"/>
                <w:sz w:val="20"/>
                <w:szCs w:val="20"/>
              </w:rPr>
            </w:pPr>
            <w:r>
              <w:rPr>
                <w:rFonts w:ascii="Open Sans" w:hAnsi="Open Sans" w:cs="Open Sans"/>
                <w:sz w:val="20"/>
                <w:szCs w:val="20"/>
                <w:lang w:val="en-GB"/>
              </w:rPr>
              <w:t>The module lasts for one semester.</w:t>
            </w:r>
          </w:p>
        </w:tc>
      </w:tr>
    </w:tbl>
    <w:p w14:paraId="708D0E7F" w14:textId="77777777" w:rsidR="00B879D9" w:rsidRPr="004C7328" w:rsidRDefault="00B879D9">
      <w:pPr>
        <w:rPr>
          <w:rFonts w:ascii="Open Sans" w:hAnsi="Open Sans" w:cs="Open Sans"/>
          <w:sz w:val="20"/>
          <w:szCs w:val="20"/>
        </w:rPr>
      </w:pPr>
      <w:r>
        <w:rPr>
          <w:rFonts w:ascii="Open Sans" w:hAnsi="Open Sans" w:cs="Open Sans"/>
          <w:sz w:val="20"/>
          <w:szCs w:val="20"/>
          <w:lang w:val="en-GB"/>
        </w:rPr>
        <w:br w:type="page"/>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279"/>
        <w:gridCol w:w="4394"/>
      </w:tblGrid>
      <w:tr w:rsidR="004F11EC" w:rsidRPr="001358B7" w14:paraId="1EC621BC" w14:textId="77777777" w:rsidTr="007F56A4">
        <w:tc>
          <w:tcPr>
            <w:tcW w:w="2399" w:type="dxa"/>
          </w:tcPr>
          <w:p w14:paraId="4FE71127" w14:textId="77777777" w:rsidR="004F11EC" w:rsidRPr="004C7328" w:rsidRDefault="004F11EC" w:rsidP="007F56A4">
            <w:pPr>
              <w:rPr>
                <w:rFonts w:ascii="Open Sans" w:hAnsi="Open Sans" w:cs="Open Sans"/>
                <w:sz w:val="20"/>
                <w:szCs w:val="20"/>
              </w:rPr>
            </w:pPr>
            <w:r>
              <w:rPr>
                <w:rFonts w:ascii="Open Sans" w:hAnsi="Open Sans" w:cs="Open Sans"/>
                <w:sz w:val="20"/>
                <w:szCs w:val="20"/>
                <w:lang w:val="en-GB"/>
              </w:rPr>
              <w:br w:type="page"/>
            </w:r>
            <w:r>
              <w:rPr>
                <w:rFonts w:ascii="Open Sans" w:hAnsi="Open Sans" w:cs="Open Sans"/>
                <w:b/>
                <w:bCs/>
                <w:sz w:val="20"/>
                <w:szCs w:val="20"/>
                <w:lang w:val="en-GB"/>
              </w:rPr>
              <w:t>Module number</w:t>
            </w:r>
          </w:p>
        </w:tc>
        <w:tc>
          <w:tcPr>
            <w:tcW w:w="2279" w:type="dxa"/>
          </w:tcPr>
          <w:p w14:paraId="6E89EB25" w14:textId="77777777" w:rsidR="004F11EC" w:rsidRPr="004C7328" w:rsidRDefault="004F11EC" w:rsidP="007F56A4">
            <w:pPr>
              <w:rPr>
                <w:rFonts w:ascii="Open Sans" w:hAnsi="Open Sans" w:cs="Open Sans"/>
                <w:sz w:val="20"/>
                <w:szCs w:val="20"/>
              </w:rPr>
            </w:pPr>
            <w:r>
              <w:rPr>
                <w:rFonts w:ascii="Open Sans" w:hAnsi="Open Sans" w:cs="Open Sans"/>
                <w:b/>
                <w:bCs/>
                <w:sz w:val="20"/>
                <w:szCs w:val="20"/>
                <w:lang w:val="en-GB"/>
              </w:rPr>
              <w:t>Module name</w:t>
            </w:r>
          </w:p>
        </w:tc>
        <w:tc>
          <w:tcPr>
            <w:tcW w:w="4394" w:type="dxa"/>
          </w:tcPr>
          <w:p w14:paraId="3C0ECC73" w14:textId="77777777" w:rsidR="004F11EC" w:rsidRPr="004C7328" w:rsidRDefault="004F11EC" w:rsidP="007F56A4">
            <w:pPr>
              <w:rPr>
                <w:rFonts w:ascii="Open Sans" w:hAnsi="Open Sans" w:cs="Open Sans"/>
                <w:sz w:val="20"/>
                <w:szCs w:val="20"/>
              </w:rPr>
            </w:pPr>
            <w:r>
              <w:rPr>
                <w:rFonts w:ascii="Open Sans" w:hAnsi="Open Sans" w:cs="Open Sans"/>
                <w:b/>
                <w:bCs/>
                <w:sz w:val="20"/>
                <w:szCs w:val="20"/>
                <w:lang w:val="en-GB"/>
              </w:rPr>
              <w:t>Lecturer responsible</w:t>
            </w:r>
          </w:p>
        </w:tc>
      </w:tr>
      <w:tr w:rsidR="004F11EC" w:rsidRPr="001358B7" w14:paraId="77651FED" w14:textId="77777777" w:rsidTr="007F56A4">
        <w:tc>
          <w:tcPr>
            <w:tcW w:w="2399" w:type="dxa"/>
          </w:tcPr>
          <w:p w14:paraId="3208E77D" w14:textId="0142497B" w:rsidR="004F11EC" w:rsidRPr="00D62D5C" w:rsidRDefault="004F11EC" w:rsidP="007F56A4">
            <w:pPr>
              <w:rPr>
                <w:rFonts w:ascii="Open Sans" w:hAnsi="Open Sans" w:cs="Open Sans"/>
                <w:bCs/>
                <w:sz w:val="20"/>
                <w:szCs w:val="20"/>
              </w:rPr>
            </w:pPr>
            <w:r>
              <w:rPr>
                <w:rFonts w:ascii="Open Sans" w:hAnsi="Open Sans" w:cs="Open Sans"/>
                <w:sz w:val="20"/>
                <w:szCs w:val="20"/>
                <w:lang w:val="en-GB"/>
              </w:rPr>
              <w:t>M_BAÖ 1.10</w:t>
            </w:r>
          </w:p>
          <w:p w14:paraId="1AA5771C" w14:textId="6CF56BD2" w:rsidR="004F11EC" w:rsidRPr="00D62D5C" w:rsidRDefault="00D40BF3" w:rsidP="00F83A15">
            <w:pPr>
              <w:rPr>
                <w:rFonts w:ascii="Open Sans" w:hAnsi="Open Sans" w:cs="Open Sans"/>
                <w:bCs/>
                <w:sz w:val="20"/>
                <w:szCs w:val="20"/>
              </w:rPr>
            </w:pPr>
            <w:r>
              <w:rPr>
                <w:rFonts w:ascii="Open Sans" w:hAnsi="Open Sans" w:cs="Open Sans"/>
                <w:sz w:val="20"/>
                <w:szCs w:val="20"/>
                <w:lang w:val="en-GB"/>
              </w:rPr>
              <w:t>(M_BCM 3.1)</w:t>
            </w:r>
          </w:p>
        </w:tc>
        <w:tc>
          <w:tcPr>
            <w:tcW w:w="2279" w:type="dxa"/>
          </w:tcPr>
          <w:p w14:paraId="58D738B3" w14:textId="77777777" w:rsidR="004F11EC" w:rsidRPr="00D62D5C" w:rsidRDefault="004F11EC" w:rsidP="007F56A4">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Microbial Ecology</w:t>
            </w:r>
          </w:p>
        </w:tc>
        <w:tc>
          <w:tcPr>
            <w:tcW w:w="4394" w:type="dxa"/>
          </w:tcPr>
          <w:p w14:paraId="53A70876" w14:textId="77777777" w:rsidR="004F11EC" w:rsidRPr="00D62D5C" w:rsidRDefault="004F11EC" w:rsidP="007F56A4">
            <w:pPr>
              <w:pStyle w:val="Kopfzeile"/>
              <w:tabs>
                <w:tab w:val="clear" w:pos="4536"/>
                <w:tab w:val="clear" w:pos="9072"/>
              </w:tabs>
              <w:rPr>
                <w:rFonts w:ascii="Open Sans" w:hAnsi="Open Sans" w:cs="Open Sans"/>
                <w:bCs/>
                <w:sz w:val="20"/>
                <w:szCs w:val="20"/>
              </w:rPr>
            </w:pPr>
            <w:r>
              <w:rPr>
                <w:rFonts w:ascii="Open Sans" w:hAnsi="Open Sans" w:cs="Open Sans"/>
                <w:sz w:val="20"/>
                <w:szCs w:val="20"/>
                <w:lang w:val="en-GB"/>
              </w:rPr>
              <w:t>Prof. Hofrichter</w:t>
            </w:r>
          </w:p>
          <w:p w14:paraId="49FC841D" w14:textId="77777777" w:rsidR="004F11EC" w:rsidRPr="00D62D5C" w:rsidRDefault="001B5CEC" w:rsidP="007F56A4">
            <w:pPr>
              <w:pStyle w:val="Kopfzeile"/>
              <w:tabs>
                <w:tab w:val="clear" w:pos="4536"/>
                <w:tab w:val="clear" w:pos="9072"/>
              </w:tabs>
              <w:rPr>
                <w:rFonts w:ascii="Open Sans" w:hAnsi="Open Sans" w:cs="Open Sans"/>
                <w:bCs/>
                <w:sz w:val="20"/>
                <w:szCs w:val="20"/>
              </w:rPr>
            </w:pPr>
            <w:hyperlink r:id="rId11" w:history="1">
              <w:r w:rsidR="007F283A">
                <w:rPr>
                  <w:rFonts w:ascii="Open Sans" w:hAnsi="Open Sans" w:cs="Open Sans"/>
                  <w:sz w:val="20"/>
                  <w:szCs w:val="20"/>
                  <w:lang w:val="en-GB"/>
                </w:rPr>
                <w:t>martin.hofrichter@tu-dresden.de</w:t>
              </w:r>
            </w:hyperlink>
          </w:p>
        </w:tc>
      </w:tr>
      <w:tr w:rsidR="004F11EC" w:rsidRPr="001358B7" w14:paraId="0E53C937" w14:textId="77777777" w:rsidTr="007F56A4">
        <w:tc>
          <w:tcPr>
            <w:tcW w:w="2399" w:type="dxa"/>
          </w:tcPr>
          <w:p w14:paraId="7D86CDAA" w14:textId="77777777" w:rsidR="004F11EC" w:rsidRPr="00D62D5C" w:rsidRDefault="004F11EC" w:rsidP="007F56A4">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369F0A1D" w14:textId="590BAD12" w:rsidR="004F11EC" w:rsidRPr="00D62D5C" w:rsidRDefault="004F11EC" w:rsidP="007F56A4">
            <w:pPr>
              <w:jc w:val="both"/>
              <w:rPr>
                <w:rFonts w:ascii="Open Sans" w:hAnsi="Open Sans" w:cs="Open Sans"/>
                <w:bCs/>
                <w:sz w:val="20"/>
                <w:szCs w:val="20"/>
              </w:rPr>
            </w:pPr>
            <w:r>
              <w:rPr>
                <w:rFonts w:ascii="Open Sans" w:hAnsi="Open Sans" w:cs="Open Sans"/>
                <w:sz w:val="20"/>
                <w:szCs w:val="20"/>
                <w:lang w:val="en-GB"/>
              </w:rPr>
              <w:t>Students will become familiar with the ecological position of micro-organisms (bacteria, fungi, protists) in the biosphere and their interrelationships with inanimate and animate elements in nature. They will understand the ecological backgrounds of the processes of microbial chemical reactions and gain knowledge of their central importance for the state of our environment. Students will gain in-depth knowledge and become familiar with things such as microbial autecology as well as with extremophiles. They will learn about the forms of the interactions between micro-organisms and plants, micro-organisms and animals as well as specialised interactions between fungi and insects. They will gain an overview of syntrophic bacterial communities and become familiar with the microbial corrosion of various materials.</w:t>
            </w:r>
          </w:p>
        </w:tc>
      </w:tr>
      <w:tr w:rsidR="004F11EC" w:rsidRPr="001358B7" w14:paraId="453D739C" w14:textId="77777777" w:rsidTr="007F56A4">
        <w:tc>
          <w:tcPr>
            <w:tcW w:w="2399" w:type="dxa"/>
          </w:tcPr>
          <w:p w14:paraId="3F5AEBD1" w14:textId="77777777" w:rsidR="004F11EC" w:rsidRPr="00D62D5C" w:rsidDel="00063236" w:rsidRDefault="004F11EC" w:rsidP="007F56A4">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1E158A8B" w14:textId="6E694F14" w:rsidR="004F11EC" w:rsidRPr="00D62D5C" w:rsidRDefault="004F11EC" w:rsidP="007F56A4">
            <w:pPr>
              <w:pStyle w:val="Listenabsatz"/>
              <w:widowControl/>
              <w:ind w:left="0"/>
              <w:jc w:val="both"/>
              <w:rPr>
                <w:rFonts w:ascii="Open Sans" w:hAnsi="Open Sans" w:cs="Open Sans"/>
                <w:bCs/>
                <w:color w:val="000000"/>
                <w:sz w:val="20"/>
                <w:szCs w:val="20"/>
              </w:rPr>
            </w:pPr>
            <w:r>
              <w:rPr>
                <w:rFonts w:ascii="Open Sans" w:hAnsi="Open Sans" w:cs="Open Sans"/>
                <w:color w:val="000000"/>
                <w:sz w:val="20"/>
                <w:szCs w:val="20"/>
                <w:lang w:val="en-GB"/>
              </w:rPr>
              <w:t xml:space="preserve">This module covers </w:t>
            </w:r>
          </w:p>
          <w:p w14:paraId="3B70B343" w14:textId="77777777" w:rsidR="004F11EC" w:rsidRPr="00D62D5C" w:rsidRDefault="004F11EC" w:rsidP="007F56A4">
            <w:pPr>
              <w:pStyle w:val="Listenabsatz"/>
              <w:widowControl/>
              <w:ind w:left="0"/>
              <w:jc w:val="both"/>
              <w:rPr>
                <w:rFonts w:ascii="Open Sans" w:hAnsi="Open Sans" w:cs="Open Sans"/>
                <w:bCs/>
                <w:color w:val="000000"/>
                <w:sz w:val="20"/>
                <w:szCs w:val="20"/>
              </w:rPr>
            </w:pPr>
            <w:r>
              <w:rPr>
                <w:rFonts w:ascii="Open Sans" w:hAnsi="Open Sans" w:cs="Open Sans"/>
                <w:color w:val="000000"/>
                <w:sz w:val="20"/>
                <w:szCs w:val="20"/>
                <w:lang w:val="en-GB"/>
              </w:rPr>
              <w:t>a) microbial autecology (the abiotic factors of temperature, water activity, pH value, radiation)</w:t>
            </w:r>
          </w:p>
          <w:p w14:paraId="6D99F717" w14:textId="77777777" w:rsidR="004F11EC" w:rsidRPr="00D62D5C" w:rsidRDefault="004F11EC" w:rsidP="007F56A4">
            <w:pPr>
              <w:pStyle w:val="Listenabsatz"/>
              <w:widowControl/>
              <w:ind w:left="0"/>
              <w:jc w:val="both"/>
              <w:rPr>
                <w:rFonts w:ascii="Open Sans" w:hAnsi="Open Sans" w:cs="Open Sans"/>
                <w:bCs/>
                <w:color w:val="000000"/>
                <w:sz w:val="20"/>
                <w:szCs w:val="20"/>
              </w:rPr>
            </w:pPr>
            <w:r>
              <w:rPr>
                <w:rFonts w:ascii="Open Sans" w:hAnsi="Open Sans" w:cs="Open Sans"/>
                <w:color w:val="000000"/>
                <w:sz w:val="20"/>
                <w:szCs w:val="20"/>
                <w:lang w:val="en-GB"/>
              </w:rPr>
              <w:t>b) antagonistic and mutualistic interactions between micro-organisms, plants and animals</w:t>
            </w:r>
          </w:p>
          <w:p w14:paraId="46A920D2" w14:textId="77777777" w:rsidR="004F11EC" w:rsidRPr="00D62D5C" w:rsidRDefault="004F11EC" w:rsidP="007F56A4">
            <w:pPr>
              <w:pStyle w:val="Listenabsatz"/>
              <w:widowControl/>
              <w:ind w:left="211" w:hanging="211"/>
              <w:jc w:val="both"/>
              <w:rPr>
                <w:rFonts w:ascii="Open Sans" w:hAnsi="Open Sans" w:cs="Open Sans"/>
                <w:bCs/>
                <w:color w:val="000000"/>
                <w:sz w:val="20"/>
                <w:szCs w:val="20"/>
              </w:rPr>
            </w:pPr>
            <w:r>
              <w:rPr>
                <w:rFonts w:ascii="Open Sans" w:hAnsi="Open Sans" w:cs="Open Sans"/>
                <w:color w:val="000000"/>
                <w:sz w:val="20"/>
                <w:szCs w:val="20"/>
                <w:lang w:val="en-GB"/>
              </w:rPr>
              <w:t>c) selected processes of biocorrosion and biodeterioration</w:t>
            </w:r>
          </w:p>
          <w:p w14:paraId="615CEEAE" w14:textId="77777777" w:rsidR="004F11EC" w:rsidRPr="00D62D5C" w:rsidRDefault="004F11EC" w:rsidP="007F56A4">
            <w:pPr>
              <w:jc w:val="both"/>
              <w:rPr>
                <w:rFonts w:ascii="Open Sans" w:hAnsi="Open Sans" w:cs="Open Sans"/>
                <w:bCs/>
                <w:sz w:val="20"/>
                <w:szCs w:val="20"/>
              </w:rPr>
            </w:pPr>
            <w:r>
              <w:rPr>
                <w:rFonts w:ascii="Open Sans" w:hAnsi="Open Sans" w:cs="Open Sans"/>
                <w:color w:val="000000"/>
                <w:sz w:val="20"/>
                <w:szCs w:val="20"/>
                <w:lang w:val="en-GB"/>
              </w:rPr>
              <w:t>d) types of rot, microbial attacks on concrete and steel.</w:t>
            </w:r>
          </w:p>
        </w:tc>
      </w:tr>
      <w:tr w:rsidR="004F11EC" w:rsidRPr="0025058D" w14:paraId="3E5A8FAA" w14:textId="77777777" w:rsidTr="007F56A4">
        <w:tc>
          <w:tcPr>
            <w:tcW w:w="2399" w:type="dxa"/>
          </w:tcPr>
          <w:p w14:paraId="6188FED0" w14:textId="77777777" w:rsidR="004F11EC" w:rsidRPr="00D62D5C" w:rsidRDefault="004F11EC" w:rsidP="007F56A4">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5FA454EA" w14:textId="6AB9D957" w:rsidR="004F11EC" w:rsidRPr="00D62D5C" w:rsidRDefault="004F11EC" w:rsidP="00A019DB">
            <w:pPr>
              <w:jc w:val="both"/>
              <w:rPr>
                <w:rFonts w:ascii="Open Sans" w:hAnsi="Open Sans" w:cs="Open Sans"/>
                <w:sz w:val="20"/>
                <w:szCs w:val="20"/>
              </w:rPr>
            </w:pPr>
            <w:r>
              <w:rPr>
                <w:rFonts w:ascii="Open Sans" w:hAnsi="Open Sans" w:cs="Open Sans"/>
                <w:sz w:val="20"/>
                <w:szCs w:val="20"/>
                <w:lang w:val="en-GB"/>
              </w:rPr>
              <w:t>Lectures (3.5 hrs/wk), seminars (0.5 hrs/wk) and self-study. All teaching for this module is done in English.</w:t>
            </w:r>
          </w:p>
        </w:tc>
      </w:tr>
      <w:tr w:rsidR="004F11EC" w:rsidRPr="001358B7" w14:paraId="6192987A" w14:textId="77777777" w:rsidTr="007F56A4">
        <w:tc>
          <w:tcPr>
            <w:tcW w:w="2399" w:type="dxa"/>
          </w:tcPr>
          <w:p w14:paraId="334653DC" w14:textId="77777777" w:rsidR="004F11EC" w:rsidRPr="00D62D5C" w:rsidRDefault="004F11EC" w:rsidP="007F56A4">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2C0BF65D" w14:textId="776FEFBD" w:rsidR="004F11EC" w:rsidRPr="00D62D5C" w:rsidRDefault="004F11EC" w:rsidP="007F56A4">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Fundamental knowledge of microbiology and ecology </w:t>
            </w:r>
            <w:r>
              <w:rPr>
                <w:rFonts w:ascii="Open Sans" w:hAnsi="Open Sans" w:cs="Open Sans"/>
                <w:sz w:val="20"/>
                <w:szCs w:val="20"/>
                <w:lang w:val="en-GB"/>
              </w:rPr>
              <w:t xml:space="preserve">from modules M_BAÖ 1.3, M_BAÖ 1.4 und M_BAÖ 1.5 in the Biotechnology and Applied Ecology Master’s degree programme is required for this </w:t>
            </w:r>
            <w:r>
              <w:rPr>
                <w:rFonts w:ascii="Open Sans" w:hAnsi="Open Sans" w:cs="Open Sans"/>
                <w:color w:val="000000"/>
                <w:sz w:val="20"/>
                <w:szCs w:val="20"/>
                <w:lang w:val="en-GB"/>
              </w:rPr>
              <w:t xml:space="preserve">module. </w:t>
            </w:r>
          </w:p>
          <w:p w14:paraId="61F726A6" w14:textId="77777777" w:rsidR="004F11EC" w:rsidRPr="00D62D5C" w:rsidRDefault="004F11EC" w:rsidP="007F56A4">
            <w:pPr>
              <w:widowControl/>
              <w:jc w:val="both"/>
              <w:rPr>
                <w:rFonts w:ascii="Open Sans" w:hAnsi="Open Sans" w:cs="Open Sans"/>
                <w:sz w:val="20"/>
                <w:szCs w:val="20"/>
              </w:rPr>
            </w:pPr>
            <w:r>
              <w:rPr>
                <w:rFonts w:ascii="Open Sans" w:hAnsi="Open Sans" w:cs="Open Sans"/>
                <w:color w:val="000000"/>
                <w:sz w:val="20"/>
                <w:szCs w:val="20"/>
                <w:lang w:val="en-GB"/>
              </w:rPr>
              <w:t xml:space="preserve">Literature: </w:t>
            </w:r>
            <w:r>
              <w:rPr>
                <w:rFonts w:ascii="Open Sans" w:hAnsi="Open Sans" w:cs="Open Sans"/>
                <w:sz w:val="20"/>
                <w:szCs w:val="20"/>
                <w:lang w:val="en-GB"/>
              </w:rPr>
              <w:t>Fritsche, W. (2001) Mikrobiologie. Spektrum Gustav Fischer; Madigan, M. T., Martinko, J.M. (2014) Brock Biology of Microorganisms, Global Edition, Addison-Wesley Longman, Amsterdam</w:t>
            </w:r>
          </w:p>
        </w:tc>
      </w:tr>
      <w:tr w:rsidR="004F11EC" w:rsidRPr="001358B7" w14:paraId="633A24F0" w14:textId="77777777" w:rsidTr="007F56A4">
        <w:tc>
          <w:tcPr>
            <w:tcW w:w="2399" w:type="dxa"/>
          </w:tcPr>
          <w:p w14:paraId="4FF068EB" w14:textId="77777777" w:rsidR="004F11EC" w:rsidRPr="00D62D5C" w:rsidRDefault="004F11EC" w:rsidP="007F56A4">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54F5EF17" w14:textId="77777777" w:rsidR="004F11EC" w:rsidRPr="00D62D5C" w:rsidRDefault="004F11EC" w:rsidP="007F56A4">
            <w:pPr>
              <w:keepNext/>
              <w:jc w:val="both"/>
              <w:rPr>
                <w:rFonts w:ascii="Open Sans" w:hAnsi="Open Sans" w:cs="Open Sans"/>
                <w:color w:val="000000"/>
                <w:sz w:val="20"/>
                <w:szCs w:val="20"/>
              </w:rPr>
            </w:pPr>
            <w:r>
              <w:rPr>
                <w:rFonts w:ascii="Open Sans" w:hAnsi="Open Sans" w:cs="Open Sans"/>
                <w:color w:val="000000"/>
                <w:sz w:val="20"/>
                <w:szCs w:val="20"/>
                <w:lang w:val="en-GB"/>
              </w:rPr>
              <w:t xml:space="preserve">This module is a core module for the focus area of biotechnology in the Biotechnology and Applied Ecology Master’s degree programme. </w:t>
            </w:r>
          </w:p>
          <w:p w14:paraId="79E21886" w14:textId="77777777" w:rsidR="004F11EC" w:rsidRPr="00D62D5C" w:rsidRDefault="004F11EC" w:rsidP="007F56A4">
            <w:pPr>
              <w:keepNext/>
              <w:jc w:val="both"/>
              <w:rPr>
                <w:rFonts w:ascii="Open Sans" w:hAnsi="Open Sans" w:cs="Open Sans"/>
                <w:color w:val="000000"/>
                <w:sz w:val="20"/>
                <w:szCs w:val="20"/>
              </w:rPr>
            </w:pPr>
            <w:r>
              <w:rPr>
                <w:rFonts w:ascii="Open Sans" w:hAnsi="Open Sans" w:cs="Open Sans"/>
                <w:color w:val="000000"/>
                <w:sz w:val="20"/>
                <w:szCs w:val="20"/>
                <w:lang w:val="en-GB"/>
              </w:rPr>
              <w:t xml:space="preserve">This module is one of nine electives for the Biodiversity and Collection Management Master’s degree programme, of which four </w:t>
            </w:r>
            <w:r>
              <w:rPr>
                <w:rFonts w:ascii="Open Sans" w:hAnsi="Open Sans" w:cs="Open Sans"/>
                <w:sz w:val="20"/>
                <w:szCs w:val="20"/>
                <w:lang w:val="en-GB"/>
              </w:rPr>
              <w:t>must be selected.</w:t>
            </w:r>
            <w:r>
              <w:rPr>
                <w:rFonts w:ascii="Open Sans" w:hAnsi="Open Sans" w:cs="Open Sans"/>
                <w:color w:val="000000"/>
                <w:sz w:val="20"/>
                <w:szCs w:val="20"/>
                <w:lang w:val="en-GB"/>
              </w:rPr>
              <w:t xml:space="preserve"> </w:t>
            </w:r>
          </w:p>
          <w:p w14:paraId="71D3BE58" w14:textId="7705F331" w:rsidR="004F11EC" w:rsidRPr="00D62D5C" w:rsidRDefault="004F11EC" w:rsidP="00A60302">
            <w:pPr>
              <w:keepNext/>
              <w:jc w:val="both"/>
              <w:rPr>
                <w:rFonts w:ascii="Open Sans" w:hAnsi="Open Sans" w:cs="Open Sans"/>
                <w:sz w:val="20"/>
                <w:szCs w:val="20"/>
              </w:rPr>
            </w:pPr>
            <w:r>
              <w:rPr>
                <w:rFonts w:ascii="Open Sans" w:hAnsi="Open Sans" w:cs="Open Sans"/>
                <w:color w:val="000000"/>
                <w:sz w:val="20"/>
                <w:szCs w:val="20"/>
                <w:lang w:val="en-GB"/>
              </w:rPr>
              <w:t xml:space="preserve">This module is also </w:t>
            </w:r>
            <w:r>
              <w:rPr>
                <w:rFonts w:ascii="Open Sans" w:hAnsi="Open Sans" w:cs="Open Sans"/>
                <w:sz w:val="20"/>
                <w:szCs w:val="20"/>
                <w:lang w:val="en-GB"/>
              </w:rPr>
              <w:t>one of 29 electives from which students on the Ecosystem Services Master’s degree programme must select according to Sec. 27(3) of the examination regulations.</w:t>
            </w:r>
          </w:p>
        </w:tc>
      </w:tr>
      <w:tr w:rsidR="004F11EC" w:rsidRPr="001358B7" w14:paraId="6E9D05B6" w14:textId="77777777" w:rsidTr="007F56A4">
        <w:tc>
          <w:tcPr>
            <w:tcW w:w="2399" w:type="dxa"/>
          </w:tcPr>
          <w:p w14:paraId="48A7E57A" w14:textId="77777777" w:rsidR="004F11EC" w:rsidRPr="00D62D5C" w:rsidRDefault="004F11EC" w:rsidP="007F56A4">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6C1B4E70" w14:textId="03724C10" w:rsidR="004F11EC" w:rsidRPr="00DC34F5" w:rsidRDefault="004F11EC" w:rsidP="007F56A4">
            <w:pPr>
              <w:keepNext/>
              <w:jc w:val="both"/>
              <w:rPr>
                <w:rFonts w:ascii="Open Sans" w:hAnsi="Open Sans" w:cs="Open Sans"/>
                <w:sz w:val="20"/>
                <w:szCs w:val="20"/>
              </w:rPr>
            </w:pPr>
            <w:r>
              <w:rPr>
                <w:rFonts w:ascii="Open Sans" w:hAnsi="Open Sans" w:cs="Open Sans"/>
                <w:sz w:val="20"/>
                <w:szCs w:val="20"/>
                <w:lang w:val="en-GB"/>
              </w:rPr>
              <w:t xml:space="preserve">Credit points are earned upon successful completion of the module. This module is examined with one oral examination held in English of 25 minutes. </w:t>
            </w:r>
          </w:p>
        </w:tc>
      </w:tr>
      <w:tr w:rsidR="004F11EC" w:rsidRPr="001358B7" w14:paraId="7F6CFBAE" w14:textId="77777777" w:rsidTr="007F56A4">
        <w:tc>
          <w:tcPr>
            <w:tcW w:w="2399" w:type="dxa"/>
          </w:tcPr>
          <w:p w14:paraId="18F10E08" w14:textId="77777777" w:rsidR="004F11EC" w:rsidRPr="00DC34F5" w:rsidRDefault="004F11EC" w:rsidP="007F56A4">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72B40692" w14:textId="77777777" w:rsidR="004F11EC" w:rsidRPr="00DC34F5" w:rsidRDefault="004F11EC" w:rsidP="007F56A4">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4F11EC" w:rsidRPr="001358B7" w14:paraId="7F12E68A" w14:textId="77777777" w:rsidTr="007F56A4">
        <w:tc>
          <w:tcPr>
            <w:tcW w:w="2399" w:type="dxa"/>
          </w:tcPr>
          <w:p w14:paraId="1300511A" w14:textId="77777777" w:rsidR="004F11EC" w:rsidRPr="00882DC4" w:rsidRDefault="004F11EC" w:rsidP="007F56A4">
            <w:pPr>
              <w:rPr>
                <w:rFonts w:ascii="Open Sans" w:hAnsi="Open Sans" w:cs="Open Sans"/>
                <w:b/>
                <w:bCs/>
                <w:sz w:val="20"/>
                <w:szCs w:val="20"/>
              </w:rPr>
            </w:pPr>
            <w:r>
              <w:rPr>
                <w:rFonts w:ascii="Open Sans" w:hAnsi="Open Sans" w:cs="Open Sans"/>
                <w:b/>
                <w:bCs/>
                <w:sz w:val="20"/>
                <w:szCs w:val="20"/>
                <w:lang w:val="en-GB"/>
              </w:rPr>
              <w:t>Frequency of the module</w:t>
            </w:r>
          </w:p>
        </w:tc>
        <w:tc>
          <w:tcPr>
            <w:tcW w:w="6673" w:type="dxa"/>
            <w:gridSpan w:val="2"/>
          </w:tcPr>
          <w:p w14:paraId="0E3414E9" w14:textId="77777777" w:rsidR="004F11EC" w:rsidRPr="00882DC4" w:rsidRDefault="004F11EC" w:rsidP="007F56A4">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4F11EC" w:rsidRPr="001358B7" w14:paraId="285A3A0B" w14:textId="77777777" w:rsidTr="007F56A4">
        <w:tc>
          <w:tcPr>
            <w:tcW w:w="2399" w:type="dxa"/>
          </w:tcPr>
          <w:p w14:paraId="1323294E" w14:textId="77777777" w:rsidR="004F11EC" w:rsidRPr="00882DC4" w:rsidRDefault="004F11EC" w:rsidP="007F56A4">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46F461D6" w14:textId="04FF888E" w:rsidR="004F11EC" w:rsidRPr="00882DC4" w:rsidRDefault="004F11EC" w:rsidP="007F56A4">
            <w:pPr>
              <w:jc w:val="both"/>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4F11EC" w:rsidRPr="001358B7" w14:paraId="7EE86DC0" w14:textId="77777777" w:rsidTr="007F56A4">
        <w:tc>
          <w:tcPr>
            <w:tcW w:w="2399" w:type="dxa"/>
            <w:tcBorders>
              <w:top w:val="single" w:sz="4" w:space="0" w:color="auto"/>
              <w:left w:val="single" w:sz="4" w:space="0" w:color="auto"/>
              <w:bottom w:val="single" w:sz="4" w:space="0" w:color="auto"/>
              <w:right w:val="single" w:sz="4" w:space="0" w:color="auto"/>
            </w:tcBorders>
          </w:tcPr>
          <w:p w14:paraId="28716FAB" w14:textId="77777777" w:rsidR="004F11EC" w:rsidRPr="00882DC4" w:rsidRDefault="004F11EC" w:rsidP="007F56A4">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Borders>
              <w:top w:val="single" w:sz="4" w:space="0" w:color="auto"/>
              <w:left w:val="single" w:sz="4" w:space="0" w:color="auto"/>
              <w:bottom w:val="single" w:sz="4" w:space="0" w:color="auto"/>
              <w:right w:val="single" w:sz="4" w:space="0" w:color="auto"/>
            </w:tcBorders>
          </w:tcPr>
          <w:p w14:paraId="22D5CB64" w14:textId="77777777" w:rsidR="004F11EC" w:rsidRPr="00882DC4" w:rsidRDefault="004F11EC" w:rsidP="007F56A4">
            <w:pPr>
              <w:rPr>
                <w:rFonts w:ascii="Open Sans" w:hAnsi="Open Sans" w:cs="Open Sans"/>
                <w:sz w:val="20"/>
                <w:szCs w:val="20"/>
              </w:rPr>
            </w:pPr>
            <w:r>
              <w:rPr>
                <w:rFonts w:ascii="Open Sans" w:hAnsi="Open Sans" w:cs="Open Sans"/>
                <w:sz w:val="20"/>
                <w:szCs w:val="20"/>
                <w:lang w:val="en-GB"/>
              </w:rPr>
              <w:t>The module lasts for one semester.</w:t>
            </w:r>
          </w:p>
        </w:tc>
      </w:tr>
    </w:tbl>
    <w:p w14:paraId="6776728B" w14:textId="6FA6CF11" w:rsidR="009D70F9" w:rsidRPr="00882DC4" w:rsidRDefault="009D70F9">
      <w:pPr>
        <w:widowControl/>
        <w:rPr>
          <w:rFonts w:ascii="Open Sans" w:hAnsi="Open Sans" w:cs="Open Sans"/>
          <w:b/>
          <w:bCs/>
          <w:sz w:val="20"/>
          <w:szCs w:val="20"/>
        </w:rPr>
      </w:pPr>
    </w:p>
    <w:p w14:paraId="6D62B48C" w14:textId="77777777" w:rsidR="009D70F9" w:rsidRPr="00882DC4" w:rsidRDefault="009D70F9">
      <w:pPr>
        <w:widowControl/>
        <w:rPr>
          <w:rFonts w:ascii="Open Sans" w:hAnsi="Open Sans" w:cs="Open Sans"/>
          <w:b/>
          <w:bCs/>
          <w:sz w:val="20"/>
          <w:szCs w:val="20"/>
        </w:rPr>
      </w:pPr>
      <w:r>
        <w:rPr>
          <w:rFonts w:ascii="Open Sans" w:hAnsi="Open Sans" w:cs="Open Sans"/>
          <w:b/>
          <w:bCs/>
          <w:sz w:val="20"/>
          <w:szCs w:val="20"/>
          <w:lang w:val="en-GB"/>
        </w:rPr>
        <w:br w:type="page"/>
      </w:r>
    </w:p>
    <w:p w14:paraId="13EFC009" w14:textId="77777777" w:rsidR="00AB7D97" w:rsidRPr="00882DC4" w:rsidRDefault="00AB7D97">
      <w:pPr>
        <w:widowControl/>
        <w:rPr>
          <w:rFonts w:ascii="Open Sans" w:hAnsi="Open Sans" w:cs="Open Sans"/>
          <w:b/>
          <w:bCs/>
          <w:sz w:val="20"/>
          <w:szCs w:val="20"/>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846"/>
        <w:gridCol w:w="3827"/>
      </w:tblGrid>
      <w:tr w:rsidR="00155A01" w:rsidRPr="001358B7" w14:paraId="2A262B95" w14:textId="77777777" w:rsidTr="00882DC4">
        <w:tc>
          <w:tcPr>
            <w:tcW w:w="2399" w:type="dxa"/>
            <w:tcBorders>
              <w:top w:val="single" w:sz="4" w:space="0" w:color="auto"/>
              <w:left w:val="single" w:sz="4" w:space="0" w:color="auto"/>
              <w:bottom w:val="single" w:sz="4" w:space="0" w:color="auto"/>
              <w:right w:val="single" w:sz="4" w:space="0" w:color="auto"/>
            </w:tcBorders>
          </w:tcPr>
          <w:p w14:paraId="5F50D045" w14:textId="77777777" w:rsidR="00155A01" w:rsidRPr="00882DC4" w:rsidRDefault="00155A01" w:rsidP="007F56A4">
            <w:pPr>
              <w:rPr>
                <w:rFonts w:ascii="Open Sans" w:hAnsi="Open Sans" w:cs="Open Sans"/>
                <w:sz w:val="20"/>
                <w:szCs w:val="20"/>
              </w:rPr>
            </w:pPr>
            <w:r>
              <w:rPr>
                <w:rFonts w:ascii="Open Sans" w:hAnsi="Open Sans" w:cs="Open Sans"/>
                <w:b/>
                <w:bCs/>
                <w:sz w:val="20"/>
                <w:szCs w:val="20"/>
                <w:lang w:val="en-GB"/>
              </w:rPr>
              <w:t>Module number</w:t>
            </w:r>
          </w:p>
        </w:tc>
        <w:tc>
          <w:tcPr>
            <w:tcW w:w="2846" w:type="dxa"/>
            <w:tcBorders>
              <w:top w:val="single" w:sz="4" w:space="0" w:color="auto"/>
              <w:left w:val="single" w:sz="4" w:space="0" w:color="auto"/>
              <w:bottom w:val="single" w:sz="4" w:space="0" w:color="auto"/>
              <w:right w:val="single" w:sz="4" w:space="0" w:color="auto"/>
            </w:tcBorders>
          </w:tcPr>
          <w:p w14:paraId="3A52CA1F" w14:textId="77777777" w:rsidR="00155A01" w:rsidRPr="00882DC4" w:rsidRDefault="00155A01" w:rsidP="007F56A4">
            <w:pPr>
              <w:rPr>
                <w:rFonts w:ascii="Open Sans" w:hAnsi="Open Sans" w:cs="Open Sans"/>
                <w:sz w:val="20"/>
                <w:szCs w:val="20"/>
              </w:rPr>
            </w:pPr>
            <w:r>
              <w:rPr>
                <w:rFonts w:ascii="Open Sans" w:hAnsi="Open Sans" w:cs="Open Sans"/>
                <w:b/>
                <w:bCs/>
                <w:sz w:val="20"/>
                <w:szCs w:val="20"/>
                <w:lang w:val="en-GB"/>
              </w:rPr>
              <w:t>Module name</w:t>
            </w:r>
          </w:p>
        </w:tc>
        <w:tc>
          <w:tcPr>
            <w:tcW w:w="3827" w:type="dxa"/>
            <w:tcBorders>
              <w:top w:val="single" w:sz="4" w:space="0" w:color="auto"/>
              <w:left w:val="single" w:sz="4" w:space="0" w:color="auto"/>
              <w:bottom w:val="single" w:sz="4" w:space="0" w:color="auto"/>
              <w:right w:val="single" w:sz="4" w:space="0" w:color="auto"/>
            </w:tcBorders>
          </w:tcPr>
          <w:p w14:paraId="39C59F68" w14:textId="77777777" w:rsidR="006074BA" w:rsidRDefault="00155A01" w:rsidP="007F56A4">
            <w:pPr>
              <w:rPr>
                <w:rFonts w:ascii="Open Sans" w:hAnsi="Open Sans" w:cs="Open Sans"/>
                <w:b/>
                <w:bCs/>
                <w:sz w:val="20"/>
                <w:szCs w:val="20"/>
              </w:rPr>
            </w:pPr>
            <w:r>
              <w:rPr>
                <w:rFonts w:ascii="Open Sans" w:hAnsi="Open Sans" w:cs="Open Sans"/>
                <w:b/>
                <w:bCs/>
                <w:sz w:val="20"/>
                <w:szCs w:val="20"/>
                <w:lang w:val="en-GB"/>
              </w:rPr>
              <w:t>Lecturer responsible</w:t>
            </w:r>
          </w:p>
          <w:p w14:paraId="1520E60D" w14:textId="6D81334B" w:rsidR="00155A01" w:rsidRPr="00882DC4" w:rsidRDefault="00155A01" w:rsidP="007F56A4">
            <w:pPr>
              <w:rPr>
                <w:rFonts w:ascii="Open Sans" w:hAnsi="Open Sans" w:cs="Open Sans"/>
                <w:sz w:val="20"/>
                <w:szCs w:val="20"/>
              </w:rPr>
            </w:pPr>
          </w:p>
        </w:tc>
      </w:tr>
      <w:tr w:rsidR="00155A01" w:rsidRPr="001358B7" w14:paraId="4C243F77" w14:textId="77777777" w:rsidTr="00882DC4">
        <w:tc>
          <w:tcPr>
            <w:tcW w:w="2399" w:type="dxa"/>
            <w:tcBorders>
              <w:top w:val="single" w:sz="4" w:space="0" w:color="auto"/>
              <w:left w:val="single" w:sz="4" w:space="0" w:color="auto"/>
              <w:bottom w:val="single" w:sz="4" w:space="0" w:color="auto"/>
              <w:right w:val="single" w:sz="4" w:space="0" w:color="auto"/>
            </w:tcBorders>
          </w:tcPr>
          <w:p w14:paraId="1562C913" w14:textId="77777777" w:rsidR="00155A01" w:rsidRPr="00882DC4" w:rsidRDefault="00155A01" w:rsidP="007F56A4">
            <w:pPr>
              <w:rPr>
                <w:rFonts w:ascii="Open Sans" w:hAnsi="Open Sans" w:cs="Open Sans"/>
                <w:sz w:val="20"/>
                <w:szCs w:val="20"/>
              </w:rPr>
            </w:pPr>
            <w:r>
              <w:rPr>
                <w:rFonts w:ascii="Open Sans" w:hAnsi="Open Sans" w:cs="Open Sans"/>
                <w:sz w:val="20"/>
                <w:szCs w:val="20"/>
                <w:lang w:val="en-GB"/>
              </w:rPr>
              <w:t>M_BAÖ 1.6</w:t>
            </w:r>
          </w:p>
          <w:p w14:paraId="09C89E7F" w14:textId="6D8EAAD9" w:rsidR="00155A01" w:rsidRPr="00882DC4" w:rsidRDefault="006A172E" w:rsidP="007F56A4">
            <w:pPr>
              <w:rPr>
                <w:rFonts w:ascii="Open Sans" w:hAnsi="Open Sans" w:cs="Open Sans"/>
                <w:sz w:val="20"/>
                <w:szCs w:val="20"/>
              </w:rPr>
            </w:pPr>
            <w:r>
              <w:rPr>
                <w:rFonts w:ascii="Open Sans" w:hAnsi="Open Sans" w:cs="Open Sans"/>
                <w:sz w:val="20"/>
                <w:szCs w:val="20"/>
                <w:lang w:val="en-GB"/>
              </w:rPr>
              <w:t>(M_BCM 3.2)</w:t>
            </w:r>
          </w:p>
        </w:tc>
        <w:tc>
          <w:tcPr>
            <w:tcW w:w="2846" w:type="dxa"/>
            <w:tcBorders>
              <w:top w:val="single" w:sz="4" w:space="0" w:color="auto"/>
              <w:left w:val="single" w:sz="4" w:space="0" w:color="auto"/>
              <w:bottom w:val="single" w:sz="4" w:space="0" w:color="auto"/>
              <w:right w:val="single" w:sz="4" w:space="0" w:color="auto"/>
            </w:tcBorders>
          </w:tcPr>
          <w:p w14:paraId="70751147" w14:textId="77777777" w:rsidR="00155A01" w:rsidRPr="00882DC4" w:rsidRDefault="00155A01" w:rsidP="007F56A4">
            <w:pPr>
              <w:rPr>
                <w:rFonts w:ascii="Open Sans" w:hAnsi="Open Sans" w:cs="Open Sans"/>
                <w:sz w:val="20"/>
                <w:szCs w:val="20"/>
              </w:rPr>
            </w:pPr>
            <w:r>
              <w:rPr>
                <w:rFonts w:ascii="Open Sans" w:hAnsi="Open Sans" w:cs="Open Sans"/>
                <w:sz w:val="20"/>
                <w:szCs w:val="20"/>
                <w:lang w:val="en-GB"/>
              </w:rPr>
              <w:t>Molecular Ecology</w:t>
            </w:r>
          </w:p>
        </w:tc>
        <w:tc>
          <w:tcPr>
            <w:tcW w:w="3827" w:type="dxa"/>
            <w:tcBorders>
              <w:top w:val="single" w:sz="4" w:space="0" w:color="auto"/>
              <w:left w:val="single" w:sz="4" w:space="0" w:color="auto"/>
              <w:bottom w:val="single" w:sz="4" w:space="0" w:color="auto"/>
              <w:right w:val="single" w:sz="4" w:space="0" w:color="auto"/>
            </w:tcBorders>
          </w:tcPr>
          <w:p w14:paraId="5624B1E6" w14:textId="77777777" w:rsidR="00155A01" w:rsidRPr="00882DC4" w:rsidRDefault="00155A01" w:rsidP="007F56A4">
            <w:pPr>
              <w:rPr>
                <w:rFonts w:ascii="Open Sans" w:hAnsi="Open Sans" w:cs="Open Sans"/>
                <w:sz w:val="20"/>
                <w:szCs w:val="20"/>
              </w:rPr>
            </w:pPr>
            <w:r>
              <w:rPr>
                <w:rFonts w:ascii="Open Sans" w:hAnsi="Open Sans" w:cs="Open Sans"/>
                <w:sz w:val="20"/>
                <w:szCs w:val="20"/>
                <w:lang w:val="en-GB"/>
              </w:rPr>
              <w:t>Dr Kellner</w:t>
            </w:r>
          </w:p>
          <w:p w14:paraId="58C9ADFA" w14:textId="77777777" w:rsidR="00155A01" w:rsidRPr="00882DC4" w:rsidRDefault="001B5CEC" w:rsidP="007F56A4">
            <w:pPr>
              <w:rPr>
                <w:rFonts w:ascii="Open Sans" w:hAnsi="Open Sans" w:cs="Open Sans"/>
                <w:bCs/>
                <w:sz w:val="20"/>
                <w:szCs w:val="20"/>
              </w:rPr>
            </w:pPr>
            <w:hyperlink r:id="rId12" w:history="1">
              <w:r w:rsidR="007F283A">
                <w:rPr>
                  <w:rFonts w:ascii="Open Sans" w:hAnsi="Open Sans" w:cs="Open Sans"/>
                  <w:sz w:val="20"/>
                  <w:szCs w:val="20"/>
                  <w:lang w:val="en-GB"/>
                </w:rPr>
                <w:t>harald.kellner@tu-dresden.de</w:t>
              </w:r>
            </w:hyperlink>
            <w:r w:rsidR="007F283A">
              <w:rPr>
                <w:rFonts w:ascii="Open Sans" w:hAnsi="Open Sans" w:cs="Open Sans"/>
                <w:sz w:val="20"/>
                <w:szCs w:val="20"/>
                <w:lang w:val="en-GB"/>
              </w:rPr>
              <w:t xml:space="preserve"> </w:t>
            </w:r>
          </w:p>
        </w:tc>
      </w:tr>
      <w:tr w:rsidR="00155A01" w:rsidRPr="001358B7" w14:paraId="15783EE9" w14:textId="77777777" w:rsidTr="007F56A4">
        <w:tc>
          <w:tcPr>
            <w:tcW w:w="2399" w:type="dxa"/>
          </w:tcPr>
          <w:p w14:paraId="25A3846F" w14:textId="77777777" w:rsidR="00155A01" w:rsidRPr="00882DC4" w:rsidRDefault="00155A01" w:rsidP="007F56A4">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0D1C65C0" w14:textId="77777777" w:rsidR="00155A01" w:rsidRPr="00882DC4" w:rsidRDefault="00155A01" w:rsidP="007F56A4">
            <w:pPr>
              <w:jc w:val="both"/>
              <w:rPr>
                <w:rFonts w:ascii="Open Sans" w:hAnsi="Open Sans" w:cs="Open Sans"/>
                <w:sz w:val="20"/>
                <w:szCs w:val="20"/>
              </w:rPr>
            </w:pPr>
            <w:r>
              <w:rPr>
                <w:rFonts w:ascii="Open Sans" w:hAnsi="Open Sans" w:cs="Open Sans"/>
                <w:sz w:val="20"/>
                <w:szCs w:val="20"/>
                <w:lang w:val="en-GB"/>
              </w:rPr>
              <w:t>Students will learn about techniques, equipment and procedures for generating and evaluating sequential data. They will create phylogenetic genealogical trees and gain an overview of molecular methods in ecology and biotechnology.</w:t>
            </w:r>
          </w:p>
        </w:tc>
      </w:tr>
      <w:tr w:rsidR="00155A01" w:rsidRPr="001358B7" w14:paraId="415F72B1" w14:textId="77777777" w:rsidTr="007F56A4">
        <w:tc>
          <w:tcPr>
            <w:tcW w:w="2399" w:type="dxa"/>
          </w:tcPr>
          <w:p w14:paraId="4112210C" w14:textId="77777777" w:rsidR="00155A01" w:rsidRPr="00882DC4" w:rsidRDefault="00155A01" w:rsidP="007F56A4">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6F8AB03C" w14:textId="77777777" w:rsidR="00155A01" w:rsidRPr="00882DC4" w:rsidRDefault="00155A01" w:rsidP="007F56A4">
            <w:pPr>
              <w:jc w:val="both"/>
              <w:rPr>
                <w:rFonts w:ascii="Open Sans" w:hAnsi="Open Sans" w:cs="Open Sans"/>
                <w:sz w:val="20"/>
                <w:szCs w:val="20"/>
              </w:rPr>
            </w:pPr>
            <w:r>
              <w:rPr>
                <w:rFonts w:ascii="Open Sans" w:hAnsi="Open Sans" w:cs="Open Sans"/>
                <w:sz w:val="20"/>
                <w:szCs w:val="20"/>
                <w:lang w:val="en-GB"/>
              </w:rPr>
              <w:t>This module covers</w:t>
            </w:r>
          </w:p>
          <w:p w14:paraId="3697D6B3" w14:textId="77777777" w:rsidR="00155A01" w:rsidRPr="00882DC4" w:rsidRDefault="00155A01" w:rsidP="007F56A4">
            <w:pPr>
              <w:jc w:val="both"/>
              <w:rPr>
                <w:rFonts w:ascii="Open Sans" w:hAnsi="Open Sans" w:cs="Open Sans"/>
                <w:sz w:val="20"/>
                <w:szCs w:val="20"/>
              </w:rPr>
            </w:pPr>
            <w:r>
              <w:rPr>
                <w:rFonts w:ascii="Open Sans" w:hAnsi="Open Sans" w:cs="Open Sans"/>
                <w:sz w:val="20"/>
                <w:szCs w:val="20"/>
                <w:lang w:val="en-GB"/>
              </w:rPr>
              <w:t>a) principles of modern sequential methods and their application in ecology and biotechnology</w:t>
            </w:r>
          </w:p>
          <w:p w14:paraId="7A144FE4" w14:textId="77777777" w:rsidR="00155A01" w:rsidRPr="00882DC4" w:rsidRDefault="00155A01" w:rsidP="007F56A4">
            <w:pPr>
              <w:jc w:val="both"/>
              <w:rPr>
                <w:rFonts w:ascii="Open Sans" w:hAnsi="Open Sans" w:cs="Open Sans"/>
                <w:sz w:val="20"/>
                <w:szCs w:val="20"/>
              </w:rPr>
            </w:pPr>
            <w:r>
              <w:rPr>
                <w:rFonts w:ascii="Open Sans" w:hAnsi="Open Sans" w:cs="Open Sans"/>
                <w:sz w:val="20"/>
                <w:szCs w:val="20"/>
                <w:lang w:val="en-GB"/>
              </w:rPr>
              <w:t>b) concepts in molecular ecology and functional biodiversity research</w:t>
            </w:r>
          </w:p>
          <w:p w14:paraId="7849C6E0" w14:textId="3E0F133E" w:rsidR="00155A01" w:rsidRPr="00882DC4" w:rsidRDefault="00155A01" w:rsidP="002D3FC3">
            <w:pPr>
              <w:jc w:val="both"/>
              <w:rPr>
                <w:rFonts w:ascii="Open Sans" w:hAnsi="Open Sans" w:cs="Open Sans"/>
                <w:sz w:val="20"/>
                <w:szCs w:val="20"/>
              </w:rPr>
            </w:pPr>
            <w:r>
              <w:rPr>
                <w:rFonts w:ascii="Open Sans" w:hAnsi="Open Sans" w:cs="Open Sans"/>
                <w:sz w:val="20"/>
                <w:szCs w:val="20"/>
                <w:lang w:val="en-GB"/>
              </w:rPr>
              <w:t>c) sequential data collection and evaluation.</w:t>
            </w:r>
          </w:p>
        </w:tc>
      </w:tr>
      <w:tr w:rsidR="00155A01" w:rsidRPr="00F12979" w14:paraId="06B2E082" w14:textId="77777777" w:rsidTr="007F56A4">
        <w:tc>
          <w:tcPr>
            <w:tcW w:w="2399" w:type="dxa"/>
          </w:tcPr>
          <w:p w14:paraId="05BFB8C3" w14:textId="77777777" w:rsidR="00155A01" w:rsidRPr="00882DC4" w:rsidRDefault="00155A01" w:rsidP="007F56A4">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271FB6C1" w14:textId="37C231B8" w:rsidR="00155A01" w:rsidRPr="00882DC4" w:rsidRDefault="00155A01" w:rsidP="00C04E12">
            <w:pPr>
              <w:jc w:val="both"/>
              <w:rPr>
                <w:rFonts w:ascii="Open Sans" w:hAnsi="Open Sans" w:cs="Open Sans"/>
                <w:sz w:val="20"/>
                <w:szCs w:val="20"/>
              </w:rPr>
            </w:pPr>
            <w:r>
              <w:rPr>
                <w:rFonts w:ascii="Open Sans" w:hAnsi="Open Sans" w:cs="Open Sans"/>
                <w:sz w:val="20"/>
                <w:szCs w:val="20"/>
                <w:lang w:val="en-GB"/>
              </w:rPr>
              <w:t>Lectures (1 hr/wk), practical sessions (2.5 hrs/wk), seminars (0.5 hrs/wk) and self-study. All teaching for this module is done in English.</w:t>
            </w:r>
          </w:p>
        </w:tc>
      </w:tr>
      <w:tr w:rsidR="00155A01" w:rsidRPr="00F12979" w14:paraId="39B0E1EE" w14:textId="77777777" w:rsidTr="007F56A4">
        <w:tc>
          <w:tcPr>
            <w:tcW w:w="2399" w:type="dxa"/>
          </w:tcPr>
          <w:p w14:paraId="175B9F44" w14:textId="77777777" w:rsidR="00155A01" w:rsidRPr="00882DC4" w:rsidRDefault="00155A01" w:rsidP="007F56A4">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30F9A47C" w14:textId="5F35E5D4" w:rsidR="00155A01" w:rsidRPr="00882DC4" w:rsidRDefault="00155A01" w:rsidP="007F56A4">
            <w:pPr>
              <w:jc w:val="both"/>
              <w:rPr>
                <w:rFonts w:ascii="Open Sans" w:hAnsi="Open Sans" w:cs="Open Sans"/>
                <w:sz w:val="20"/>
                <w:szCs w:val="20"/>
              </w:rPr>
            </w:pPr>
            <w:r>
              <w:rPr>
                <w:rFonts w:ascii="Open Sans" w:hAnsi="Open Sans" w:cs="Open Sans"/>
                <w:sz w:val="20"/>
                <w:szCs w:val="20"/>
                <w:lang w:val="en-GB"/>
              </w:rPr>
              <w:t>Fundamental knowledge of molecular biology, microbiology and ecology at Bachelor level or gained from studying modules M_BAÖ 1.3 und M_BAÖ 1.5 from the biotechnology focus area of the Biotechnology and Applied Ecology Master’s degree programme</w:t>
            </w:r>
            <w:r>
              <w:rPr>
                <w:rFonts w:ascii="Open Sans" w:hAnsi="Open Sans" w:cs="Open Sans"/>
                <w:sz w:val="22"/>
                <w:szCs w:val="22"/>
                <w:lang w:val="en-GB"/>
              </w:rPr>
              <w:t xml:space="preserve"> and </w:t>
            </w:r>
            <w:r>
              <w:rPr>
                <w:rFonts w:ascii="Open Sans" w:hAnsi="Open Sans" w:cs="Open Sans"/>
                <w:sz w:val="20"/>
                <w:szCs w:val="20"/>
                <w:lang w:val="en-GB"/>
              </w:rPr>
              <w:t>in module M_BAÖ 1.5 of the biotechnology or biodiversity and nature conservation focus areas of the Biotechnology and Applied Ecology Master’s degree programme are required for this module.</w:t>
            </w:r>
          </w:p>
          <w:p w14:paraId="7427E609" w14:textId="53B08B7F" w:rsidR="00155A01" w:rsidRPr="00882DC4" w:rsidRDefault="00155A01" w:rsidP="007F56A4">
            <w:pPr>
              <w:jc w:val="both"/>
              <w:rPr>
                <w:rFonts w:ascii="Open Sans" w:hAnsi="Open Sans" w:cs="Open Sans"/>
                <w:sz w:val="20"/>
                <w:szCs w:val="20"/>
              </w:rPr>
            </w:pPr>
            <w:r>
              <w:rPr>
                <w:rFonts w:ascii="Open Sans" w:hAnsi="Open Sans" w:cs="Open Sans"/>
                <w:sz w:val="20"/>
                <w:szCs w:val="20"/>
                <w:lang w:val="en-GB"/>
              </w:rPr>
              <w:t>Literature: Joanna R. Freeland (2005) Molecular Ecology, John Wiley &amp; Sons Ltd. Chichester, UK.</w:t>
            </w:r>
          </w:p>
        </w:tc>
      </w:tr>
      <w:tr w:rsidR="00155A01" w:rsidRPr="001358B7" w14:paraId="56717C30" w14:textId="77777777" w:rsidTr="007F56A4">
        <w:tc>
          <w:tcPr>
            <w:tcW w:w="2399" w:type="dxa"/>
          </w:tcPr>
          <w:p w14:paraId="51D82846" w14:textId="77777777" w:rsidR="00155A01" w:rsidRPr="00882DC4" w:rsidRDefault="00155A01" w:rsidP="007F56A4">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14506F54" w14:textId="77777777" w:rsidR="00B16BA2" w:rsidRPr="00882DC4" w:rsidRDefault="00B16BA2" w:rsidP="007F56A4">
            <w:pPr>
              <w:keepNext/>
              <w:jc w:val="both"/>
              <w:rPr>
                <w:rFonts w:ascii="Open Sans" w:hAnsi="Open Sans" w:cs="Open Sans"/>
                <w:sz w:val="20"/>
                <w:szCs w:val="20"/>
              </w:rPr>
            </w:pPr>
            <w:r>
              <w:rPr>
                <w:rFonts w:ascii="Open Sans" w:hAnsi="Open Sans" w:cs="Open Sans"/>
                <w:sz w:val="20"/>
                <w:szCs w:val="20"/>
                <w:lang w:val="en-GB"/>
              </w:rPr>
              <w:t>This module is a core module for the focus area of biotechnology in the Biotechnology and Applied Ecology Master’s degree programme as well as being one of five electives to be chosen from the focus area of biodiversity and nature conservation in the Biotechnology and Applied Ecology Master’s degree programme whose modules are worth 15 credit points.</w:t>
            </w:r>
          </w:p>
          <w:p w14:paraId="1A6A83DA" w14:textId="7FC247BB" w:rsidR="00155A01" w:rsidRPr="00882DC4" w:rsidRDefault="00155A01" w:rsidP="007F56A4">
            <w:pPr>
              <w:keepNext/>
              <w:jc w:val="both"/>
              <w:rPr>
                <w:rFonts w:ascii="Open Sans" w:hAnsi="Open Sans" w:cs="Open Sans"/>
                <w:sz w:val="20"/>
                <w:szCs w:val="20"/>
              </w:rPr>
            </w:pPr>
            <w:r>
              <w:rPr>
                <w:rFonts w:ascii="Open Sans" w:hAnsi="Open Sans" w:cs="Open Sans"/>
                <w:color w:val="000000"/>
                <w:sz w:val="20"/>
                <w:szCs w:val="20"/>
                <w:lang w:val="en-GB"/>
              </w:rPr>
              <w:t xml:space="preserve">This module is one of nine electives for the Biodiversity and Collection Management Master’s degree programme, </w:t>
            </w:r>
            <w:r>
              <w:rPr>
                <w:rFonts w:ascii="Open Sans" w:hAnsi="Open Sans" w:cs="Open Sans"/>
                <w:sz w:val="20"/>
                <w:szCs w:val="20"/>
                <w:lang w:val="en-GB"/>
              </w:rPr>
              <w:t xml:space="preserve">of which four must be selected. </w:t>
            </w:r>
          </w:p>
          <w:p w14:paraId="03510676" w14:textId="5F77AF56" w:rsidR="00155A01" w:rsidRPr="00882DC4" w:rsidRDefault="00513E97" w:rsidP="007F56A4">
            <w:pPr>
              <w:keepNext/>
              <w:jc w:val="both"/>
              <w:rPr>
                <w:rFonts w:ascii="Open Sans" w:hAnsi="Open Sans" w:cs="Open Sans"/>
                <w:sz w:val="20"/>
                <w:szCs w:val="20"/>
              </w:rPr>
            </w:pPr>
            <w:r>
              <w:rPr>
                <w:rFonts w:ascii="Open Sans" w:hAnsi="Open Sans" w:cs="Open Sans"/>
                <w:color w:val="000000"/>
                <w:sz w:val="20"/>
                <w:szCs w:val="20"/>
                <w:lang w:val="en-GB"/>
              </w:rPr>
              <w:t xml:space="preserve">This module is also one of 29 electives from which students on the Ecosystem Services Master’s degree programme must select according to Sec. 27(3) of the examination regulations. </w:t>
            </w:r>
          </w:p>
        </w:tc>
      </w:tr>
      <w:tr w:rsidR="00155A01" w:rsidRPr="00F12979" w14:paraId="63F3FF12" w14:textId="77777777" w:rsidTr="007F56A4">
        <w:tc>
          <w:tcPr>
            <w:tcW w:w="2399" w:type="dxa"/>
          </w:tcPr>
          <w:p w14:paraId="5AB6146E" w14:textId="77777777" w:rsidR="00155A01" w:rsidRPr="00882DC4" w:rsidRDefault="00155A01" w:rsidP="007F56A4">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163AAC63" w14:textId="1D1A7F1B" w:rsidR="00155A01" w:rsidRPr="00882DC4" w:rsidRDefault="00155A01" w:rsidP="007F56A4">
            <w:pPr>
              <w:keepNext/>
              <w:jc w:val="both"/>
              <w:rPr>
                <w:rFonts w:ascii="Open Sans" w:hAnsi="Open Sans" w:cs="Open Sans"/>
                <w:sz w:val="20"/>
                <w:szCs w:val="20"/>
              </w:rPr>
            </w:pPr>
            <w:r>
              <w:rPr>
                <w:rFonts w:ascii="Open Sans" w:hAnsi="Open Sans" w:cs="Open Sans"/>
                <w:sz w:val="20"/>
                <w:szCs w:val="20"/>
                <w:lang w:val="en-GB"/>
              </w:rPr>
              <w:t xml:space="preserve">Credit points are earned upon successful completion of the module. This module is examined with one end-of-semester exam in English of 90 minutes. </w:t>
            </w:r>
          </w:p>
        </w:tc>
      </w:tr>
      <w:tr w:rsidR="00155A01" w:rsidRPr="001358B7" w14:paraId="1DFDFD93" w14:textId="77777777" w:rsidTr="007F56A4">
        <w:tc>
          <w:tcPr>
            <w:tcW w:w="2399" w:type="dxa"/>
          </w:tcPr>
          <w:p w14:paraId="228D3CB8" w14:textId="77777777" w:rsidR="00155A01" w:rsidRPr="00882DC4" w:rsidRDefault="00155A01" w:rsidP="007F56A4">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1F5F16E4" w14:textId="77777777" w:rsidR="00155A01" w:rsidRPr="00882DC4" w:rsidRDefault="00155A01" w:rsidP="007F56A4">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155A01" w:rsidRPr="001358B7" w14:paraId="34E49327" w14:textId="77777777" w:rsidTr="007F56A4">
        <w:tc>
          <w:tcPr>
            <w:tcW w:w="2399" w:type="dxa"/>
          </w:tcPr>
          <w:p w14:paraId="33F5B497" w14:textId="77777777" w:rsidR="00155A01" w:rsidRPr="00882DC4" w:rsidRDefault="00155A01" w:rsidP="007F56A4">
            <w:pPr>
              <w:rPr>
                <w:rFonts w:ascii="Open Sans" w:hAnsi="Open Sans" w:cs="Open Sans"/>
                <w:b/>
                <w:bCs/>
                <w:sz w:val="20"/>
                <w:szCs w:val="20"/>
              </w:rPr>
            </w:pPr>
            <w:r>
              <w:rPr>
                <w:rFonts w:ascii="Open Sans" w:hAnsi="Open Sans" w:cs="Open Sans"/>
                <w:b/>
                <w:bCs/>
                <w:sz w:val="20"/>
                <w:szCs w:val="20"/>
                <w:lang w:val="en-GB"/>
              </w:rPr>
              <w:t>Frequency of the module</w:t>
            </w:r>
          </w:p>
        </w:tc>
        <w:tc>
          <w:tcPr>
            <w:tcW w:w="6673" w:type="dxa"/>
            <w:gridSpan w:val="2"/>
          </w:tcPr>
          <w:p w14:paraId="741DC391" w14:textId="77777777" w:rsidR="00155A01" w:rsidRPr="00882DC4" w:rsidRDefault="00155A01" w:rsidP="007F56A4">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155A01" w:rsidRPr="001358B7" w14:paraId="71203070" w14:textId="77777777" w:rsidTr="007F56A4">
        <w:tc>
          <w:tcPr>
            <w:tcW w:w="2399" w:type="dxa"/>
          </w:tcPr>
          <w:p w14:paraId="3FEE1436" w14:textId="77777777" w:rsidR="00155A01" w:rsidRPr="00882DC4" w:rsidRDefault="00155A01" w:rsidP="007F56A4">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2B8A3BAD" w14:textId="4A389811" w:rsidR="00155A01" w:rsidRPr="00882DC4" w:rsidRDefault="00155A01" w:rsidP="007F56A4">
            <w:pPr>
              <w:jc w:val="both"/>
              <w:rPr>
                <w:rFonts w:ascii="Open Sans" w:hAnsi="Open Sans" w:cs="Open Sans"/>
                <w:sz w:val="20"/>
                <w:szCs w:val="20"/>
              </w:rPr>
            </w:pPr>
            <w:r>
              <w:rPr>
                <w:rFonts w:ascii="Open Sans" w:hAnsi="Open Sans" w:cs="Open Sans"/>
                <w:sz w:val="20"/>
                <w:szCs w:val="20"/>
                <w:lang w:val="en-GB"/>
              </w:rPr>
              <w:t xml:space="preserve">The total workload for this module is 150 hours. Of these, 60 hours are allocated for lectures and teaching activities and 90 hours for self-study, including exam preparation and the </w:t>
            </w:r>
            <w:r>
              <w:rPr>
                <w:rFonts w:ascii="Open Sans" w:hAnsi="Open Sans" w:cs="Open Sans"/>
                <w:color w:val="000000"/>
                <w:sz w:val="20"/>
                <w:szCs w:val="20"/>
                <w:lang w:val="en-GB"/>
              </w:rPr>
              <w:t>examination itself</w:t>
            </w:r>
            <w:r>
              <w:rPr>
                <w:rFonts w:ascii="Open Sans" w:hAnsi="Open Sans" w:cs="Open Sans"/>
                <w:sz w:val="20"/>
                <w:szCs w:val="20"/>
                <w:lang w:val="en-GB"/>
              </w:rPr>
              <w:t>.</w:t>
            </w:r>
          </w:p>
        </w:tc>
      </w:tr>
      <w:tr w:rsidR="00155A01" w:rsidRPr="001358B7" w14:paraId="4EF1D9EB" w14:textId="77777777" w:rsidTr="007F56A4">
        <w:tc>
          <w:tcPr>
            <w:tcW w:w="2399" w:type="dxa"/>
          </w:tcPr>
          <w:p w14:paraId="7AEF3BA9" w14:textId="77777777" w:rsidR="00155A01" w:rsidRPr="00882DC4" w:rsidRDefault="00155A01" w:rsidP="007F56A4">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46D0AFB7" w14:textId="77777777" w:rsidR="00155A01" w:rsidRPr="00882DC4" w:rsidRDefault="00155A01" w:rsidP="007F56A4">
            <w:pPr>
              <w:rPr>
                <w:rFonts w:ascii="Open Sans" w:hAnsi="Open Sans" w:cs="Open Sans"/>
                <w:sz w:val="20"/>
                <w:szCs w:val="20"/>
              </w:rPr>
            </w:pPr>
            <w:r>
              <w:rPr>
                <w:rFonts w:ascii="Open Sans" w:hAnsi="Open Sans" w:cs="Open Sans"/>
                <w:sz w:val="20"/>
                <w:szCs w:val="20"/>
                <w:lang w:val="en-GB"/>
              </w:rPr>
              <w:t>The module lasts for one semester.</w:t>
            </w:r>
          </w:p>
        </w:tc>
      </w:tr>
    </w:tbl>
    <w:p w14:paraId="1FF986B8" w14:textId="10C482CE" w:rsidR="005A17CB" w:rsidRPr="00882DC4" w:rsidRDefault="005A17CB">
      <w:pPr>
        <w:widowControl/>
        <w:rPr>
          <w:rFonts w:ascii="Open Sans" w:hAnsi="Open Sans" w:cs="Open Sans"/>
          <w:b/>
          <w:bCs/>
          <w:sz w:val="20"/>
          <w:szCs w:val="20"/>
        </w:rPr>
      </w:pPr>
      <w:r>
        <w:rPr>
          <w:rFonts w:ascii="Open Sans" w:hAnsi="Open Sans" w:cs="Open Sans"/>
          <w:b/>
          <w:bCs/>
          <w:sz w:val="20"/>
          <w:szCs w:val="20"/>
          <w:lang w:val="en-GB"/>
        </w:rPr>
        <w:br w:type="page"/>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3369"/>
        <w:gridCol w:w="3304"/>
      </w:tblGrid>
      <w:tr w:rsidR="0007401F" w:rsidRPr="001358B7" w14:paraId="5156DAFF" w14:textId="77777777" w:rsidTr="007F56A4">
        <w:tc>
          <w:tcPr>
            <w:tcW w:w="2399" w:type="dxa"/>
            <w:tcBorders>
              <w:top w:val="single" w:sz="4" w:space="0" w:color="auto"/>
              <w:left w:val="single" w:sz="4" w:space="0" w:color="auto"/>
              <w:bottom w:val="single" w:sz="4" w:space="0" w:color="auto"/>
              <w:right w:val="single" w:sz="4" w:space="0" w:color="auto"/>
            </w:tcBorders>
          </w:tcPr>
          <w:p w14:paraId="110203F0" w14:textId="77777777" w:rsidR="0007401F" w:rsidRPr="00882DC4" w:rsidRDefault="0007401F" w:rsidP="007F56A4">
            <w:pPr>
              <w:rPr>
                <w:rFonts w:ascii="Open Sans" w:hAnsi="Open Sans" w:cs="Open Sans"/>
                <w:sz w:val="20"/>
                <w:szCs w:val="20"/>
              </w:rPr>
            </w:pPr>
            <w:r>
              <w:rPr>
                <w:rFonts w:ascii="Open Sans" w:hAnsi="Open Sans" w:cs="Open Sans"/>
                <w:sz w:val="20"/>
                <w:szCs w:val="20"/>
                <w:lang w:val="en-GB"/>
              </w:rPr>
              <w:br w:type="page"/>
            </w:r>
            <w:r>
              <w:rPr>
                <w:rFonts w:ascii="Open Sans" w:hAnsi="Open Sans" w:cs="Open Sans"/>
                <w:b/>
                <w:bCs/>
                <w:sz w:val="20"/>
                <w:szCs w:val="20"/>
                <w:lang w:val="en-GB"/>
              </w:rPr>
              <w:t>Module number</w:t>
            </w:r>
          </w:p>
        </w:tc>
        <w:tc>
          <w:tcPr>
            <w:tcW w:w="3369" w:type="dxa"/>
            <w:tcBorders>
              <w:top w:val="single" w:sz="4" w:space="0" w:color="auto"/>
              <w:left w:val="single" w:sz="4" w:space="0" w:color="auto"/>
              <w:bottom w:val="single" w:sz="4" w:space="0" w:color="auto"/>
              <w:right w:val="single" w:sz="4" w:space="0" w:color="auto"/>
            </w:tcBorders>
          </w:tcPr>
          <w:p w14:paraId="155DCA22" w14:textId="77777777" w:rsidR="0007401F" w:rsidRPr="00882DC4" w:rsidRDefault="0007401F" w:rsidP="007F56A4">
            <w:pPr>
              <w:rPr>
                <w:rFonts w:ascii="Open Sans" w:hAnsi="Open Sans" w:cs="Open Sans"/>
                <w:sz w:val="20"/>
                <w:szCs w:val="20"/>
              </w:rPr>
            </w:pPr>
            <w:r>
              <w:rPr>
                <w:rFonts w:ascii="Open Sans" w:hAnsi="Open Sans" w:cs="Open Sans"/>
                <w:b/>
                <w:bCs/>
                <w:sz w:val="20"/>
                <w:szCs w:val="20"/>
                <w:lang w:val="en-GB"/>
              </w:rPr>
              <w:t>Module name</w:t>
            </w:r>
          </w:p>
        </w:tc>
        <w:tc>
          <w:tcPr>
            <w:tcW w:w="3304" w:type="dxa"/>
            <w:tcBorders>
              <w:top w:val="single" w:sz="4" w:space="0" w:color="auto"/>
              <w:left w:val="single" w:sz="4" w:space="0" w:color="auto"/>
              <w:bottom w:val="single" w:sz="4" w:space="0" w:color="auto"/>
              <w:right w:val="single" w:sz="4" w:space="0" w:color="auto"/>
            </w:tcBorders>
          </w:tcPr>
          <w:p w14:paraId="4A2039D1" w14:textId="77777777" w:rsidR="0007401F" w:rsidRPr="00882DC4" w:rsidRDefault="0007401F" w:rsidP="007F56A4">
            <w:pPr>
              <w:rPr>
                <w:rFonts w:ascii="Open Sans" w:hAnsi="Open Sans" w:cs="Open Sans"/>
                <w:sz w:val="20"/>
                <w:szCs w:val="20"/>
              </w:rPr>
            </w:pPr>
            <w:r>
              <w:rPr>
                <w:rFonts w:ascii="Open Sans" w:hAnsi="Open Sans" w:cs="Open Sans"/>
                <w:b/>
                <w:bCs/>
                <w:sz w:val="20"/>
                <w:szCs w:val="20"/>
                <w:lang w:val="en-GB"/>
              </w:rPr>
              <w:t>Lecturer responsible</w:t>
            </w:r>
          </w:p>
        </w:tc>
      </w:tr>
      <w:tr w:rsidR="0007401F" w:rsidRPr="001358B7" w14:paraId="07B61669" w14:textId="77777777" w:rsidTr="007F56A4">
        <w:tc>
          <w:tcPr>
            <w:tcW w:w="2399" w:type="dxa"/>
            <w:tcBorders>
              <w:top w:val="single" w:sz="4" w:space="0" w:color="auto"/>
              <w:left w:val="single" w:sz="4" w:space="0" w:color="auto"/>
              <w:bottom w:val="single" w:sz="4" w:space="0" w:color="auto"/>
              <w:right w:val="single" w:sz="4" w:space="0" w:color="auto"/>
            </w:tcBorders>
          </w:tcPr>
          <w:p w14:paraId="0C1C3AD6" w14:textId="7EFE191F" w:rsidR="0007401F" w:rsidRPr="00DE69C6" w:rsidRDefault="0007401F" w:rsidP="007F56A4">
            <w:pPr>
              <w:pStyle w:val="berschrift1"/>
              <w:spacing w:line="240" w:lineRule="auto"/>
              <w:rPr>
                <w:rFonts w:ascii="Open Sans" w:hAnsi="Open Sans" w:cs="Open Sans"/>
                <w:b w:val="0"/>
                <w:bCs w:val="0"/>
                <w:sz w:val="20"/>
                <w:szCs w:val="20"/>
              </w:rPr>
            </w:pPr>
            <w:r>
              <w:rPr>
                <w:rFonts w:ascii="Open Sans" w:hAnsi="Open Sans" w:cs="Open Sans"/>
                <w:b w:val="0"/>
                <w:bCs w:val="0"/>
                <w:sz w:val="20"/>
                <w:szCs w:val="20"/>
                <w:lang w:val="en-GB"/>
              </w:rPr>
              <w:t>M_BAÖ 1.8</w:t>
            </w:r>
          </w:p>
          <w:p w14:paraId="7516C22E" w14:textId="7A252C7C" w:rsidR="006A172E" w:rsidRPr="00DE69C6" w:rsidRDefault="006A172E" w:rsidP="006A172E">
            <w:pPr>
              <w:rPr>
                <w:rFonts w:ascii="Open Sans" w:hAnsi="Open Sans" w:cs="Open Sans"/>
                <w:sz w:val="20"/>
                <w:szCs w:val="20"/>
              </w:rPr>
            </w:pPr>
            <w:r>
              <w:rPr>
                <w:rFonts w:ascii="Open Sans" w:hAnsi="Open Sans" w:cs="Open Sans"/>
                <w:sz w:val="20"/>
                <w:szCs w:val="20"/>
                <w:lang w:val="en-GB"/>
              </w:rPr>
              <w:t>(M_BCM 3.3)</w:t>
            </w:r>
          </w:p>
          <w:p w14:paraId="3209E12F" w14:textId="77777777" w:rsidR="0007401F" w:rsidRPr="00DE69C6" w:rsidRDefault="0007401F" w:rsidP="007F56A4">
            <w:pPr>
              <w:pStyle w:val="berschrift1"/>
              <w:spacing w:line="240" w:lineRule="auto"/>
              <w:rPr>
                <w:rFonts w:ascii="Open Sans" w:hAnsi="Open Sans" w:cs="Open Sans"/>
                <w:b w:val="0"/>
                <w:bCs w:val="0"/>
                <w:sz w:val="20"/>
                <w:szCs w:val="20"/>
              </w:rPr>
            </w:pPr>
          </w:p>
        </w:tc>
        <w:tc>
          <w:tcPr>
            <w:tcW w:w="3369" w:type="dxa"/>
            <w:tcBorders>
              <w:top w:val="single" w:sz="4" w:space="0" w:color="auto"/>
              <w:left w:val="single" w:sz="4" w:space="0" w:color="auto"/>
              <w:bottom w:val="single" w:sz="4" w:space="0" w:color="auto"/>
              <w:right w:val="single" w:sz="4" w:space="0" w:color="auto"/>
            </w:tcBorders>
          </w:tcPr>
          <w:p w14:paraId="40109FD1" w14:textId="77777777" w:rsidR="0007401F" w:rsidRPr="00DE69C6" w:rsidRDefault="0007401F" w:rsidP="007F56A4">
            <w:pPr>
              <w:pStyle w:val="berschrift1"/>
              <w:spacing w:line="240" w:lineRule="auto"/>
              <w:jc w:val="left"/>
              <w:rPr>
                <w:rFonts w:ascii="Open Sans" w:hAnsi="Open Sans" w:cs="Open Sans"/>
                <w:b w:val="0"/>
                <w:bCs w:val="0"/>
                <w:sz w:val="20"/>
                <w:szCs w:val="20"/>
              </w:rPr>
            </w:pPr>
            <w:r>
              <w:rPr>
                <w:rFonts w:ascii="Open Sans" w:hAnsi="Open Sans" w:cs="Open Sans"/>
                <w:b w:val="0"/>
                <w:bCs w:val="0"/>
                <w:sz w:val="20"/>
                <w:szCs w:val="20"/>
                <w:lang w:val="en-GB"/>
              </w:rPr>
              <w:t xml:space="preserve">Biomineralization and </w:t>
            </w:r>
          </w:p>
          <w:p w14:paraId="58CFE34D" w14:textId="77777777" w:rsidR="0007401F" w:rsidRPr="00DE69C6" w:rsidRDefault="0007401F" w:rsidP="007F56A4">
            <w:pPr>
              <w:pStyle w:val="berschrift1"/>
              <w:spacing w:line="240" w:lineRule="auto"/>
              <w:jc w:val="left"/>
              <w:rPr>
                <w:rFonts w:ascii="Open Sans" w:hAnsi="Open Sans" w:cs="Open Sans"/>
                <w:b w:val="0"/>
                <w:bCs w:val="0"/>
                <w:sz w:val="20"/>
                <w:szCs w:val="20"/>
              </w:rPr>
            </w:pPr>
            <w:r>
              <w:rPr>
                <w:rFonts w:ascii="Open Sans" w:hAnsi="Open Sans" w:cs="Open Sans"/>
                <w:b w:val="0"/>
                <w:bCs w:val="0"/>
                <w:sz w:val="20"/>
                <w:szCs w:val="20"/>
                <w:lang w:val="en-GB"/>
              </w:rPr>
              <w:t xml:space="preserve">Environmental Analysis </w:t>
            </w:r>
          </w:p>
        </w:tc>
        <w:tc>
          <w:tcPr>
            <w:tcW w:w="3304" w:type="dxa"/>
            <w:tcBorders>
              <w:top w:val="single" w:sz="4" w:space="0" w:color="auto"/>
              <w:left w:val="single" w:sz="4" w:space="0" w:color="auto"/>
              <w:bottom w:val="single" w:sz="4" w:space="0" w:color="auto"/>
              <w:right w:val="single" w:sz="4" w:space="0" w:color="auto"/>
            </w:tcBorders>
          </w:tcPr>
          <w:p w14:paraId="3A4FDAAA" w14:textId="77777777" w:rsidR="0007401F" w:rsidRPr="00DE69C6" w:rsidRDefault="0007401F" w:rsidP="007F56A4">
            <w:pPr>
              <w:pStyle w:val="berschrift1"/>
              <w:spacing w:line="240" w:lineRule="auto"/>
              <w:jc w:val="left"/>
              <w:rPr>
                <w:rFonts w:ascii="Open Sans" w:hAnsi="Open Sans" w:cs="Open Sans"/>
                <w:b w:val="0"/>
                <w:bCs w:val="0"/>
                <w:sz w:val="20"/>
                <w:szCs w:val="20"/>
              </w:rPr>
            </w:pPr>
            <w:r>
              <w:rPr>
                <w:rFonts w:ascii="Open Sans" w:hAnsi="Open Sans" w:cs="Open Sans"/>
                <w:b w:val="0"/>
                <w:bCs w:val="0"/>
                <w:sz w:val="20"/>
                <w:szCs w:val="20"/>
                <w:lang w:val="en-GB"/>
              </w:rPr>
              <w:t>Dr Liers</w:t>
            </w:r>
          </w:p>
          <w:p w14:paraId="24846F7F" w14:textId="77777777" w:rsidR="0007401F" w:rsidRPr="00DE69C6" w:rsidRDefault="001B5CEC" w:rsidP="007F56A4">
            <w:pPr>
              <w:pStyle w:val="berschrift1"/>
              <w:spacing w:line="240" w:lineRule="auto"/>
              <w:jc w:val="left"/>
              <w:rPr>
                <w:rFonts w:ascii="Open Sans" w:hAnsi="Open Sans" w:cs="Open Sans"/>
                <w:b w:val="0"/>
                <w:sz w:val="20"/>
                <w:szCs w:val="20"/>
              </w:rPr>
            </w:pPr>
            <w:hyperlink r:id="rId13" w:history="1">
              <w:r w:rsidR="007F283A">
                <w:rPr>
                  <w:rFonts w:ascii="Open Sans" w:hAnsi="Open Sans" w:cs="Open Sans"/>
                  <w:b w:val="0"/>
                  <w:bCs w:val="0"/>
                  <w:sz w:val="20"/>
                  <w:szCs w:val="20"/>
                  <w:lang w:val="en-GB"/>
                </w:rPr>
                <w:t>christiane.liers@tu-dresden.de</w:t>
              </w:r>
            </w:hyperlink>
          </w:p>
        </w:tc>
      </w:tr>
      <w:tr w:rsidR="0007401F" w:rsidRPr="001358B7" w14:paraId="768DC1D4" w14:textId="77777777" w:rsidTr="007F56A4">
        <w:tc>
          <w:tcPr>
            <w:tcW w:w="2399" w:type="dxa"/>
          </w:tcPr>
          <w:p w14:paraId="6F866141" w14:textId="77777777" w:rsidR="0007401F" w:rsidRPr="00DE69C6" w:rsidRDefault="0007401F" w:rsidP="007F56A4">
            <w:pPr>
              <w:rPr>
                <w:rFonts w:ascii="Open Sans" w:hAnsi="Open Sans" w:cs="Open Sans"/>
                <w:b/>
                <w:bCs/>
                <w:sz w:val="20"/>
                <w:szCs w:val="20"/>
              </w:rPr>
            </w:pPr>
            <w:r>
              <w:rPr>
                <w:rFonts w:ascii="Open Sans" w:hAnsi="Open Sans" w:cs="Open Sans"/>
                <w:b/>
                <w:bCs/>
                <w:sz w:val="20"/>
                <w:szCs w:val="20"/>
                <w:lang w:val="en-GB"/>
              </w:rPr>
              <w:t>Objectives</w:t>
            </w:r>
          </w:p>
        </w:tc>
        <w:tc>
          <w:tcPr>
            <w:tcW w:w="6673" w:type="dxa"/>
            <w:gridSpan w:val="2"/>
          </w:tcPr>
          <w:p w14:paraId="114DF3C7" w14:textId="77777777" w:rsidR="0007401F" w:rsidRPr="00DE69C6" w:rsidRDefault="0007401F" w:rsidP="007F56A4">
            <w:pPr>
              <w:jc w:val="both"/>
              <w:rPr>
                <w:rFonts w:ascii="Open Sans" w:hAnsi="Open Sans" w:cs="Open Sans"/>
                <w:sz w:val="20"/>
                <w:szCs w:val="20"/>
              </w:rPr>
            </w:pPr>
            <w:r>
              <w:rPr>
                <w:rFonts w:ascii="Open Sans" w:hAnsi="Open Sans" w:cs="Open Sans"/>
                <w:sz w:val="20"/>
                <w:szCs w:val="20"/>
                <w:lang w:val="en-GB"/>
              </w:rPr>
              <w:t xml:space="preserve">Students will learn about the fundamental biological and biochemical principles for the genesis of firm tissue structures and will possess knowledge of the properties and functions of the mineral products produced by organisms (biominerals, biomaterials). Students will further gain knowledge and skills in the various chemical and analytical aspects of retrieval, treatment and data interpretation of environmental and biomass samples. They will learn the requirements and limits of environmental and bioanalysis as a function of the available sample types and analysis methods. </w:t>
            </w:r>
          </w:p>
        </w:tc>
      </w:tr>
      <w:tr w:rsidR="0007401F" w:rsidRPr="001358B7" w14:paraId="22DD639D" w14:textId="77777777" w:rsidTr="007F56A4">
        <w:tc>
          <w:tcPr>
            <w:tcW w:w="2399" w:type="dxa"/>
          </w:tcPr>
          <w:p w14:paraId="3751C61F" w14:textId="77777777" w:rsidR="0007401F" w:rsidRPr="00DE69C6" w:rsidRDefault="0007401F" w:rsidP="007F56A4">
            <w:pPr>
              <w:rPr>
                <w:rFonts w:ascii="Open Sans" w:hAnsi="Open Sans" w:cs="Open Sans"/>
                <w:b/>
                <w:bCs/>
                <w:sz w:val="20"/>
                <w:szCs w:val="20"/>
              </w:rPr>
            </w:pPr>
            <w:r>
              <w:rPr>
                <w:rFonts w:ascii="Open Sans" w:hAnsi="Open Sans" w:cs="Open Sans"/>
                <w:b/>
                <w:bCs/>
                <w:sz w:val="20"/>
                <w:szCs w:val="20"/>
                <w:lang w:val="en-GB"/>
              </w:rPr>
              <w:t>Content</w:t>
            </w:r>
          </w:p>
        </w:tc>
        <w:tc>
          <w:tcPr>
            <w:tcW w:w="6673" w:type="dxa"/>
            <w:gridSpan w:val="2"/>
          </w:tcPr>
          <w:p w14:paraId="572A6083" w14:textId="77777777" w:rsidR="0007401F" w:rsidRPr="00DE69C6" w:rsidRDefault="0007401F" w:rsidP="007F56A4">
            <w:pPr>
              <w:pStyle w:val="Listenabsatz"/>
              <w:ind w:left="0"/>
              <w:rPr>
                <w:rFonts w:ascii="Open Sans" w:hAnsi="Open Sans" w:cs="Open Sans"/>
                <w:bCs/>
                <w:sz w:val="20"/>
                <w:szCs w:val="20"/>
              </w:rPr>
            </w:pPr>
            <w:r>
              <w:rPr>
                <w:rFonts w:ascii="Open Sans" w:hAnsi="Open Sans" w:cs="Open Sans"/>
                <w:sz w:val="20"/>
                <w:szCs w:val="20"/>
                <w:lang w:val="en-GB"/>
              </w:rPr>
              <w:t>This module covers</w:t>
            </w:r>
          </w:p>
          <w:p w14:paraId="0FC565D9" w14:textId="77777777" w:rsidR="0007401F" w:rsidRPr="00DE69C6" w:rsidRDefault="0007401F" w:rsidP="007F56A4">
            <w:pPr>
              <w:pStyle w:val="Listenabsatz"/>
              <w:tabs>
                <w:tab w:val="left" w:pos="278"/>
              </w:tabs>
              <w:ind w:left="0"/>
              <w:rPr>
                <w:rFonts w:ascii="Open Sans" w:hAnsi="Open Sans" w:cs="Open Sans"/>
                <w:bCs/>
                <w:sz w:val="20"/>
                <w:szCs w:val="20"/>
              </w:rPr>
            </w:pPr>
            <w:r>
              <w:rPr>
                <w:rFonts w:ascii="Open Sans" w:hAnsi="Open Sans" w:cs="Open Sans"/>
                <w:sz w:val="20"/>
                <w:szCs w:val="20"/>
                <w:lang w:val="en-GB"/>
              </w:rPr>
              <w:t>a) biogenesis of biominerals and biopolymers</w:t>
            </w:r>
          </w:p>
          <w:p w14:paraId="22E0EAA9" w14:textId="77777777" w:rsidR="0007401F" w:rsidRPr="00DE69C6" w:rsidRDefault="0007401F" w:rsidP="007F56A4">
            <w:pPr>
              <w:tabs>
                <w:tab w:val="left" w:pos="278"/>
              </w:tabs>
              <w:ind w:left="211" w:hanging="211"/>
              <w:rPr>
                <w:rFonts w:ascii="Open Sans" w:hAnsi="Open Sans" w:cs="Open Sans"/>
                <w:bCs/>
                <w:sz w:val="20"/>
                <w:szCs w:val="20"/>
              </w:rPr>
            </w:pPr>
            <w:r>
              <w:rPr>
                <w:rFonts w:ascii="Open Sans" w:hAnsi="Open Sans" w:cs="Open Sans"/>
                <w:sz w:val="20"/>
                <w:szCs w:val="20"/>
                <w:lang w:val="en-GB"/>
              </w:rPr>
              <w:t>b) functions and properties of biominerals, biomaterials, biopolymers</w:t>
            </w:r>
          </w:p>
          <w:p w14:paraId="29970B0B" w14:textId="77777777" w:rsidR="0007401F" w:rsidRPr="00DE69C6" w:rsidRDefault="0007401F" w:rsidP="007F56A4">
            <w:pPr>
              <w:pStyle w:val="Listenabsatz"/>
              <w:tabs>
                <w:tab w:val="left" w:pos="278"/>
              </w:tabs>
              <w:ind w:left="211" w:hanging="211"/>
              <w:rPr>
                <w:rFonts w:ascii="Open Sans" w:hAnsi="Open Sans" w:cs="Open Sans"/>
                <w:bCs/>
                <w:sz w:val="20"/>
                <w:szCs w:val="20"/>
              </w:rPr>
            </w:pPr>
            <w:r>
              <w:rPr>
                <w:rFonts w:ascii="Open Sans" w:hAnsi="Open Sans" w:cs="Open Sans"/>
                <w:sz w:val="20"/>
                <w:szCs w:val="20"/>
                <w:lang w:val="en-GB"/>
              </w:rPr>
              <w:t>c) importance of biominerals and biomaterials for science and research</w:t>
            </w:r>
          </w:p>
          <w:p w14:paraId="228F80EF" w14:textId="77777777" w:rsidR="0007401F" w:rsidRPr="00DE69C6" w:rsidRDefault="0007401F" w:rsidP="007F56A4">
            <w:pPr>
              <w:pStyle w:val="Listenabsatz"/>
              <w:tabs>
                <w:tab w:val="left" w:pos="278"/>
              </w:tabs>
              <w:ind w:left="0"/>
              <w:rPr>
                <w:rFonts w:ascii="Open Sans" w:hAnsi="Open Sans" w:cs="Open Sans"/>
                <w:bCs/>
                <w:sz w:val="20"/>
                <w:szCs w:val="20"/>
              </w:rPr>
            </w:pPr>
            <w:r>
              <w:rPr>
                <w:rFonts w:ascii="Open Sans" w:hAnsi="Open Sans" w:cs="Open Sans"/>
                <w:sz w:val="20"/>
                <w:szCs w:val="20"/>
                <w:lang w:val="en-GB"/>
              </w:rPr>
              <w:t>c) retrieval of polluted environmental samples</w:t>
            </w:r>
          </w:p>
          <w:p w14:paraId="765225CA" w14:textId="5DF4EDDF" w:rsidR="0007401F" w:rsidRPr="004E581D" w:rsidRDefault="0007401F" w:rsidP="007F56A4">
            <w:pPr>
              <w:pStyle w:val="Listenabsatz"/>
              <w:tabs>
                <w:tab w:val="left" w:pos="278"/>
              </w:tabs>
              <w:ind w:left="0"/>
              <w:rPr>
                <w:rFonts w:ascii="Open Sans" w:hAnsi="Open Sans" w:cs="Open Sans"/>
                <w:bCs/>
                <w:sz w:val="20"/>
                <w:szCs w:val="20"/>
              </w:rPr>
            </w:pPr>
            <w:r>
              <w:rPr>
                <w:rFonts w:ascii="Open Sans" w:hAnsi="Open Sans" w:cs="Open Sans"/>
                <w:sz w:val="20"/>
                <w:szCs w:val="20"/>
                <w:lang w:val="en-GB"/>
              </w:rPr>
              <w:t>e) representative sample and their preparation</w:t>
            </w:r>
          </w:p>
          <w:p w14:paraId="4880B5D6" w14:textId="77777777" w:rsidR="0007401F" w:rsidRPr="004E581D" w:rsidRDefault="0007401F" w:rsidP="007F56A4">
            <w:pPr>
              <w:pStyle w:val="Listenabsatz"/>
              <w:tabs>
                <w:tab w:val="left" w:pos="278"/>
              </w:tabs>
              <w:ind w:left="0"/>
              <w:rPr>
                <w:rFonts w:ascii="Open Sans" w:hAnsi="Open Sans" w:cs="Open Sans"/>
                <w:bCs/>
                <w:sz w:val="20"/>
                <w:szCs w:val="20"/>
              </w:rPr>
            </w:pPr>
            <w:r>
              <w:rPr>
                <w:rFonts w:ascii="Open Sans" w:hAnsi="Open Sans" w:cs="Open Sans"/>
                <w:sz w:val="20"/>
                <w:szCs w:val="20"/>
                <w:lang w:val="en-GB"/>
              </w:rPr>
              <w:t>f) methods of measurement, data analysis and data evaluation</w:t>
            </w:r>
          </w:p>
          <w:p w14:paraId="0CCCAB89" w14:textId="77777777" w:rsidR="0007401F" w:rsidRPr="004E581D" w:rsidRDefault="0007401F" w:rsidP="007F56A4">
            <w:pPr>
              <w:pStyle w:val="Listenabsatz"/>
              <w:tabs>
                <w:tab w:val="left" w:pos="278"/>
              </w:tabs>
              <w:ind w:left="0"/>
              <w:rPr>
                <w:rFonts w:ascii="Open Sans" w:hAnsi="Open Sans" w:cs="Open Sans"/>
                <w:bCs/>
                <w:sz w:val="20"/>
                <w:szCs w:val="20"/>
              </w:rPr>
            </w:pPr>
            <w:r>
              <w:rPr>
                <w:rFonts w:ascii="Open Sans" w:hAnsi="Open Sans" w:cs="Open Sans"/>
                <w:sz w:val="20"/>
                <w:szCs w:val="20"/>
                <w:lang w:val="en-GB"/>
              </w:rPr>
              <w:t>g) bioconcentration, biomagnification and biomonitoring.</w:t>
            </w:r>
          </w:p>
        </w:tc>
      </w:tr>
      <w:tr w:rsidR="0007401F" w:rsidRPr="00F12979" w14:paraId="6531602D" w14:textId="77777777" w:rsidTr="007F56A4">
        <w:tc>
          <w:tcPr>
            <w:tcW w:w="2399" w:type="dxa"/>
          </w:tcPr>
          <w:p w14:paraId="22434465" w14:textId="77777777" w:rsidR="0007401F" w:rsidRPr="004E581D" w:rsidRDefault="0007401F" w:rsidP="007F56A4">
            <w:pPr>
              <w:rPr>
                <w:rFonts w:ascii="Open Sans" w:hAnsi="Open Sans" w:cs="Open Sans"/>
                <w:b/>
                <w:bCs/>
                <w:sz w:val="20"/>
                <w:szCs w:val="20"/>
              </w:rPr>
            </w:pPr>
            <w:r>
              <w:rPr>
                <w:rFonts w:ascii="Open Sans" w:hAnsi="Open Sans" w:cs="Open Sans"/>
                <w:b/>
                <w:bCs/>
                <w:sz w:val="20"/>
                <w:szCs w:val="20"/>
                <w:lang w:val="en-GB"/>
              </w:rPr>
              <w:t>Teaching and learning formats</w:t>
            </w:r>
          </w:p>
        </w:tc>
        <w:tc>
          <w:tcPr>
            <w:tcW w:w="6673" w:type="dxa"/>
            <w:gridSpan w:val="2"/>
          </w:tcPr>
          <w:p w14:paraId="09A39FAD" w14:textId="06246C79" w:rsidR="0007401F" w:rsidRPr="004E581D" w:rsidRDefault="0007401F" w:rsidP="007F56A4">
            <w:pPr>
              <w:jc w:val="both"/>
              <w:rPr>
                <w:rFonts w:ascii="Open Sans" w:hAnsi="Open Sans" w:cs="Open Sans"/>
                <w:sz w:val="20"/>
                <w:szCs w:val="20"/>
              </w:rPr>
            </w:pPr>
            <w:r>
              <w:rPr>
                <w:rFonts w:ascii="Open Sans" w:hAnsi="Open Sans" w:cs="Open Sans"/>
                <w:sz w:val="20"/>
                <w:szCs w:val="20"/>
                <w:lang w:val="en-GB"/>
              </w:rPr>
              <w:t xml:space="preserve">Lectures (3 hrs/wk), practical sessions (1 hr/wk), seminars (2 hrs/wk), placement work (1 hr/wk) and self-study. All teaching for this module is done in English. </w:t>
            </w:r>
          </w:p>
        </w:tc>
      </w:tr>
      <w:tr w:rsidR="0007401F" w:rsidRPr="00DD6232" w14:paraId="05A8E2C7" w14:textId="77777777" w:rsidTr="007F56A4">
        <w:tc>
          <w:tcPr>
            <w:tcW w:w="2399" w:type="dxa"/>
          </w:tcPr>
          <w:p w14:paraId="32437E42" w14:textId="77777777" w:rsidR="0007401F" w:rsidRPr="004E581D" w:rsidRDefault="0007401F" w:rsidP="007F56A4">
            <w:pPr>
              <w:rPr>
                <w:rFonts w:ascii="Open Sans" w:hAnsi="Open Sans" w:cs="Open Sans"/>
                <w:b/>
                <w:bCs/>
                <w:sz w:val="20"/>
                <w:szCs w:val="20"/>
              </w:rPr>
            </w:pPr>
            <w:r>
              <w:rPr>
                <w:rFonts w:ascii="Open Sans" w:hAnsi="Open Sans" w:cs="Open Sans"/>
                <w:b/>
                <w:bCs/>
                <w:sz w:val="20"/>
                <w:szCs w:val="20"/>
                <w:lang w:val="en-GB"/>
              </w:rPr>
              <w:t>Participation requirements</w:t>
            </w:r>
          </w:p>
        </w:tc>
        <w:tc>
          <w:tcPr>
            <w:tcW w:w="6673" w:type="dxa"/>
            <w:gridSpan w:val="2"/>
          </w:tcPr>
          <w:p w14:paraId="624F70A2" w14:textId="1BEC059E" w:rsidR="0007401F" w:rsidRPr="004E581D" w:rsidRDefault="0007401F" w:rsidP="007F56A4">
            <w:pPr>
              <w:rPr>
                <w:rFonts w:ascii="Open Sans" w:hAnsi="Open Sans" w:cs="Open Sans"/>
                <w:sz w:val="20"/>
                <w:szCs w:val="20"/>
              </w:rPr>
            </w:pPr>
            <w:r>
              <w:rPr>
                <w:rFonts w:ascii="Open Sans" w:hAnsi="Open Sans" w:cs="Open Sans"/>
                <w:sz w:val="20"/>
                <w:szCs w:val="20"/>
                <w:lang w:val="en-GB"/>
              </w:rPr>
              <w:t xml:space="preserve">Fundamental knowledge in ecology, ecotoxicology, biotechnology and chemical analysis from module M_BAÖ 1.3 of the Biotechnology and Applied Ecology Master’s degree programme is required for this module. </w:t>
            </w:r>
          </w:p>
          <w:p w14:paraId="1CA0DBB5" w14:textId="77777777" w:rsidR="0007401F" w:rsidRPr="004E581D" w:rsidRDefault="0007401F" w:rsidP="007F56A4">
            <w:pPr>
              <w:rPr>
                <w:rFonts w:ascii="Open Sans" w:hAnsi="Open Sans" w:cs="Open Sans"/>
                <w:sz w:val="20"/>
                <w:szCs w:val="20"/>
              </w:rPr>
            </w:pPr>
            <w:r>
              <w:rPr>
                <w:rFonts w:ascii="Open Sans" w:hAnsi="Open Sans" w:cs="Open Sans"/>
                <w:sz w:val="20"/>
                <w:szCs w:val="20"/>
                <w:lang w:val="en-GB"/>
              </w:rPr>
              <w:t>Literature: Mann, S. (2001): Biomineralization – Principles &amp; Concepts in Bioinorganic Materials Chemistry, Oxford Chemistry Masters; Bäuerlein, E. (2008): Handbook of Biomineralization: Biological Aspects and Structure Formation, Wiley-VCH; Sigel, A., Sigel, H., Sigel, R.K.O. (2008): Biomineralization: From Nature to Application, Wiley-VCH;</w:t>
            </w:r>
          </w:p>
          <w:p w14:paraId="621974F6" w14:textId="77777777" w:rsidR="0007401F" w:rsidRPr="00DD6232" w:rsidRDefault="0007401F" w:rsidP="007F56A4">
            <w:pPr>
              <w:rPr>
                <w:rFonts w:ascii="Open Sans" w:hAnsi="Open Sans" w:cs="Open Sans"/>
                <w:sz w:val="20"/>
                <w:szCs w:val="20"/>
                <w:lang w:val="de-DE"/>
              </w:rPr>
            </w:pPr>
            <w:r w:rsidRPr="00DD6232">
              <w:rPr>
                <w:rFonts w:ascii="Open Sans" w:hAnsi="Open Sans" w:cs="Open Sans"/>
                <w:sz w:val="20"/>
                <w:szCs w:val="20"/>
                <w:lang w:val="de-DE"/>
              </w:rPr>
              <w:t xml:space="preserve">Fränzle, S., Markert, B., Wünschmann, S. (2009): Technische Umweltchemie, Wiley-VCH Verlag, Weinheim; Schwister, K. (2007): Taschenbuch der Verfahrenstechnik, Karl Hanser Verlag GmbH &amp; Co.; Heintz, A., Reinhardt, G.A. (2000): Chemie &amp; Umwelt, Springer. </w:t>
            </w:r>
          </w:p>
        </w:tc>
      </w:tr>
      <w:tr w:rsidR="0007401F" w:rsidRPr="001358B7" w14:paraId="1F0836A0" w14:textId="77777777" w:rsidTr="007F56A4">
        <w:tc>
          <w:tcPr>
            <w:tcW w:w="2399" w:type="dxa"/>
          </w:tcPr>
          <w:p w14:paraId="3B10A4DD" w14:textId="77777777" w:rsidR="0007401F" w:rsidRPr="004E581D" w:rsidRDefault="0007401F" w:rsidP="007F56A4">
            <w:pPr>
              <w:rPr>
                <w:rFonts w:ascii="Open Sans" w:hAnsi="Open Sans" w:cs="Open Sans"/>
                <w:b/>
                <w:bCs/>
                <w:sz w:val="20"/>
                <w:szCs w:val="20"/>
              </w:rPr>
            </w:pPr>
            <w:r>
              <w:rPr>
                <w:rFonts w:ascii="Open Sans" w:hAnsi="Open Sans" w:cs="Open Sans"/>
                <w:b/>
                <w:bCs/>
                <w:sz w:val="20"/>
                <w:szCs w:val="20"/>
                <w:lang w:val="en-GB"/>
              </w:rPr>
              <w:t>Applicability</w:t>
            </w:r>
          </w:p>
        </w:tc>
        <w:tc>
          <w:tcPr>
            <w:tcW w:w="6673" w:type="dxa"/>
            <w:gridSpan w:val="2"/>
          </w:tcPr>
          <w:p w14:paraId="08919173" w14:textId="77777777" w:rsidR="0007401F" w:rsidRPr="004E581D" w:rsidRDefault="0007401F" w:rsidP="007F56A4">
            <w:pPr>
              <w:keepNext/>
              <w:jc w:val="both"/>
              <w:rPr>
                <w:rFonts w:ascii="Open Sans" w:hAnsi="Open Sans" w:cs="Open Sans"/>
                <w:sz w:val="20"/>
                <w:szCs w:val="20"/>
              </w:rPr>
            </w:pPr>
            <w:r>
              <w:rPr>
                <w:rFonts w:ascii="Open Sans" w:hAnsi="Open Sans" w:cs="Open Sans"/>
                <w:sz w:val="20"/>
                <w:szCs w:val="20"/>
                <w:lang w:val="en-GB"/>
              </w:rPr>
              <w:t xml:space="preserve">This module is a core module for the focus area of biotechnology in the Biotechnology and Applied Ecology Master’s degree programme. </w:t>
            </w:r>
          </w:p>
          <w:p w14:paraId="5385901D" w14:textId="77777777" w:rsidR="0007401F" w:rsidRPr="004E581D" w:rsidRDefault="0007401F" w:rsidP="007F56A4">
            <w:pPr>
              <w:keepNext/>
              <w:jc w:val="both"/>
              <w:rPr>
                <w:rFonts w:ascii="Open Sans" w:hAnsi="Open Sans" w:cs="Open Sans"/>
                <w:sz w:val="20"/>
                <w:szCs w:val="20"/>
              </w:rPr>
            </w:pPr>
            <w:r>
              <w:rPr>
                <w:rFonts w:ascii="Open Sans" w:hAnsi="Open Sans" w:cs="Open Sans"/>
                <w:color w:val="000000"/>
                <w:sz w:val="20"/>
                <w:szCs w:val="20"/>
                <w:lang w:val="en-GB"/>
              </w:rPr>
              <w:t xml:space="preserve">This module is one of nine electives for the Biodiversity and Collection Management Master’s degree programme, of which four </w:t>
            </w:r>
            <w:r>
              <w:rPr>
                <w:rFonts w:ascii="Open Sans" w:hAnsi="Open Sans" w:cs="Open Sans"/>
                <w:sz w:val="20"/>
                <w:szCs w:val="20"/>
                <w:lang w:val="en-GB"/>
              </w:rPr>
              <w:t xml:space="preserve">must be selected. </w:t>
            </w:r>
          </w:p>
          <w:p w14:paraId="45F6903C" w14:textId="3BB6E7EC" w:rsidR="0007401F" w:rsidRPr="004E581D" w:rsidRDefault="0007401F" w:rsidP="00871EDF">
            <w:pPr>
              <w:keepNext/>
              <w:jc w:val="both"/>
              <w:rPr>
                <w:rFonts w:ascii="Open Sans" w:hAnsi="Open Sans" w:cs="Open Sans"/>
                <w:sz w:val="20"/>
                <w:szCs w:val="20"/>
              </w:rPr>
            </w:pPr>
            <w:r>
              <w:rPr>
                <w:rFonts w:ascii="Open Sans" w:hAnsi="Open Sans" w:cs="Open Sans"/>
                <w:color w:val="000000"/>
                <w:sz w:val="20"/>
                <w:szCs w:val="20"/>
                <w:lang w:val="en-GB"/>
              </w:rPr>
              <w:t xml:space="preserve">This module is also one of 29 electives from which students on the Ecosystem Services Master’s degree programme must select </w:t>
            </w:r>
            <w:r>
              <w:rPr>
                <w:rFonts w:ascii="Open Sans" w:hAnsi="Open Sans" w:cs="Open Sans"/>
                <w:sz w:val="20"/>
                <w:szCs w:val="20"/>
                <w:lang w:val="en-GB"/>
              </w:rPr>
              <w:t>according to Sec. 27(3) of the examination regulations.</w:t>
            </w:r>
          </w:p>
        </w:tc>
      </w:tr>
      <w:tr w:rsidR="0007401F" w:rsidRPr="002E2EFF" w14:paraId="33450257" w14:textId="77777777" w:rsidTr="007F56A4">
        <w:tc>
          <w:tcPr>
            <w:tcW w:w="2399" w:type="dxa"/>
          </w:tcPr>
          <w:p w14:paraId="19245006" w14:textId="77777777" w:rsidR="0007401F" w:rsidRPr="004E581D" w:rsidRDefault="0007401F" w:rsidP="007F56A4">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673" w:type="dxa"/>
            <w:gridSpan w:val="2"/>
          </w:tcPr>
          <w:p w14:paraId="211EBCFD" w14:textId="44C0B48E" w:rsidR="0007401F" w:rsidRPr="00D15BA1" w:rsidRDefault="0007401F" w:rsidP="002C3CB9">
            <w:pPr>
              <w:keepNext/>
              <w:jc w:val="both"/>
              <w:rPr>
                <w:rFonts w:ascii="Open Sans" w:hAnsi="Open Sans" w:cs="Open Sans"/>
                <w:sz w:val="20"/>
                <w:szCs w:val="20"/>
              </w:rPr>
            </w:pPr>
            <w:r>
              <w:rPr>
                <w:rFonts w:ascii="Open Sans" w:hAnsi="Open Sans"/>
                <w:sz w:val="20"/>
                <w:szCs w:val="20"/>
                <w:lang w:val="en-GB"/>
              </w:rPr>
              <w:t xml:space="preserve">Credit points are earned upon successful completion of the module. This module is examined with one oral examination held in English of 30 minutes. </w:t>
            </w:r>
            <w:r>
              <w:rPr>
                <w:rFonts w:ascii="Open Sans" w:hAnsi="Open Sans"/>
                <w:sz w:val="20"/>
                <w:lang w:val="en-GB"/>
              </w:rPr>
              <w:t xml:space="preserve">Coursework in preparation of the exam </w:t>
            </w:r>
            <w:r>
              <w:rPr>
                <w:rFonts w:ascii="Open Sans" w:hAnsi="Open Sans"/>
                <w:sz w:val="20"/>
                <w:szCs w:val="20"/>
                <w:lang w:val="en-GB"/>
              </w:rPr>
              <w:t xml:space="preserve">is a written paper in English requiring 15 hours of work.   </w:t>
            </w:r>
          </w:p>
        </w:tc>
      </w:tr>
      <w:tr w:rsidR="0007401F" w:rsidRPr="001358B7" w14:paraId="77B87634" w14:textId="77777777" w:rsidTr="007F56A4">
        <w:tc>
          <w:tcPr>
            <w:tcW w:w="2399" w:type="dxa"/>
          </w:tcPr>
          <w:p w14:paraId="79778191" w14:textId="77777777" w:rsidR="0007401F" w:rsidRPr="00D15BA1" w:rsidRDefault="0007401F" w:rsidP="007F56A4">
            <w:pPr>
              <w:rPr>
                <w:rFonts w:ascii="Open Sans" w:hAnsi="Open Sans" w:cs="Open Sans"/>
                <w:b/>
                <w:bCs/>
                <w:sz w:val="20"/>
                <w:szCs w:val="20"/>
              </w:rPr>
            </w:pPr>
            <w:r>
              <w:rPr>
                <w:rFonts w:ascii="Open Sans" w:hAnsi="Open Sans" w:cs="Open Sans"/>
                <w:b/>
                <w:bCs/>
                <w:sz w:val="20"/>
                <w:szCs w:val="20"/>
                <w:lang w:val="en-GB"/>
              </w:rPr>
              <w:t>Credit points and grades</w:t>
            </w:r>
          </w:p>
        </w:tc>
        <w:tc>
          <w:tcPr>
            <w:tcW w:w="6673" w:type="dxa"/>
            <w:gridSpan w:val="2"/>
          </w:tcPr>
          <w:p w14:paraId="78B2A031" w14:textId="77777777" w:rsidR="0007401F" w:rsidRPr="00D15BA1" w:rsidRDefault="0007401F" w:rsidP="007F56A4">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07401F" w:rsidRPr="001358B7" w14:paraId="5E7D2097" w14:textId="77777777" w:rsidTr="007F56A4">
        <w:tc>
          <w:tcPr>
            <w:tcW w:w="2399" w:type="dxa"/>
          </w:tcPr>
          <w:p w14:paraId="7A9B9336" w14:textId="77777777" w:rsidR="0007401F" w:rsidRPr="00D15BA1" w:rsidRDefault="0007401F" w:rsidP="007F56A4">
            <w:pPr>
              <w:rPr>
                <w:rFonts w:ascii="Open Sans" w:hAnsi="Open Sans" w:cs="Open Sans"/>
                <w:b/>
                <w:bCs/>
                <w:sz w:val="20"/>
                <w:szCs w:val="20"/>
              </w:rPr>
            </w:pPr>
            <w:r>
              <w:rPr>
                <w:rFonts w:ascii="Open Sans" w:hAnsi="Open Sans" w:cs="Open Sans"/>
                <w:b/>
                <w:bCs/>
                <w:sz w:val="20"/>
                <w:szCs w:val="20"/>
                <w:lang w:val="en-GB"/>
              </w:rPr>
              <w:t>Frequency of the module</w:t>
            </w:r>
          </w:p>
        </w:tc>
        <w:tc>
          <w:tcPr>
            <w:tcW w:w="6673" w:type="dxa"/>
            <w:gridSpan w:val="2"/>
          </w:tcPr>
          <w:p w14:paraId="3D6B753B" w14:textId="77777777" w:rsidR="0007401F" w:rsidRPr="00D15BA1" w:rsidRDefault="0007401F" w:rsidP="007F56A4">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07401F" w:rsidRPr="001358B7" w14:paraId="2B3DF71E" w14:textId="77777777" w:rsidTr="007F56A4">
        <w:tc>
          <w:tcPr>
            <w:tcW w:w="2399" w:type="dxa"/>
          </w:tcPr>
          <w:p w14:paraId="015817A0" w14:textId="77777777" w:rsidR="0007401F" w:rsidRPr="00D15BA1" w:rsidRDefault="0007401F" w:rsidP="007F56A4">
            <w:pPr>
              <w:rPr>
                <w:rFonts w:ascii="Open Sans" w:hAnsi="Open Sans" w:cs="Open Sans"/>
                <w:b/>
                <w:bCs/>
                <w:sz w:val="20"/>
                <w:szCs w:val="20"/>
              </w:rPr>
            </w:pPr>
            <w:r>
              <w:rPr>
                <w:rFonts w:ascii="Open Sans" w:hAnsi="Open Sans" w:cs="Open Sans"/>
                <w:b/>
                <w:bCs/>
                <w:sz w:val="20"/>
                <w:szCs w:val="20"/>
                <w:lang w:val="en-GB"/>
              </w:rPr>
              <w:t xml:space="preserve">Workload </w:t>
            </w:r>
          </w:p>
        </w:tc>
        <w:tc>
          <w:tcPr>
            <w:tcW w:w="6673" w:type="dxa"/>
            <w:gridSpan w:val="2"/>
          </w:tcPr>
          <w:p w14:paraId="2B8F15A4" w14:textId="1E0AB95E" w:rsidR="0007401F" w:rsidRPr="00D15BA1" w:rsidRDefault="0007401F" w:rsidP="007F56A4">
            <w:pPr>
              <w:jc w:val="both"/>
              <w:rPr>
                <w:rFonts w:ascii="Open Sans" w:hAnsi="Open Sans" w:cs="Open Sans"/>
                <w:sz w:val="20"/>
                <w:szCs w:val="20"/>
              </w:rPr>
            </w:pPr>
            <w:r>
              <w:rPr>
                <w:rFonts w:ascii="Open Sans" w:hAnsi="Open Sans" w:cs="Open Sans"/>
                <w:sz w:val="20"/>
                <w:szCs w:val="20"/>
                <w:lang w:val="en-GB"/>
              </w:rPr>
              <w:t xml:space="preserve">The total workload for this module is 150 hours. Of these, 105 hours are allocated for lectures and teaching activities and 45 hours for self-study, including exam preparation and the examination itself. </w:t>
            </w:r>
          </w:p>
        </w:tc>
      </w:tr>
      <w:tr w:rsidR="0007401F" w:rsidRPr="001358B7" w14:paraId="2D5B2ADA" w14:textId="77777777" w:rsidTr="007F56A4">
        <w:tc>
          <w:tcPr>
            <w:tcW w:w="2399" w:type="dxa"/>
          </w:tcPr>
          <w:p w14:paraId="033E0445" w14:textId="77777777" w:rsidR="0007401F" w:rsidRPr="00D15BA1" w:rsidRDefault="0007401F" w:rsidP="007F56A4">
            <w:pPr>
              <w:rPr>
                <w:rFonts w:ascii="Open Sans" w:hAnsi="Open Sans" w:cs="Open Sans"/>
                <w:b/>
                <w:bCs/>
                <w:sz w:val="20"/>
                <w:szCs w:val="20"/>
              </w:rPr>
            </w:pPr>
            <w:r>
              <w:rPr>
                <w:rFonts w:ascii="Open Sans" w:hAnsi="Open Sans" w:cs="Open Sans"/>
                <w:b/>
                <w:bCs/>
                <w:sz w:val="20"/>
                <w:szCs w:val="20"/>
                <w:lang w:val="en-GB"/>
              </w:rPr>
              <w:t>Module duration</w:t>
            </w:r>
          </w:p>
        </w:tc>
        <w:tc>
          <w:tcPr>
            <w:tcW w:w="6673" w:type="dxa"/>
            <w:gridSpan w:val="2"/>
          </w:tcPr>
          <w:p w14:paraId="7D367609" w14:textId="77777777" w:rsidR="0007401F" w:rsidRPr="00D15BA1" w:rsidRDefault="0007401F" w:rsidP="007F56A4">
            <w:pPr>
              <w:rPr>
                <w:rFonts w:ascii="Open Sans" w:hAnsi="Open Sans" w:cs="Open Sans"/>
                <w:sz w:val="20"/>
                <w:szCs w:val="20"/>
              </w:rPr>
            </w:pPr>
            <w:r>
              <w:rPr>
                <w:rFonts w:ascii="Open Sans" w:hAnsi="Open Sans" w:cs="Open Sans"/>
                <w:sz w:val="20"/>
                <w:szCs w:val="20"/>
                <w:lang w:val="en-GB"/>
              </w:rPr>
              <w:t>The module lasts for one semester.</w:t>
            </w:r>
          </w:p>
        </w:tc>
      </w:tr>
    </w:tbl>
    <w:p w14:paraId="6365C672" w14:textId="77777777" w:rsidR="00505952" w:rsidRPr="00D15BA1" w:rsidRDefault="00505952">
      <w:pPr>
        <w:rPr>
          <w:rFonts w:ascii="Open Sans" w:hAnsi="Open Sans" w:cs="Open Sans"/>
          <w:b/>
          <w:bCs/>
          <w:sz w:val="20"/>
          <w:szCs w:val="20"/>
        </w:rPr>
      </w:pPr>
    </w:p>
    <w:p w14:paraId="4C7C34CA" w14:textId="77777777" w:rsidR="00260607" w:rsidRPr="00D15BA1" w:rsidRDefault="00260607">
      <w:pPr>
        <w:rPr>
          <w:rFonts w:ascii="Open Sans" w:hAnsi="Open Sans" w:cs="Open Sans"/>
          <w:b/>
          <w:bCs/>
          <w:sz w:val="20"/>
          <w:szCs w:val="20"/>
        </w:rPr>
      </w:pPr>
    </w:p>
    <w:p w14:paraId="40B096BF" w14:textId="77777777" w:rsidR="00505952" w:rsidRPr="00D15BA1" w:rsidRDefault="00505952">
      <w:pPr>
        <w:widowControl/>
        <w:rPr>
          <w:rFonts w:ascii="Open Sans" w:hAnsi="Open Sans" w:cs="Open Sans"/>
          <w:b/>
          <w:bCs/>
          <w:sz w:val="20"/>
          <w:szCs w:val="20"/>
        </w:rPr>
      </w:pPr>
    </w:p>
    <w:p w14:paraId="5BB6610E" w14:textId="77777777" w:rsidR="00FC30C2" w:rsidRDefault="00FC30C2">
      <w:pPr>
        <w:widowControl/>
        <w:rPr>
          <w:rFonts w:ascii="Open Sans" w:hAnsi="Open Sans" w:cs="Open Sans"/>
          <w:b/>
          <w:bCs/>
          <w:sz w:val="20"/>
          <w:szCs w:val="20"/>
        </w:rPr>
      </w:pPr>
      <w:r>
        <w:rPr>
          <w:rFonts w:ascii="Open Sans" w:hAnsi="Open Sans" w:cs="Open Sans"/>
          <w:b/>
          <w:bCs/>
          <w:sz w:val="20"/>
          <w:szCs w:val="20"/>
          <w:lang w:val="en-GB"/>
        </w:rPr>
        <w:br w:type="page"/>
      </w: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704"/>
        <w:gridCol w:w="4111"/>
      </w:tblGrid>
      <w:tr w:rsidR="00FC30C2" w:rsidRPr="007A349E" w14:paraId="73BD193B" w14:textId="77777777" w:rsidTr="00AB7E18">
        <w:tc>
          <w:tcPr>
            <w:tcW w:w="2399" w:type="dxa"/>
            <w:tcBorders>
              <w:top w:val="single" w:sz="4" w:space="0" w:color="auto"/>
              <w:left w:val="single" w:sz="4" w:space="0" w:color="auto"/>
              <w:bottom w:val="single" w:sz="4" w:space="0" w:color="auto"/>
              <w:right w:val="single" w:sz="4" w:space="0" w:color="auto"/>
            </w:tcBorders>
          </w:tcPr>
          <w:p w14:paraId="4928D30B" w14:textId="77777777" w:rsidR="00FC30C2" w:rsidRPr="00E42458" w:rsidRDefault="00FC30C2" w:rsidP="00AB7E18">
            <w:pPr>
              <w:pStyle w:val="berschrift1"/>
              <w:spacing w:line="240" w:lineRule="auto"/>
              <w:rPr>
                <w:rFonts w:ascii="Open Sans" w:hAnsi="Open Sans" w:cs="Open Sans"/>
                <w:bCs w:val="0"/>
                <w:sz w:val="20"/>
                <w:szCs w:val="20"/>
              </w:rPr>
            </w:pPr>
            <w:r>
              <w:rPr>
                <w:rFonts w:ascii="Open Sans" w:hAnsi="Open Sans" w:cs="Open Sans"/>
                <w:sz w:val="20"/>
                <w:szCs w:val="20"/>
                <w:lang w:val="en-GB"/>
              </w:rPr>
              <w:t>Module number</w:t>
            </w:r>
          </w:p>
        </w:tc>
        <w:tc>
          <w:tcPr>
            <w:tcW w:w="2704" w:type="dxa"/>
            <w:tcBorders>
              <w:top w:val="single" w:sz="4" w:space="0" w:color="auto"/>
              <w:left w:val="single" w:sz="4" w:space="0" w:color="auto"/>
              <w:bottom w:val="single" w:sz="4" w:space="0" w:color="auto"/>
              <w:right w:val="single" w:sz="4" w:space="0" w:color="auto"/>
            </w:tcBorders>
          </w:tcPr>
          <w:p w14:paraId="3E3518E6" w14:textId="77777777" w:rsidR="00FC30C2" w:rsidRPr="00E42458" w:rsidRDefault="00FC30C2" w:rsidP="00AB7E18">
            <w:pPr>
              <w:pStyle w:val="berschrift1"/>
              <w:spacing w:line="240" w:lineRule="auto"/>
              <w:rPr>
                <w:rFonts w:ascii="Open Sans" w:hAnsi="Open Sans" w:cs="Open Sans"/>
                <w:bCs w:val="0"/>
                <w:sz w:val="20"/>
                <w:szCs w:val="20"/>
              </w:rPr>
            </w:pPr>
            <w:r>
              <w:rPr>
                <w:rFonts w:ascii="Open Sans" w:hAnsi="Open Sans" w:cs="Open Sans"/>
                <w:sz w:val="20"/>
                <w:szCs w:val="20"/>
                <w:lang w:val="en-GB"/>
              </w:rPr>
              <w:t>Module name</w:t>
            </w:r>
          </w:p>
        </w:tc>
        <w:tc>
          <w:tcPr>
            <w:tcW w:w="4111" w:type="dxa"/>
            <w:tcBorders>
              <w:top w:val="single" w:sz="4" w:space="0" w:color="auto"/>
              <w:left w:val="single" w:sz="4" w:space="0" w:color="auto"/>
              <w:bottom w:val="single" w:sz="4" w:space="0" w:color="auto"/>
              <w:right w:val="single" w:sz="4" w:space="0" w:color="auto"/>
            </w:tcBorders>
          </w:tcPr>
          <w:p w14:paraId="16090979" w14:textId="77777777" w:rsidR="00FC30C2" w:rsidRPr="00E42458" w:rsidRDefault="00FC30C2" w:rsidP="00AB7E18">
            <w:pPr>
              <w:pStyle w:val="berschrift1"/>
              <w:spacing w:line="240" w:lineRule="auto"/>
              <w:jc w:val="left"/>
              <w:rPr>
                <w:rFonts w:ascii="Open Sans" w:hAnsi="Open Sans" w:cs="Open Sans"/>
                <w:bCs w:val="0"/>
                <w:sz w:val="20"/>
                <w:szCs w:val="20"/>
              </w:rPr>
            </w:pPr>
            <w:r>
              <w:rPr>
                <w:rFonts w:ascii="Open Sans" w:hAnsi="Open Sans" w:cs="Open Sans"/>
                <w:sz w:val="20"/>
                <w:szCs w:val="20"/>
                <w:lang w:val="en-GB"/>
              </w:rPr>
              <w:t>Lecturer responsible</w:t>
            </w:r>
            <w:r>
              <w:rPr>
                <w:rFonts w:ascii="Open Sans" w:hAnsi="Open Sans" w:cs="Open Sans"/>
                <w:b w:val="0"/>
                <w:bCs w:val="0"/>
                <w:sz w:val="20"/>
                <w:szCs w:val="20"/>
                <w:lang w:val="en-GB"/>
              </w:rPr>
              <w:br/>
            </w:r>
          </w:p>
        </w:tc>
      </w:tr>
      <w:tr w:rsidR="00FC30C2" w:rsidRPr="007A7C55" w14:paraId="11ED508F" w14:textId="77777777" w:rsidTr="00AB7E18">
        <w:tc>
          <w:tcPr>
            <w:tcW w:w="2399" w:type="dxa"/>
            <w:tcBorders>
              <w:top w:val="single" w:sz="4" w:space="0" w:color="auto"/>
              <w:left w:val="single" w:sz="4" w:space="0" w:color="auto"/>
              <w:bottom w:val="single" w:sz="4" w:space="0" w:color="auto"/>
              <w:right w:val="single" w:sz="4" w:space="0" w:color="auto"/>
            </w:tcBorders>
          </w:tcPr>
          <w:p w14:paraId="387DE811" w14:textId="77777777" w:rsidR="00FC30C2" w:rsidRPr="00E42458" w:rsidRDefault="00FC30C2" w:rsidP="00AB7E18">
            <w:pPr>
              <w:rPr>
                <w:rFonts w:ascii="Open Sans" w:hAnsi="Open Sans" w:cs="Open Sans"/>
                <w:sz w:val="20"/>
                <w:szCs w:val="20"/>
              </w:rPr>
            </w:pPr>
            <w:r>
              <w:rPr>
                <w:rFonts w:ascii="Open Sans" w:hAnsi="Open Sans" w:cs="Open Sans"/>
                <w:sz w:val="20"/>
                <w:szCs w:val="20"/>
                <w:lang w:val="en-GB"/>
              </w:rPr>
              <w:t>M_BAÖ 4.1</w:t>
            </w:r>
          </w:p>
          <w:p w14:paraId="513CA2ED" w14:textId="72EC21AC" w:rsidR="00FC30C2" w:rsidRPr="00E42458" w:rsidRDefault="00FC30C2" w:rsidP="00F52E6B">
            <w:pPr>
              <w:rPr>
                <w:rFonts w:ascii="Open Sans" w:hAnsi="Open Sans" w:cs="Open Sans"/>
                <w:sz w:val="20"/>
                <w:szCs w:val="20"/>
              </w:rPr>
            </w:pPr>
            <w:r>
              <w:rPr>
                <w:rFonts w:ascii="Open Sans" w:hAnsi="Open Sans" w:cs="Open Sans"/>
                <w:sz w:val="20"/>
                <w:szCs w:val="20"/>
                <w:lang w:val="en-GB"/>
              </w:rPr>
              <w:t>(M_BCM 3.4)</w:t>
            </w:r>
          </w:p>
        </w:tc>
        <w:tc>
          <w:tcPr>
            <w:tcW w:w="2704" w:type="dxa"/>
            <w:tcBorders>
              <w:top w:val="single" w:sz="4" w:space="0" w:color="auto"/>
              <w:left w:val="single" w:sz="4" w:space="0" w:color="auto"/>
              <w:bottom w:val="single" w:sz="4" w:space="0" w:color="auto"/>
              <w:right w:val="single" w:sz="4" w:space="0" w:color="auto"/>
            </w:tcBorders>
          </w:tcPr>
          <w:p w14:paraId="1E433444" w14:textId="77777777" w:rsidR="00FC30C2" w:rsidRPr="00E42458" w:rsidRDefault="00FC30C2" w:rsidP="00AB7E18">
            <w:pPr>
              <w:pStyle w:val="berschrift1"/>
              <w:spacing w:line="240" w:lineRule="auto"/>
              <w:rPr>
                <w:rFonts w:ascii="Open Sans" w:hAnsi="Open Sans" w:cs="Open Sans"/>
                <w:b w:val="0"/>
                <w:bCs w:val="0"/>
                <w:sz w:val="20"/>
                <w:szCs w:val="20"/>
              </w:rPr>
            </w:pPr>
            <w:r>
              <w:rPr>
                <w:rFonts w:ascii="Open Sans" w:hAnsi="Open Sans" w:cs="Open Sans"/>
                <w:b w:val="0"/>
                <w:bCs w:val="0"/>
                <w:sz w:val="20"/>
                <w:szCs w:val="20"/>
                <w:lang w:val="en-GB"/>
              </w:rPr>
              <w:t>Environmental Law</w:t>
            </w:r>
          </w:p>
          <w:p w14:paraId="1338EA33" w14:textId="77777777" w:rsidR="00FC30C2" w:rsidRPr="00E42458" w:rsidRDefault="00FC30C2" w:rsidP="00AB7E18">
            <w:pPr>
              <w:rPr>
                <w:rFonts w:ascii="Open Sans" w:hAnsi="Open Sans" w:cs="Open Sans"/>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97D63AC" w14:textId="77777777" w:rsidR="00FC30C2" w:rsidRPr="00E42458" w:rsidRDefault="00FC30C2" w:rsidP="00AB7E18">
            <w:pPr>
              <w:pStyle w:val="berschrift1"/>
              <w:spacing w:line="240" w:lineRule="auto"/>
              <w:rPr>
                <w:rFonts w:ascii="Open Sans" w:hAnsi="Open Sans" w:cs="Open Sans"/>
                <w:b w:val="0"/>
                <w:bCs w:val="0"/>
                <w:sz w:val="20"/>
                <w:szCs w:val="20"/>
              </w:rPr>
            </w:pPr>
            <w:r>
              <w:rPr>
                <w:rFonts w:ascii="Open Sans" w:hAnsi="Open Sans" w:cs="Open Sans"/>
                <w:b w:val="0"/>
                <w:bCs w:val="0"/>
                <w:sz w:val="20"/>
                <w:szCs w:val="20"/>
                <w:lang w:val="en-GB"/>
              </w:rPr>
              <w:t>Prof. Delakowitz</w:t>
            </w:r>
          </w:p>
          <w:p w14:paraId="2A65795B" w14:textId="77777777" w:rsidR="00FC30C2" w:rsidRPr="00E42458" w:rsidRDefault="001B5CEC" w:rsidP="00AB7E18">
            <w:pPr>
              <w:pStyle w:val="berschrift1"/>
              <w:spacing w:line="240" w:lineRule="auto"/>
              <w:rPr>
                <w:rFonts w:ascii="Open Sans" w:hAnsi="Open Sans" w:cs="Open Sans"/>
                <w:b w:val="0"/>
                <w:sz w:val="20"/>
                <w:szCs w:val="20"/>
              </w:rPr>
            </w:pPr>
            <w:hyperlink r:id="rId14" w:history="1">
              <w:r w:rsidR="007F283A">
                <w:rPr>
                  <w:rFonts w:ascii="Open Sans" w:hAnsi="Open Sans" w:cs="Open Sans"/>
                  <w:b w:val="0"/>
                  <w:bCs w:val="0"/>
                  <w:sz w:val="20"/>
                  <w:szCs w:val="20"/>
                  <w:lang w:val="en-GB"/>
                </w:rPr>
                <w:t>b.delakowitz@hszg.de</w:t>
              </w:r>
            </w:hyperlink>
          </w:p>
        </w:tc>
      </w:tr>
      <w:tr w:rsidR="00FC30C2" w:rsidRPr="007A349E" w14:paraId="1DB6BADD" w14:textId="77777777" w:rsidTr="00AB7E18">
        <w:tc>
          <w:tcPr>
            <w:tcW w:w="2399" w:type="dxa"/>
          </w:tcPr>
          <w:p w14:paraId="58382FC6" w14:textId="77777777"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Objectives</w:t>
            </w:r>
          </w:p>
        </w:tc>
        <w:tc>
          <w:tcPr>
            <w:tcW w:w="6815" w:type="dxa"/>
            <w:gridSpan w:val="2"/>
          </w:tcPr>
          <w:p w14:paraId="7E8DB71C"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Students will learn the basics of civil law and will be able to apply the relevant legal regulations. They will understand the fundamental legal principles of environmental law (precautionary, polluter pays, cooperation, subsidiarity principles) and become familiar with legal sources and standardisation levels (international environmental law, EU law, environmental law at the federal, state and local levels). Students will be familiar with international agreements relating to biodiversity. They will be able to apply impact and compensatory regulations. They will also know about main activities required where plans are subject to approval or there is an obligation to perform an environmental impact assessment (EIA). They will be able to independently carry out or contribute to the approval and EIA procedure. Students will possess knowledge of the legally compliant handling of hazardous substances and the European chemical policy (REACh; students can use these as a basis for creating registers of hazardous substances and for carrying out workplace safety analyses (in accordance with German hazardous materials regulations). Students will be able to formulate and evaluate operational instructions, lead disposal concepts and document waste disposal as well as be capable of making decisions on environmental issues.</w:t>
            </w:r>
          </w:p>
        </w:tc>
      </w:tr>
      <w:tr w:rsidR="00FC30C2" w:rsidRPr="007A349E" w14:paraId="48406CDD" w14:textId="77777777" w:rsidTr="00AB7E18">
        <w:tc>
          <w:tcPr>
            <w:tcW w:w="2399" w:type="dxa"/>
          </w:tcPr>
          <w:p w14:paraId="062B7659" w14:textId="77777777"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Content</w:t>
            </w:r>
          </w:p>
        </w:tc>
        <w:tc>
          <w:tcPr>
            <w:tcW w:w="6815" w:type="dxa"/>
            <w:gridSpan w:val="2"/>
          </w:tcPr>
          <w:p w14:paraId="4C67E170"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This module covers environmental and nature conservation law, environmental impact assessments, classes of hazardous materials and their management.</w:t>
            </w:r>
          </w:p>
        </w:tc>
      </w:tr>
      <w:tr w:rsidR="00FC30C2" w:rsidRPr="007A349E" w14:paraId="65655554" w14:textId="77777777" w:rsidTr="00AB7E18">
        <w:tc>
          <w:tcPr>
            <w:tcW w:w="2399" w:type="dxa"/>
          </w:tcPr>
          <w:p w14:paraId="6A9D38B1" w14:textId="77777777"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 xml:space="preserve">Teaching and </w:t>
            </w:r>
            <w:r>
              <w:rPr>
                <w:rFonts w:ascii="Open Sans" w:hAnsi="Open Sans" w:cs="Open Sans"/>
                <w:sz w:val="20"/>
                <w:szCs w:val="20"/>
                <w:lang w:val="en-GB"/>
              </w:rPr>
              <w:br/>
            </w:r>
            <w:r>
              <w:rPr>
                <w:rFonts w:ascii="Open Sans" w:hAnsi="Open Sans" w:cs="Open Sans"/>
                <w:b/>
                <w:bCs/>
                <w:sz w:val="20"/>
                <w:szCs w:val="20"/>
                <w:lang w:val="en-GB"/>
              </w:rPr>
              <w:t>learning forms</w:t>
            </w:r>
          </w:p>
        </w:tc>
        <w:tc>
          <w:tcPr>
            <w:tcW w:w="6815" w:type="dxa"/>
            <w:gridSpan w:val="2"/>
          </w:tcPr>
          <w:p w14:paraId="2C94D969" w14:textId="1E109278" w:rsidR="00FC30C2" w:rsidRPr="00E42458" w:rsidRDefault="00FC30C2" w:rsidP="00D61CCB">
            <w:pPr>
              <w:jc w:val="both"/>
              <w:rPr>
                <w:rFonts w:ascii="Open Sans" w:hAnsi="Open Sans" w:cs="Open Sans"/>
                <w:sz w:val="20"/>
                <w:szCs w:val="20"/>
              </w:rPr>
            </w:pPr>
            <w:r>
              <w:rPr>
                <w:rFonts w:ascii="Open Sans" w:hAnsi="Open Sans" w:cs="Open Sans"/>
                <w:sz w:val="20"/>
                <w:szCs w:val="20"/>
                <w:lang w:val="en-GB"/>
              </w:rPr>
              <w:t>Lectures (4 hrs/wk), practical sessions (1 hr/wk) and self-study. All teaching for this module is done in English.</w:t>
            </w:r>
          </w:p>
        </w:tc>
      </w:tr>
      <w:tr w:rsidR="00FC30C2" w:rsidRPr="00E42458" w14:paraId="514AA7EC" w14:textId="77777777" w:rsidTr="00AB7E18">
        <w:tc>
          <w:tcPr>
            <w:tcW w:w="2399" w:type="dxa"/>
          </w:tcPr>
          <w:p w14:paraId="7B875C97" w14:textId="77777777"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Participation requirements</w:t>
            </w:r>
          </w:p>
        </w:tc>
        <w:tc>
          <w:tcPr>
            <w:tcW w:w="6815" w:type="dxa"/>
            <w:gridSpan w:val="2"/>
          </w:tcPr>
          <w:p w14:paraId="12F80E56"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None.</w:t>
            </w:r>
          </w:p>
        </w:tc>
      </w:tr>
      <w:tr w:rsidR="00FC30C2" w:rsidRPr="007A349E" w14:paraId="0EB84F77" w14:textId="77777777" w:rsidTr="00AB7E18">
        <w:tc>
          <w:tcPr>
            <w:tcW w:w="2399" w:type="dxa"/>
          </w:tcPr>
          <w:p w14:paraId="3818E8CB" w14:textId="77777777"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Applicability</w:t>
            </w:r>
          </w:p>
        </w:tc>
        <w:tc>
          <w:tcPr>
            <w:tcW w:w="6815" w:type="dxa"/>
            <w:gridSpan w:val="2"/>
          </w:tcPr>
          <w:p w14:paraId="2EA78857" w14:textId="3C6002F2" w:rsidR="00FC30C2" w:rsidRPr="00E42458" w:rsidRDefault="00FC30C2" w:rsidP="00AB7E18">
            <w:pPr>
              <w:rPr>
                <w:rFonts w:ascii="Open Sans" w:hAnsi="Open Sans" w:cs="Open Sans"/>
                <w:color w:val="000000"/>
                <w:sz w:val="20"/>
                <w:szCs w:val="20"/>
              </w:rPr>
            </w:pPr>
            <w:r>
              <w:rPr>
                <w:rFonts w:ascii="Open Sans" w:hAnsi="Open Sans" w:cs="Open Sans"/>
                <w:color w:val="000000"/>
                <w:sz w:val="20"/>
                <w:szCs w:val="20"/>
                <w:lang w:val="en-GB"/>
              </w:rPr>
              <w:t xml:space="preserve">This module is one of six electives for the focus area of biodiversity and nature conservation in the Biotechnology and Applied Ecology Master’s degree programme, of which students must choose five. </w:t>
            </w:r>
          </w:p>
          <w:p w14:paraId="6C264E37" w14:textId="77777777" w:rsidR="00FC30C2" w:rsidRPr="00E42458" w:rsidRDefault="00FC30C2" w:rsidP="00AB7E18">
            <w:pPr>
              <w:rPr>
                <w:rFonts w:ascii="Open Sans" w:hAnsi="Open Sans" w:cs="Open Sans"/>
                <w:color w:val="000000"/>
                <w:sz w:val="20"/>
                <w:szCs w:val="20"/>
              </w:rPr>
            </w:pPr>
            <w:r>
              <w:rPr>
                <w:rFonts w:ascii="Open Sans" w:hAnsi="Open Sans" w:cs="Open Sans"/>
                <w:color w:val="000000"/>
                <w:sz w:val="20"/>
                <w:szCs w:val="20"/>
                <w:lang w:val="en-GB"/>
              </w:rPr>
              <w:t xml:space="preserve">This module is one of nine electives for the Biodiversity and Collection Management Master’s degree programme, of which four must be selected. </w:t>
            </w:r>
          </w:p>
          <w:p w14:paraId="1493814E" w14:textId="4D458C68" w:rsidR="00FC30C2" w:rsidRPr="00E42458" w:rsidRDefault="00FC30C2" w:rsidP="00AB7E18">
            <w:pPr>
              <w:rPr>
                <w:rFonts w:ascii="Open Sans" w:hAnsi="Open Sans" w:cs="Open Sans"/>
                <w:color w:val="000000"/>
                <w:sz w:val="20"/>
                <w:szCs w:val="20"/>
              </w:rPr>
            </w:pPr>
            <w:r>
              <w:rPr>
                <w:rFonts w:ascii="Open Sans" w:hAnsi="Open Sans" w:cs="Open Sans"/>
                <w:color w:val="000000"/>
                <w:sz w:val="20"/>
                <w:szCs w:val="20"/>
                <w:lang w:val="en-GB"/>
              </w:rPr>
              <w:t xml:space="preserve">This module is also one of </w:t>
            </w:r>
            <w:r>
              <w:rPr>
                <w:rFonts w:ascii="Open Sans" w:hAnsi="Open Sans" w:cs="Open Sans"/>
                <w:sz w:val="20"/>
                <w:szCs w:val="20"/>
                <w:lang w:val="en-GB"/>
              </w:rPr>
              <w:t>29</w:t>
            </w:r>
            <w:r>
              <w:rPr>
                <w:rFonts w:ascii="Open Sans" w:hAnsi="Open Sans" w:cs="Open Sans"/>
                <w:color w:val="000000"/>
                <w:sz w:val="20"/>
                <w:szCs w:val="20"/>
                <w:lang w:val="en-GB"/>
              </w:rPr>
              <w:t xml:space="preserve"> electives from which students on the Ecosystem Services Master’s degree programme must select </w:t>
            </w:r>
            <w:r>
              <w:rPr>
                <w:rFonts w:ascii="Open Sans" w:hAnsi="Open Sans" w:cs="Open Sans"/>
                <w:sz w:val="20"/>
                <w:szCs w:val="20"/>
                <w:lang w:val="en-GB"/>
              </w:rPr>
              <w:t>according to Sec. 27(3)</w:t>
            </w:r>
            <w:r>
              <w:rPr>
                <w:rFonts w:ascii="Open Sans" w:hAnsi="Open Sans" w:cs="Open Sans"/>
                <w:color w:val="000000"/>
                <w:sz w:val="20"/>
                <w:szCs w:val="20"/>
                <w:lang w:val="en-GB"/>
              </w:rPr>
              <w:t xml:space="preserve"> of the </w:t>
            </w:r>
            <w:r>
              <w:rPr>
                <w:rFonts w:ascii="Open Sans" w:hAnsi="Open Sans" w:cs="Open Sans"/>
                <w:sz w:val="20"/>
                <w:szCs w:val="20"/>
                <w:lang w:val="en-GB"/>
              </w:rPr>
              <w:t>examination regulations</w:t>
            </w:r>
            <w:r>
              <w:rPr>
                <w:rFonts w:ascii="Open Sans" w:hAnsi="Open Sans" w:cs="Open Sans"/>
                <w:color w:val="000000"/>
                <w:sz w:val="20"/>
                <w:szCs w:val="20"/>
                <w:lang w:val="en-GB"/>
              </w:rPr>
              <w:t>.</w:t>
            </w:r>
          </w:p>
          <w:p w14:paraId="79D44168" w14:textId="67D4B4A0" w:rsidR="00FC30C2" w:rsidRPr="00E42458" w:rsidRDefault="00FC30C2" w:rsidP="00AB7E18">
            <w:pPr>
              <w:rPr>
                <w:rFonts w:ascii="Open Sans" w:hAnsi="Open Sans" w:cs="Open Sans"/>
                <w:color w:val="000000"/>
                <w:sz w:val="20"/>
                <w:szCs w:val="20"/>
              </w:rPr>
            </w:pPr>
            <w:r>
              <w:rPr>
                <w:rFonts w:ascii="Open Sans" w:hAnsi="Open Sans" w:cs="Open Sans"/>
                <w:color w:val="000000"/>
                <w:sz w:val="20"/>
                <w:szCs w:val="20"/>
                <w:lang w:val="en-GB"/>
              </w:rPr>
              <w:t>This module is a core module for the focus area of environmental management in the International Management Master’s degree programme; in accordance with Sec. 26(4)(2) of the examination regulations for the International Management Master’s degree programme, two of the six focus areas must be chosen.</w:t>
            </w:r>
          </w:p>
          <w:p w14:paraId="5EDE3C33" w14:textId="77777777" w:rsidR="00FC30C2" w:rsidRPr="00E42458" w:rsidRDefault="00FC30C2" w:rsidP="00AB7E18">
            <w:pPr>
              <w:rPr>
                <w:rFonts w:ascii="Open Sans" w:hAnsi="Open Sans" w:cs="Open Sans"/>
                <w:sz w:val="20"/>
                <w:szCs w:val="20"/>
              </w:rPr>
            </w:pPr>
            <w:r>
              <w:rPr>
                <w:rFonts w:ascii="Open Sans" w:hAnsi="Open Sans" w:cs="Open Sans"/>
                <w:sz w:val="20"/>
                <w:szCs w:val="20"/>
                <w:lang w:val="en-GB"/>
              </w:rPr>
              <w:t xml:space="preserve">For the Business Ethics and Responsible Management Master’s degree programme, </w:t>
            </w:r>
            <w:r>
              <w:rPr>
                <w:rFonts w:ascii="Open Sans" w:hAnsi="Open Sans" w:cs="Open Sans"/>
                <w:color w:val="000000"/>
                <w:sz w:val="20"/>
                <w:szCs w:val="20"/>
                <w:lang w:val="en-GB"/>
              </w:rPr>
              <w:t>this</w:t>
            </w:r>
            <w:r>
              <w:rPr>
                <w:rFonts w:ascii="Open Sans" w:hAnsi="Open Sans" w:cs="Open Sans"/>
                <w:sz w:val="20"/>
                <w:szCs w:val="20"/>
                <w:lang w:val="en-GB"/>
              </w:rPr>
              <w:t xml:space="preserve"> is one of eleven electives, of which </w:t>
            </w:r>
            <w:r>
              <w:rPr>
                <w:rFonts w:ascii="Open Sans" w:hAnsi="Open Sans" w:cs="Open Sans"/>
                <w:color w:val="000000"/>
                <w:sz w:val="20"/>
                <w:szCs w:val="20"/>
                <w:lang w:val="en-GB"/>
              </w:rPr>
              <w:t>six must be chosen</w:t>
            </w:r>
            <w:r>
              <w:rPr>
                <w:rFonts w:ascii="Open Sans" w:hAnsi="Open Sans" w:cs="Open Sans"/>
                <w:sz w:val="20"/>
                <w:szCs w:val="20"/>
                <w:lang w:val="en-GB"/>
              </w:rPr>
              <w:t>.</w:t>
            </w:r>
          </w:p>
        </w:tc>
      </w:tr>
      <w:tr w:rsidR="00FC30C2" w:rsidRPr="00E42458" w14:paraId="2D9F6D3A" w14:textId="77777777" w:rsidTr="00AB7E18">
        <w:tc>
          <w:tcPr>
            <w:tcW w:w="2399" w:type="dxa"/>
          </w:tcPr>
          <w:p w14:paraId="4FCD4107" w14:textId="77777777"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Requirements for the award of credit points</w:t>
            </w:r>
          </w:p>
        </w:tc>
        <w:tc>
          <w:tcPr>
            <w:tcW w:w="6815" w:type="dxa"/>
            <w:gridSpan w:val="2"/>
          </w:tcPr>
          <w:p w14:paraId="1044773F" w14:textId="77777777" w:rsidR="00FC30C2" w:rsidRPr="00E42458" w:rsidRDefault="00FC30C2" w:rsidP="00AB7E18">
            <w:pPr>
              <w:keepNext/>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with one end-of-semester exam in English of 180 minutes.</w:t>
            </w:r>
          </w:p>
        </w:tc>
      </w:tr>
      <w:tr w:rsidR="00FC30C2" w:rsidRPr="007A349E" w14:paraId="1497B5EE" w14:textId="77777777" w:rsidTr="00AB7E18">
        <w:tc>
          <w:tcPr>
            <w:tcW w:w="2399" w:type="dxa"/>
          </w:tcPr>
          <w:p w14:paraId="582E0C88" w14:textId="77777777"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Credit points and grades</w:t>
            </w:r>
          </w:p>
        </w:tc>
        <w:tc>
          <w:tcPr>
            <w:tcW w:w="6815" w:type="dxa"/>
            <w:gridSpan w:val="2"/>
          </w:tcPr>
          <w:p w14:paraId="79A39BAA"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FC30C2" w:rsidRPr="007A349E" w14:paraId="25752ECB" w14:textId="77777777" w:rsidTr="00AB7E18">
        <w:trPr>
          <w:trHeight w:val="523"/>
        </w:trPr>
        <w:tc>
          <w:tcPr>
            <w:tcW w:w="2399" w:type="dxa"/>
          </w:tcPr>
          <w:p w14:paraId="1B2B37F7" w14:textId="77777777"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 xml:space="preserve">Frequency of the </w:t>
            </w:r>
            <w:r>
              <w:rPr>
                <w:rFonts w:ascii="Open Sans" w:hAnsi="Open Sans" w:cs="Open Sans"/>
                <w:sz w:val="20"/>
                <w:szCs w:val="20"/>
                <w:lang w:val="en-GB"/>
              </w:rPr>
              <w:br/>
            </w:r>
            <w:r>
              <w:rPr>
                <w:rFonts w:ascii="Open Sans" w:hAnsi="Open Sans" w:cs="Open Sans"/>
                <w:b/>
                <w:bCs/>
                <w:sz w:val="20"/>
                <w:szCs w:val="20"/>
                <w:lang w:val="en-GB"/>
              </w:rPr>
              <w:t>module</w:t>
            </w:r>
          </w:p>
        </w:tc>
        <w:tc>
          <w:tcPr>
            <w:tcW w:w="6815" w:type="dxa"/>
            <w:gridSpan w:val="2"/>
          </w:tcPr>
          <w:p w14:paraId="640EC3AA"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FC30C2" w:rsidRPr="007A349E" w14:paraId="1B8B23F2" w14:textId="77777777" w:rsidTr="00AB7E18">
        <w:tc>
          <w:tcPr>
            <w:tcW w:w="2399" w:type="dxa"/>
          </w:tcPr>
          <w:p w14:paraId="1B90FA04" w14:textId="77777777"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 xml:space="preserve">Workload </w:t>
            </w:r>
          </w:p>
        </w:tc>
        <w:tc>
          <w:tcPr>
            <w:tcW w:w="6815" w:type="dxa"/>
            <w:gridSpan w:val="2"/>
          </w:tcPr>
          <w:p w14:paraId="23D41DE2"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The total workload for this module is 150 hours. Of these, 75 hours are allocated for lectures and teaching activities and 75 hours for self-study, including exam preparation and the examination itself.</w:t>
            </w:r>
          </w:p>
        </w:tc>
      </w:tr>
      <w:tr w:rsidR="00FC30C2" w:rsidRPr="007A349E" w14:paraId="00E789D7" w14:textId="77777777" w:rsidTr="00AB7E18">
        <w:tc>
          <w:tcPr>
            <w:tcW w:w="2399" w:type="dxa"/>
          </w:tcPr>
          <w:p w14:paraId="43EEC146" w14:textId="77777777"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Module duration</w:t>
            </w:r>
          </w:p>
        </w:tc>
        <w:tc>
          <w:tcPr>
            <w:tcW w:w="6815" w:type="dxa"/>
            <w:gridSpan w:val="2"/>
          </w:tcPr>
          <w:p w14:paraId="39796369" w14:textId="77777777" w:rsidR="00FC30C2" w:rsidRPr="00E42458" w:rsidRDefault="00FC30C2" w:rsidP="00AB7E18">
            <w:pPr>
              <w:rPr>
                <w:rFonts w:ascii="Open Sans" w:hAnsi="Open Sans" w:cs="Open Sans"/>
                <w:sz w:val="20"/>
                <w:szCs w:val="20"/>
              </w:rPr>
            </w:pPr>
            <w:r>
              <w:rPr>
                <w:rFonts w:ascii="Open Sans" w:hAnsi="Open Sans" w:cs="Open Sans"/>
                <w:sz w:val="20"/>
                <w:szCs w:val="20"/>
                <w:lang w:val="en-GB"/>
              </w:rPr>
              <w:t>The module lasts for one semester.</w:t>
            </w:r>
          </w:p>
        </w:tc>
      </w:tr>
      <w:tr w:rsidR="00FC30C2" w:rsidRPr="00E42458" w14:paraId="0C2B96CC" w14:textId="77777777" w:rsidTr="00AB7E18">
        <w:tc>
          <w:tcPr>
            <w:tcW w:w="2399" w:type="dxa"/>
          </w:tcPr>
          <w:p w14:paraId="3A06BF78" w14:textId="1FF58D68" w:rsidR="00FC30C2" w:rsidRPr="00E42458" w:rsidRDefault="00FC30C2" w:rsidP="00AB7E18">
            <w:pPr>
              <w:rPr>
                <w:rFonts w:ascii="Open Sans" w:hAnsi="Open Sans" w:cs="Open Sans"/>
                <w:b/>
                <w:sz w:val="20"/>
                <w:szCs w:val="20"/>
              </w:rPr>
            </w:pPr>
            <w:r>
              <w:rPr>
                <w:rFonts w:ascii="Open Sans" w:hAnsi="Open Sans" w:cs="Open Sans"/>
                <w:b/>
                <w:bCs/>
                <w:sz w:val="20"/>
                <w:szCs w:val="20"/>
                <w:lang w:val="en-GB"/>
              </w:rPr>
              <w:t>Recommended literature</w:t>
            </w:r>
          </w:p>
        </w:tc>
        <w:tc>
          <w:tcPr>
            <w:tcW w:w="6815" w:type="dxa"/>
            <w:gridSpan w:val="2"/>
          </w:tcPr>
          <w:p w14:paraId="2FEC4327"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Delakowitz, B. (2016): Lecture notes on principles of environmental law; Hochschule Zittau/Görlitz</w:t>
            </w:r>
          </w:p>
          <w:p w14:paraId="15D8F082"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Delakowitz, B. (2016): Lecture notes on principles of energy law Hochschule Zittau/Görlitz</w:t>
            </w:r>
          </w:p>
          <w:p w14:paraId="3E8F6DB0"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Delakowitz, B. (2016): Lecture notes on principles of hazardous substances law; Hochschule Zittau/Görlitz</w:t>
            </w:r>
          </w:p>
          <w:p w14:paraId="1F6FD733" w14:textId="77777777" w:rsidR="00FC30C2" w:rsidRPr="00DD6232" w:rsidRDefault="00FC30C2" w:rsidP="00AB7E18">
            <w:pPr>
              <w:jc w:val="both"/>
              <w:rPr>
                <w:rFonts w:ascii="Open Sans" w:hAnsi="Open Sans" w:cs="Open Sans"/>
                <w:sz w:val="20"/>
                <w:szCs w:val="20"/>
                <w:lang w:val="de-DE"/>
              </w:rPr>
            </w:pPr>
            <w:r>
              <w:rPr>
                <w:rFonts w:ascii="Open Sans" w:hAnsi="Open Sans" w:cs="Open Sans"/>
                <w:sz w:val="20"/>
                <w:szCs w:val="20"/>
                <w:lang w:val="en-GB"/>
              </w:rPr>
              <w:t xml:space="preserve">Kotulla, M. (2014): Umweltrecht - Grundstrukturen und Fälle. </w:t>
            </w:r>
            <w:r w:rsidRPr="00DD6232">
              <w:rPr>
                <w:rFonts w:ascii="Open Sans" w:hAnsi="Open Sans" w:cs="Open Sans"/>
                <w:sz w:val="20"/>
                <w:szCs w:val="20"/>
                <w:lang w:val="de-DE"/>
              </w:rPr>
              <w:t>6. Edition; Boorberg Verlag</w:t>
            </w:r>
          </w:p>
          <w:p w14:paraId="209F8656" w14:textId="77777777" w:rsidR="00FC30C2" w:rsidRPr="00DD6232" w:rsidRDefault="00FC30C2" w:rsidP="00AB7E18">
            <w:pPr>
              <w:jc w:val="both"/>
              <w:rPr>
                <w:rFonts w:ascii="Open Sans" w:hAnsi="Open Sans" w:cs="Open Sans"/>
                <w:sz w:val="20"/>
                <w:szCs w:val="20"/>
                <w:lang w:val="de-DE"/>
              </w:rPr>
            </w:pPr>
            <w:r w:rsidRPr="00DD6232">
              <w:rPr>
                <w:rFonts w:ascii="Open Sans" w:hAnsi="Open Sans" w:cs="Open Sans"/>
                <w:sz w:val="20"/>
                <w:szCs w:val="20"/>
                <w:lang w:val="de-DE"/>
              </w:rPr>
              <w:t>Kluth, W., Smeddinck, U. (2013): Umweltrecht - Ein Lehrbuch. Springer Spektrum</w:t>
            </w:r>
          </w:p>
          <w:p w14:paraId="22F15DAC" w14:textId="77777777" w:rsidR="00FC30C2" w:rsidRPr="00E42458" w:rsidRDefault="00FC30C2" w:rsidP="00AB7E18">
            <w:pPr>
              <w:jc w:val="both"/>
              <w:rPr>
                <w:rFonts w:ascii="Open Sans" w:hAnsi="Open Sans" w:cs="Open Sans"/>
                <w:sz w:val="20"/>
                <w:szCs w:val="20"/>
              </w:rPr>
            </w:pPr>
            <w:r w:rsidRPr="00DD6232">
              <w:rPr>
                <w:rFonts w:ascii="Open Sans" w:hAnsi="Open Sans" w:cs="Open Sans"/>
                <w:sz w:val="20"/>
                <w:szCs w:val="20"/>
                <w:lang w:val="de-DE"/>
              </w:rPr>
              <w:t xml:space="preserve">Makuch, K., Pereira, R. (Eds.) </w:t>
            </w:r>
            <w:r>
              <w:rPr>
                <w:rFonts w:ascii="Open Sans" w:hAnsi="Open Sans" w:cs="Open Sans"/>
                <w:sz w:val="20"/>
                <w:szCs w:val="20"/>
                <w:lang w:val="en-GB"/>
              </w:rPr>
              <w:t>(2012): Environmental and Energy Law. Wiley-Blackwell</w:t>
            </w:r>
          </w:p>
          <w:p w14:paraId="20A34D74"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Morgera, E. (2017): Corporate Accountability in International Environmental Law. 2nd edition; Oxford University Press</w:t>
            </w:r>
          </w:p>
          <w:p w14:paraId="33DF16EF"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Morgera, E., Razzaque, J. (Eds.) (2017): Biodiversity and Nature Protection Law. Elgar Encyclopedia of Environmental Law; University of Strathclyde</w:t>
            </w:r>
          </w:p>
          <w:p w14:paraId="107FA6B8" w14:textId="77777777" w:rsidR="00FC30C2" w:rsidRPr="00E42458" w:rsidRDefault="00FC30C2" w:rsidP="00AB7E18">
            <w:pPr>
              <w:jc w:val="both"/>
              <w:rPr>
                <w:rFonts w:ascii="Open Sans" w:hAnsi="Open Sans" w:cs="Open Sans"/>
                <w:sz w:val="20"/>
                <w:szCs w:val="20"/>
              </w:rPr>
            </w:pPr>
            <w:r>
              <w:rPr>
                <w:rFonts w:ascii="Open Sans" w:hAnsi="Open Sans" w:cs="Open Sans"/>
                <w:sz w:val="20"/>
                <w:szCs w:val="20"/>
                <w:lang w:val="en-GB"/>
              </w:rPr>
              <w:t>Storm, P.-Chr.: Umweltrecht, Beck-Texte im dtv (current edition)</w:t>
            </w:r>
          </w:p>
        </w:tc>
      </w:tr>
    </w:tbl>
    <w:p w14:paraId="4E660BD3" w14:textId="31E7C230" w:rsidR="00E74794" w:rsidRPr="00A80AED" w:rsidRDefault="00E74794">
      <w:pPr>
        <w:widowControl/>
        <w:rPr>
          <w:rFonts w:ascii="Open Sans" w:hAnsi="Open Sans" w:cs="Open Sans"/>
          <w:b/>
          <w:bCs/>
          <w:sz w:val="20"/>
          <w:szCs w:val="20"/>
        </w:rPr>
      </w:pPr>
      <w:r>
        <w:rPr>
          <w:rFonts w:ascii="Open Sans" w:hAnsi="Open Sans" w:cs="Open Sans"/>
          <w:b/>
          <w:bCs/>
          <w:sz w:val="20"/>
          <w:szCs w:val="20"/>
          <w:lang w:val="en-GB"/>
        </w:rPr>
        <w:br w:type="page"/>
      </w:r>
    </w:p>
    <w:p w14:paraId="4B3315CA" w14:textId="77777777" w:rsidR="00E076B4" w:rsidRPr="00A80AED" w:rsidRDefault="00E076B4">
      <w:pPr>
        <w:rPr>
          <w:rFonts w:ascii="Open Sans" w:hAnsi="Open Sans" w:cs="Open Sans"/>
          <w:b/>
          <w:bCs/>
          <w:sz w:val="20"/>
          <w:szCs w:val="20"/>
        </w:rPr>
      </w:pP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400"/>
        <w:gridCol w:w="3270"/>
        <w:gridCol w:w="3544"/>
      </w:tblGrid>
      <w:tr w:rsidR="00E74794" w:rsidRPr="001358B7" w14:paraId="54DE380E" w14:textId="77777777" w:rsidTr="006839A3">
        <w:tc>
          <w:tcPr>
            <w:tcW w:w="2400" w:type="dxa"/>
            <w:tcBorders>
              <w:top w:val="single" w:sz="4" w:space="0" w:color="auto"/>
              <w:left w:val="single" w:sz="4" w:space="0" w:color="auto"/>
              <w:bottom w:val="single" w:sz="4" w:space="0" w:color="auto"/>
              <w:right w:val="single" w:sz="4" w:space="0" w:color="auto"/>
            </w:tcBorders>
            <w:hideMark/>
          </w:tcPr>
          <w:p w14:paraId="27CC0AB9" w14:textId="77777777" w:rsidR="00E74794" w:rsidRPr="00A80AED" w:rsidRDefault="00E74794" w:rsidP="006839A3">
            <w:pPr>
              <w:pStyle w:val="berschrift1"/>
              <w:rPr>
                <w:rFonts w:ascii="Open Sans" w:hAnsi="Open Sans" w:cs="Open Sans"/>
                <w:sz w:val="20"/>
                <w:szCs w:val="20"/>
              </w:rPr>
            </w:pPr>
            <w:r>
              <w:rPr>
                <w:rFonts w:ascii="Open Sans" w:hAnsi="Open Sans" w:cs="Open Sans"/>
                <w:b w:val="0"/>
                <w:bCs w:val="0"/>
                <w:sz w:val="20"/>
                <w:szCs w:val="20"/>
                <w:lang w:val="en-GB"/>
              </w:rPr>
              <w:br w:type="page"/>
            </w:r>
            <w:r>
              <w:rPr>
                <w:rFonts w:ascii="Open Sans" w:hAnsi="Open Sans" w:cs="Open Sans"/>
                <w:sz w:val="20"/>
                <w:szCs w:val="20"/>
                <w:lang w:val="en-GB"/>
              </w:rPr>
              <w:t>Module number</w:t>
            </w:r>
          </w:p>
        </w:tc>
        <w:tc>
          <w:tcPr>
            <w:tcW w:w="3270" w:type="dxa"/>
            <w:tcBorders>
              <w:top w:val="single" w:sz="4" w:space="0" w:color="auto"/>
              <w:left w:val="single" w:sz="4" w:space="0" w:color="auto"/>
              <w:bottom w:val="single" w:sz="4" w:space="0" w:color="auto"/>
              <w:right w:val="single" w:sz="4" w:space="0" w:color="auto"/>
            </w:tcBorders>
            <w:hideMark/>
          </w:tcPr>
          <w:p w14:paraId="59C42AEE" w14:textId="77777777" w:rsidR="00E74794" w:rsidRPr="00A80AED" w:rsidRDefault="00E74794" w:rsidP="006839A3">
            <w:pPr>
              <w:pStyle w:val="berschrift1"/>
              <w:rPr>
                <w:rFonts w:ascii="Open Sans" w:hAnsi="Open Sans" w:cs="Open Sans"/>
                <w:sz w:val="20"/>
                <w:szCs w:val="20"/>
              </w:rPr>
            </w:pPr>
            <w:r>
              <w:rPr>
                <w:rFonts w:ascii="Open Sans" w:hAnsi="Open Sans" w:cs="Open Sans"/>
                <w:sz w:val="20"/>
                <w:szCs w:val="20"/>
                <w:lang w:val="en-GB"/>
              </w:rPr>
              <w:t>Module name</w:t>
            </w:r>
          </w:p>
        </w:tc>
        <w:tc>
          <w:tcPr>
            <w:tcW w:w="3544" w:type="dxa"/>
            <w:tcBorders>
              <w:top w:val="single" w:sz="4" w:space="0" w:color="auto"/>
              <w:left w:val="single" w:sz="4" w:space="0" w:color="auto"/>
              <w:bottom w:val="single" w:sz="4" w:space="0" w:color="auto"/>
              <w:right w:val="single" w:sz="4" w:space="0" w:color="auto"/>
            </w:tcBorders>
            <w:hideMark/>
          </w:tcPr>
          <w:p w14:paraId="55AFD07D" w14:textId="2FEE28CD" w:rsidR="00E74794" w:rsidRPr="00A80AED" w:rsidRDefault="00E74794" w:rsidP="0020087D">
            <w:pPr>
              <w:pStyle w:val="berschrift1"/>
              <w:spacing w:line="240" w:lineRule="auto"/>
              <w:jc w:val="left"/>
              <w:rPr>
                <w:rFonts w:ascii="Open Sans" w:hAnsi="Open Sans" w:cs="Open Sans"/>
                <w:sz w:val="20"/>
                <w:szCs w:val="20"/>
              </w:rPr>
            </w:pPr>
            <w:r>
              <w:rPr>
                <w:rFonts w:ascii="Open Sans" w:hAnsi="Open Sans" w:cs="Open Sans"/>
                <w:sz w:val="20"/>
                <w:szCs w:val="20"/>
                <w:lang w:val="en-GB"/>
              </w:rPr>
              <w:t>Lecturer responsible</w:t>
            </w:r>
            <w:r>
              <w:rPr>
                <w:rFonts w:ascii="Open Sans" w:hAnsi="Open Sans" w:cs="Open Sans"/>
                <w:b w:val="0"/>
                <w:bCs w:val="0"/>
                <w:sz w:val="20"/>
                <w:szCs w:val="20"/>
                <w:lang w:val="en-GB"/>
              </w:rPr>
              <w:br/>
            </w:r>
          </w:p>
        </w:tc>
      </w:tr>
      <w:tr w:rsidR="00E74794" w:rsidRPr="001358B7" w14:paraId="7B66D201" w14:textId="77777777" w:rsidTr="006839A3">
        <w:tc>
          <w:tcPr>
            <w:tcW w:w="2400" w:type="dxa"/>
            <w:tcBorders>
              <w:top w:val="single" w:sz="4" w:space="0" w:color="auto"/>
              <w:left w:val="single" w:sz="4" w:space="0" w:color="auto"/>
              <w:bottom w:val="single" w:sz="4" w:space="0" w:color="auto"/>
              <w:right w:val="single" w:sz="4" w:space="0" w:color="auto"/>
            </w:tcBorders>
            <w:hideMark/>
          </w:tcPr>
          <w:p w14:paraId="6C195975" w14:textId="0C3C88E1" w:rsidR="00E74794" w:rsidRPr="00294C85" w:rsidRDefault="00E74794" w:rsidP="006839A3">
            <w:pPr>
              <w:rPr>
                <w:rFonts w:ascii="Open Sans" w:hAnsi="Open Sans" w:cs="Open Sans"/>
                <w:sz w:val="20"/>
                <w:szCs w:val="20"/>
              </w:rPr>
            </w:pPr>
            <w:r>
              <w:rPr>
                <w:rFonts w:ascii="Open Sans" w:hAnsi="Open Sans" w:cs="Open Sans"/>
                <w:sz w:val="20"/>
                <w:szCs w:val="20"/>
                <w:lang w:val="en-GB"/>
              </w:rPr>
              <w:t>M_ESS 2.5</w:t>
            </w:r>
          </w:p>
          <w:p w14:paraId="2389DEAF" w14:textId="1C24DD54" w:rsidR="00E74794" w:rsidRPr="00294C85" w:rsidRDefault="00E74794" w:rsidP="006839A3">
            <w:pPr>
              <w:rPr>
                <w:rFonts w:ascii="Open Sans" w:hAnsi="Open Sans" w:cs="Open Sans"/>
                <w:b/>
                <w:sz w:val="20"/>
                <w:szCs w:val="20"/>
              </w:rPr>
            </w:pPr>
            <w:r>
              <w:rPr>
                <w:rFonts w:ascii="Open Sans" w:hAnsi="Open Sans" w:cs="Open Sans"/>
                <w:sz w:val="20"/>
                <w:szCs w:val="20"/>
                <w:lang w:val="en-GB"/>
              </w:rPr>
              <w:t>(M_BCM 3.5)</w:t>
            </w:r>
          </w:p>
        </w:tc>
        <w:tc>
          <w:tcPr>
            <w:tcW w:w="3270" w:type="dxa"/>
            <w:tcBorders>
              <w:top w:val="single" w:sz="4" w:space="0" w:color="auto"/>
              <w:left w:val="single" w:sz="4" w:space="0" w:color="auto"/>
              <w:bottom w:val="single" w:sz="4" w:space="0" w:color="auto"/>
              <w:right w:val="single" w:sz="4" w:space="0" w:color="auto"/>
            </w:tcBorders>
            <w:hideMark/>
          </w:tcPr>
          <w:p w14:paraId="3C18D231" w14:textId="2A06B4B1" w:rsidR="006E1100" w:rsidRPr="00294C85" w:rsidRDefault="00E74794" w:rsidP="006E1100">
            <w:pPr>
              <w:pStyle w:val="Kopfzeile"/>
              <w:tabs>
                <w:tab w:val="left" w:pos="708"/>
              </w:tabs>
              <w:rPr>
                <w:rFonts w:ascii="Open Sans" w:hAnsi="Open Sans" w:cs="Open Sans"/>
                <w:sz w:val="20"/>
                <w:szCs w:val="20"/>
              </w:rPr>
            </w:pPr>
            <w:r>
              <w:rPr>
                <w:rFonts w:ascii="Open Sans" w:hAnsi="Open Sans" w:cs="Open Sans"/>
                <w:sz w:val="20"/>
                <w:szCs w:val="20"/>
                <w:lang w:val="en-GB"/>
              </w:rPr>
              <w:t xml:space="preserve">Ökosystemleistungen – </w:t>
            </w:r>
          </w:p>
          <w:p w14:paraId="7B3098BE" w14:textId="1275610C" w:rsidR="00E74794" w:rsidRPr="00294C85" w:rsidRDefault="00E74794" w:rsidP="006E1100">
            <w:pPr>
              <w:pStyle w:val="Kopfzeile"/>
              <w:tabs>
                <w:tab w:val="left" w:pos="708"/>
              </w:tabs>
              <w:rPr>
                <w:rFonts w:ascii="Open Sans" w:hAnsi="Open Sans" w:cs="Open Sans"/>
                <w:sz w:val="20"/>
                <w:szCs w:val="20"/>
              </w:rPr>
            </w:pPr>
            <w:r>
              <w:rPr>
                <w:rFonts w:ascii="Open Sans" w:hAnsi="Open Sans" w:cs="Open Sans"/>
                <w:sz w:val="20"/>
                <w:szCs w:val="20"/>
                <w:lang w:val="en-GB"/>
              </w:rPr>
              <w:t>Fallstudien</w:t>
            </w:r>
          </w:p>
        </w:tc>
        <w:tc>
          <w:tcPr>
            <w:tcW w:w="3544" w:type="dxa"/>
            <w:tcBorders>
              <w:top w:val="single" w:sz="4" w:space="0" w:color="auto"/>
              <w:left w:val="single" w:sz="4" w:space="0" w:color="auto"/>
              <w:bottom w:val="single" w:sz="4" w:space="0" w:color="auto"/>
              <w:right w:val="single" w:sz="4" w:space="0" w:color="auto"/>
            </w:tcBorders>
            <w:hideMark/>
          </w:tcPr>
          <w:p w14:paraId="756D4F6D" w14:textId="7D8D0679" w:rsidR="00324951" w:rsidRPr="00294C85" w:rsidRDefault="00E74794" w:rsidP="006839A3">
            <w:pPr>
              <w:pStyle w:val="Kopfzeile"/>
              <w:tabs>
                <w:tab w:val="left" w:pos="708"/>
              </w:tabs>
              <w:rPr>
                <w:rFonts w:ascii="Open Sans" w:hAnsi="Open Sans" w:cs="Open Sans"/>
                <w:bCs/>
                <w:sz w:val="20"/>
                <w:szCs w:val="20"/>
              </w:rPr>
            </w:pPr>
            <w:r>
              <w:rPr>
                <w:rFonts w:ascii="Open Sans" w:hAnsi="Open Sans" w:cs="Open Sans"/>
                <w:sz w:val="20"/>
                <w:szCs w:val="20"/>
                <w:lang w:val="en-GB"/>
              </w:rPr>
              <w:t>Prof. Ring</w:t>
            </w:r>
          </w:p>
          <w:p w14:paraId="20230AEC" w14:textId="77777777" w:rsidR="00E74794" w:rsidRPr="00294C85" w:rsidRDefault="00E74794" w:rsidP="006839A3">
            <w:pPr>
              <w:pStyle w:val="Kopfzeile"/>
              <w:tabs>
                <w:tab w:val="left" w:pos="708"/>
              </w:tabs>
              <w:rPr>
                <w:rFonts w:ascii="Open Sans" w:hAnsi="Open Sans" w:cs="Open Sans"/>
                <w:bCs/>
                <w:sz w:val="20"/>
                <w:szCs w:val="20"/>
              </w:rPr>
            </w:pPr>
            <w:r>
              <w:rPr>
                <w:rFonts w:ascii="Open Sans" w:hAnsi="Open Sans" w:cs="Open Sans"/>
                <w:sz w:val="20"/>
                <w:szCs w:val="20"/>
                <w:lang w:val="en-GB"/>
              </w:rPr>
              <w:t>irene.ring@tu-dresden.de</w:t>
            </w:r>
          </w:p>
        </w:tc>
      </w:tr>
      <w:tr w:rsidR="00E74794" w:rsidRPr="001358B7" w14:paraId="043A8EDE" w14:textId="77777777" w:rsidTr="006839A3">
        <w:tc>
          <w:tcPr>
            <w:tcW w:w="2400" w:type="dxa"/>
            <w:tcBorders>
              <w:top w:val="single" w:sz="4" w:space="0" w:color="auto"/>
              <w:left w:val="single" w:sz="4" w:space="0" w:color="auto"/>
              <w:bottom w:val="single" w:sz="4" w:space="0" w:color="auto"/>
              <w:right w:val="single" w:sz="4" w:space="0" w:color="auto"/>
            </w:tcBorders>
            <w:hideMark/>
          </w:tcPr>
          <w:p w14:paraId="32935B23" w14:textId="1F446A8F" w:rsidR="00E74794" w:rsidRPr="00294C85" w:rsidRDefault="00E74794" w:rsidP="006839A3">
            <w:pPr>
              <w:rPr>
                <w:rFonts w:ascii="Open Sans" w:hAnsi="Open Sans" w:cs="Open Sans"/>
                <w:b/>
                <w:bCs/>
                <w:sz w:val="20"/>
                <w:szCs w:val="20"/>
              </w:rPr>
            </w:pPr>
            <w:r>
              <w:rPr>
                <w:rFonts w:ascii="Open Sans" w:hAnsi="Open Sans" w:cs="Open Sans"/>
                <w:b/>
                <w:bCs/>
                <w:sz w:val="20"/>
                <w:szCs w:val="20"/>
                <w:lang w:val="en-GB"/>
              </w:rPr>
              <w:t xml:space="preserve">Objectives </w:t>
            </w:r>
          </w:p>
        </w:tc>
        <w:tc>
          <w:tcPr>
            <w:tcW w:w="6814" w:type="dxa"/>
            <w:gridSpan w:val="2"/>
            <w:tcBorders>
              <w:top w:val="single" w:sz="4" w:space="0" w:color="auto"/>
              <w:left w:val="single" w:sz="4" w:space="0" w:color="auto"/>
              <w:bottom w:val="single" w:sz="4" w:space="0" w:color="auto"/>
              <w:right w:val="single" w:sz="4" w:space="0" w:color="auto"/>
            </w:tcBorders>
            <w:hideMark/>
          </w:tcPr>
          <w:p w14:paraId="5A1C2169" w14:textId="77777777" w:rsidR="00E74794" w:rsidRPr="00294C85" w:rsidRDefault="00E74794" w:rsidP="006839A3">
            <w:pPr>
              <w:jc w:val="both"/>
              <w:rPr>
                <w:rFonts w:ascii="Open Sans" w:hAnsi="Open Sans" w:cs="Open Sans"/>
                <w:bCs/>
                <w:sz w:val="20"/>
                <w:szCs w:val="20"/>
              </w:rPr>
            </w:pPr>
            <w:r>
              <w:rPr>
                <w:rFonts w:ascii="Open Sans" w:hAnsi="Open Sans" w:cs="Open Sans"/>
                <w:sz w:val="20"/>
                <w:szCs w:val="20"/>
                <w:lang w:val="en-GB"/>
              </w:rPr>
              <w:t>Upon completion of this module, students will be able to independently develop a practical research topic, plan the research process, carry it out and evaluate their findings. They will be able to gauge the possibilities and limits for the practical implementation of the ecosystem service concept and make use of empirical research methods. They will gain the required specialist and social expertise for interacting with stakeholders in society as well as critically discuss the process and finding with them.</w:t>
            </w:r>
          </w:p>
        </w:tc>
      </w:tr>
      <w:tr w:rsidR="00E74794" w:rsidRPr="001358B7" w14:paraId="6E75BF5E" w14:textId="77777777" w:rsidTr="006839A3">
        <w:tc>
          <w:tcPr>
            <w:tcW w:w="2400" w:type="dxa"/>
            <w:tcBorders>
              <w:top w:val="single" w:sz="4" w:space="0" w:color="auto"/>
              <w:left w:val="single" w:sz="4" w:space="0" w:color="auto"/>
              <w:bottom w:val="single" w:sz="4" w:space="0" w:color="auto"/>
              <w:right w:val="single" w:sz="4" w:space="0" w:color="auto"/>
            </w:tcBorders>
          </w:tcPr>
          <w:p w14:paraId="55878655" w14:textId="77777777" w:rsidR="00E74794" w:rsidRPr="00294C85" w:rsidRDefault="00E74794" w:rsidP="006839A3">
            <w:pPr>
              <w:rPr>
                <w:rFonts w:ascii="Open Sans" w:hAnsi="Open Sans" w:cs="Open Sans"/>
                <w:b/>
                <w:bCs/>
                <w:sz w:val="20"/>
                <w:szCs w:val="20"/>
              </w:rPr>
            </w:pPr>
            <w:r>
              <w:rPr>
                <w:rFonts w:ascii="Open Sans" w:hAnsi="Open Sans" w:cs="Open Sans"/>
                <w:b/>
                <w:bCs/>
                <w:sz w:val="20"/>
                <w:szCs w:val="20"/>
                <w:lang w:val="en-GB"/>
              </w:rPr>
              <w:t>Content</w:t>
            </w:r>
          </w:p>
        </w:tc>
        <w:tc>
          <w:tcPr>
            <w:tcW w:w="6814" w:type="dxa"/>
            <w:gridSpan w:val="2"/>
            <w:tcBorders>
              <w:top w:val="single" w:sz="4" w:space="0" w:color="auto"/>
              <w:left w:val="single" w:sz="4" w:space="0" w:color="auto"/>
              <w:bottom w:val="single" w:sz="4" w:space="0" w:color="auto"/>
              <w:right w:val="single" w:sz="4" w:space="0" w:color="auto"/>
            </w:tcBorders>
          </w:tcPr>
          <w:p w14:paraId="4B3940BF" w14:textId="1A649B61" w:rsidR="00E74794" w:rsidRPr="00294C85" w:rsidRDefault="00E74794" w:rsidP="000773A5">
            <w:pPr>
              <w:jc w:val="both"/>
              <w:rPr>
                <w:rFonts w:ascii="Open Sans" w:hAnsi="Open Sans" w:cs="Open Sans"/>
                <w:sz w:val="20"/>
                <w:szCs w:val="20"/>
              </w:rPr>
            </w:pPr>
            <w:r>
              <w:rPr>
                <w:rFonts w:ascii="Open Sans" w:hAnsi="Open Sans" w:cs="Open Sans"/>
                <w:sz w:val="20"/>
                <w:szCs w:val="20"/>
                <w:lang w:val="en-GB"/>
              </w:rPr>
              <w:t xml:space="preserve">The module covers the concept of ecosystem services, a personal research plan and the fundamentals of project management. It further comprises a (regional) case study from an economic, socio-political or ecological field with relevance to the implementation ecosystem services. </w:t>
            </w:r>
          </w:p>
        </w:tc>
      </w:tr>
      <w:tr w:rsidR="00E74794" w:rsidRPr="001358B7" w14:paraId="686EDA5C" w14:textId="77777777" w:rsidTr="006839A3">
        <w:tc>
          <w:tcPr>
            <w:tcW w:w="2400" w:type="dxa"/>
            <w:tcBorders>
              <w:top w:val="single" w:sz="4" w:space="0" w:color="auto"/>
              <w:left w:val="single" w:sz="4" w:space="0" w:color="auto"/>
              <w:bottom w:val="single" w:sz="4" w:space="0" w:color="auto"/>
              <w:right w:val="single" w:sz="4" w:space="0" w:color="auto"/>
            </w:tcBorders>
            <w:hideMark/>
          </w:tcPr>
          <w:p w14:paraId="363B6D23" w14:textId="77777777" w:rsidR="00E74794" w:rsidRPr="00294C85" w:rsidRDefault="00E74794" w:rsidP="006839A3">
            <w:pPr>
              <w:rPr>
                <w:rFonts w:ascii="Open Sans" w:hAnsi="Open Sans" w:cs="Open Sans"/>
                <w:b/>
                <w:bCs/>
                <w:sz w:val="20"/>
                <w:szCs w:val="20"/>
              </w:rPr>
            </w:pPr>
            <w:r>
              <w:rPr>
                <w:rFonts w:ascii="Open Sans" w:hAnsi="Open Sans" w:cs="Open Sans"/>
                <w:b/>
                <w:bCs/>
                <w:sz w:val="20"/>
                <w:szCs w:val="20"/>
                <w:lang w:val="en-GB"/>
              </w:rPr>
              <w:t xml:space="preserve">Teaching and </w:t>
            </w:r>
            <w:r>
              <w:rPr>
                <w:rFonts w:ascii="Open Sans" w:hAnsi="Open Sans" w:cs="Open Sans"/>
                <w:sz w:val="20"/>
                <w:szCs w:val="20"/>
                <w:lang w:val="en-GB"/>
              </w:rPr>
              <w:br/>
            </w:r>
            <w:r>
              <w:rPr>
                <w:rFonts w:ascii="Open Sans" w:hAnsi="Open Sans" w:cs="Open Sans"/>
                <w:b/>
                <w:bCs/>
                <w:sz w:val="20"/>
                <w:szCs w:val="20"/>
                <w:lang w:val="en-GB"/>
              </w:rPr>
              <w:t>learning forms</w:t>
            </w:r>
          </w:p>
        </w:tc>
        <w:tc>
          <w:tcPr>
            <w:tcW w:w="6814" w:type="dxa"/>
            <w:gridSpan w:val="2"/>
            <w:tcBorders>
              <w:top w:val="single" w:sz="4" w:space="0" w:color="auto"/>
              <w:left w:val="single" w:sz="4" w:space="0" w:color="auto"/>
              <w:bottom w:val="single" w:sz="4" w:space="0" w:color="auto"/>
              <w:right w:val="single" w:sz="4" w:space="0" w:color="auto"/>
            </w:tcBorders>
            <w:hideMark/>
          </w:tcPr>
          <w:p w14:paraId="20D6B873" w14:textId="556BC154" w:rsidR="00E74794" w:rsidRPr="00294C85" w:rsidRDefault="00E74794" w:rsidP="006839A3">
            <w:pPr>
              <w:jc w:val="both"/>
              <w:rPr>
                <w:rFonts w:ascii="Open Sans" w:hAnsi="Open Sans" w:cs="Open Sans"/>
                <w:sz w:val="20"/>
                <w:szCs w:val="20"/>
              </w:rPr>
            </w:pPr>
            <w:r>
              <w:rPr>
                <w:rFonts w:ascii="Open Sans" w:hAnsi="Open Sans" w:cs="Open Sans"/>
                <w:sz w:val="20"/>
                <w:szCs w:val="20"/>
                <w:lang w:val="en-GB"/>
              </w:rPr>
              <w:t>Seminars (4 hrs/wk) and self-study.</w:t>
            </w:r>
          </w:p>
        </w:tc>
      </w:tr>
      <w:tr w:rsidR="00E74794" w:rsidRPr="001358B7" w14:paraId="7B98CB92" w14:textId="77777777" w:rsidTr="006839A3">
        <w:tc>
          <w:tcPr>
            <w:tcW w:w="2400" w:type="dxa"/>
            <w:tcBorders>
              <w:top w:val="single" w:sz="4" w:space="0" w:color="auto"/>
              <w:left w:val="single" w:sz="4" w:space="0" w:color="auto"/>
              <w:bottom w:val="single" w:sz="4" w:space="0" w:color="auto"/>
              <w:right w:val="single" w:sz="4" w:space="0" w:color="auto"/>
            </w:tcBorders>
            <w:hideMark/>
          </w:tcPr>
          <w:p w14:paraId="7FBBD94E" w14:textId="77777777" w:rsidR="00E74794" w:rsidRPr="00294C85" w:rsidRDefault="00E74794" w:rsidP="006839A3">
            <w:pPr>
              <w:rPr>
                <w:rFonts w:ascii="Open Sans" w:hAnsi="Open Sans" w:cs="Open Sans"/>
                <w:b/>
                <w:bCs/>
                <w:sz w:val="20"/>
                <w:szCs w:val="20"/>
              </w:rPr>
            </w:pPr>
            <w:r>
              <w:rPr>
                <w:rFonts w:ascii="Open Sans" w:hAnsi="Open Sans" w:cs="Open Sans"/>
                <w:b/>
                <w:bCs/>
                <w:sz w:val="20"/>
                <w:szCs w:val="20"/>
                <w:lang w:val="en-GB"/>
              </w:rPr>
              <w:t>Participation requirements</w:t>
            </w:r>
          </w:p>
        </w:tc>
        <w:tc>
          <w:tcPr>
            <w:tcW w:w="6814" w:type="dxa"/>
            <w:gridSpan w:val="2"/>
            <w:tcBorders>
              <w:top w:val="single" w:sz="4" w:space="0" w:color="auto"/>
              <w:left w:val="single" w:sz="4" w:space="0" w:color="auto"/>
              <w:bottom w:val="single" w:sz="4" w:space="0" w:color="auto"/>
              <w:right w:val="single" w:sz="4" w:space="0" w:color="auto"/>
            </w:tcBorders>
            <w:hideMark/>
          </w:tcPr>
          <w:p w14:paraId="648C7607" w14:textId="04CC93AE" w:rsidR="00E74794" w:rsidRPr="00294C85" w:rsidRDefault="00E74794" w:rsidP="0088631F">
            <w:pPr>
              <w:jc w:val="both"/>
              <w:rPr>
                <w:rFonts w:ascii="Open Sans" w:hAnsi="Open Sans" w:cs="Open Sans"/>
                <w:sz w:val="20"/>
                <w:szCs w:val="20"/>
              </w:rPr>
            </w:pPr>
            <w:r>
              <w:rPr>
                <w:rFonts w:ascii="Open Sans" w:hAnsi="Open Sans" w:cs="Open Sans"/>
                <w:sz w:val="20"/>
                <w:szCs w:val="20"/>
                <w:lang w:val="en-GB"/>
              </w:rPr>
              <w:t>A basic knowledge of the concept of ecosystem services from module M_ESS 1.1 of the Ecosystem Services Master’s degree programme or module M_BCM 1.5 of the Biodiversity and Collection Management Master’s degree programme is required for this module.</w:t>
            </w:r>
          </w:p>
        </w:tc>
      </w:tr>
      <w:tr w:rsidR="00E74794" w:rsidRPr="001358B7" w14:paraId="452DA80F" w14:textId="77777777" w:rsidTr="006839A3">
        <w:tc>
          <w:tcPr>
            <w:tcW w:w="2400" w:type="dxa"/>
            <w:tcBorders>
              <w:top w:val="single" w:sz="4" w:space="0" w:color="auto"/>
              <w:left w:val="single" w:sz="4" w:space="0" w:color="auto"/>
              <w:bottom w:val="single" w:sz="4" w:space="0" w:color="auto"/>
              <w:right w:val="single" w:sz="4" w:space="0" w:color="auto"/>
            </w:tcBorders>
            <w:hideMark/>
          </w:tcPr>
          <w:p w14:paraId="2FC6A8DC" w14:textId="77777777" w:rsidR="00E74794" w:rsidRPr="00294C85" w:rsidRDefault="00E74794" w:rsidP="006839A3">
            <w:pPr>
              <w:rPr>
                <w:rFonts w:ascii="Open Sans" w:hAnsi="Open Sans" w:cs="Open Sans"/>
                <w:b/>
                <w:bCs/>
                <w:sz w:val="20"/>
                <w:szCs w:val="20"/>
              </w:rPr>
            </w:pPr>
            <w:r>
              <w:rPr>
                <w:rFonts w:ascii="Open Sans" w:hAnsi="Open Sans" w:cs="Open Sans"/>
                <w:b/>
                <w:bCs/>
                <w:sz w:val="20"/>
                <w:szCs w:val="20"/>
                <w:lang w:val="en-GB"/>
              </w:rPr>
              <w:t>Applicability</w:t>
            </w:r>
          </w:p>
        </w:tc>
        <w:tc>
          <w:tcPr>
            <w:tcW w:w="6814" w:type="dxa"/>
            <w:gridSpan w:val="2"/>
            <w:tcBorders>
              <w:top w:val="single" w:sz="4" w:space="0" w:color="auto"/>
              <w:left w:val="single" w:sz="4" w:space="0" w:color="auto"/>
              <w:bottom w:val="single" w:sz="4" w:space="0" w:color="auto"/>
              <w:right w:val="single" w:sz="4" w:space="0" w:color="auto"/>
            </w:tcBorders>
            <w:hideMark/>
          </w:tcPr>
          <w:p w14:paraId="4AFF74B9" w14:textId="068ACB34" w:rsidR="00E74794" w:rsidRPr="00294C85" w:rsidRDefault="00E74794" w:rsidP="00294C85">
            <w:pPr>
              <w:rPr>
                <w:rFonts w:ascii="Open Sans" w:hAnsi="Open Sans" w:cs="Open Sans"/>
                <w:sz w:val="20"/>
                <w:szCs w:val="20"/>
              </w:rPr>
            </w:pPr>
            <w:r>
              <w:rPr>
                <w:rFonts w:ascii="Open Sans" w:hAnsi="Open Sans" w:cs="Open Sans"/>
                <w:sz w:val="20"/>
                <w:szCs w:val="20"/>
                <w:lang w:val="en-GB"/>
              </w:rPr>
              <w:t xml:space="preserve">This module is one of 29 electives from which students on the Ecosystem Services Master’s degree programme must select according to Sec. 27(3) of the examination regulations. This module is also </w:t>
            </w:r>
            <w:r>
              <w:rPr>
                <w:rFonts w:ascii="Open Sans" w:hAnsi="Open Sans" w:cs="Open Sans"/>
                <w:color w:val="000000"/>
                <w:sz w:val="20"/>
                <w:szCs w:val="20"/>
                <w:lang w:val="en-GB"/>
              </w:rPr>
              <w:t>one of nine electives for the Biodiversity and Collection Management Master’s degree programme, of which four must be selected</w:t>
            </w:r>
            <w:r>
              <w:rPr>
                <w:rFonts w:ascii="Open Sans" w:hAnsi="Open Sans" w:cs="Open Sans"/>
                <w:sz w:val="20"/>
                <w:szCs w:val="20"/>
                <w:lang w:val="en-GB"/>
              </w:rPr>
              <w:t>.</w:t>
            </w:r>
          </w:p>
        </w:tc>
      </w:tr>
      <w:tr w:rsidR="00E74794" w:rsidRPr="001358B7" w14:paraId="42588648" w14:textId="77777777" w:rsidTr="006839A3">
        <w:tc>
          <w:tcPr>
            <w:tcW w:w="2400" w:type="dxa"/>
            <w:tcBorders>
              <w:top w:val="single" w:sz="4" w:space="0" w:color="auto"/>
              <w:left w:val="single" w:sz="4" w:space="0" w:color="auto"/>
              <w:bottom w:val="single" w:sz="4" w:space="0" w:color="auto"/>
              <w:right w:val="single" w:sz="4" w:space="0" w:color="auto"/>
            </w:tcBorders>
            <w:hideMark/>
          </w:tcPr>
          <w:p w14:paraId="039532E7" w14:textId="77777777" w:rsidR="00E74794" w:rsidRPr="00294C85" w:rsidRDefault="00E74794" w:rsidP="006839A3">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814" w:type="dxa"/>
            <w:gridSpan w:val="2"/>
            <w:tcBorders>
              <w:top w:val="single" w:sz="4" w:space="0" w:color="auto"/>
              <w:left w:val="single" w:sz="4" w:space="0" w:color="auto"/>
              <w:bottom w:val="single" w:sz="4" w:space="0" w:color="auto"/>
              <w:right w:val="single" w:sz="4" w:space="0" w:color="auto"/>
            </w:tcBorders>
            <w:hideMark/>
          </w:tcPr>
          <w:p w14:paraId="0DCE672B" w14:textId="77777777" w:rsidR="00E74794" w:rsidRPr="00294C85" w:rsidRDefault="00E74794" w:rsidP="006839A3">
            <w:pPr>
              <w:keepNext/>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via a seminar paper requiring 50 hours of work.</w:t>
            </w:r>
          </w:p>
        </w:tc>
      </w:tr>
      <w:tr w:rsidR="00E74794" w:rsidRPr="001358B7" w14:paraId="13098987" w14:textId="77777777" w:rsidTr="006839A3">
        <w:tc>
          <w:tcPr>
            <w:tcW w:w="2400" w:type="dxa"/>
            <w:tcBorders>
              <w:top w:val="single" w:sz="4" w:space="0" w:color="auto"/>
              <w:left w:val="single" w:sz="4" w:space="0" w:color="auto"/>
              <w:bottom w:val="single" w:sz="4" w:space="0" w:color="auto"/>
              <w:right w:val="single" w:sz="4" w:space="0" w:color="auto"/>
            </w:tcBorders>
            <w:hideMark/>
          </w:tcPr>
          <w:p w14:paraId="592451B2" w14:textId="77777777" w:rsidR="00E74794" w:rsidRPr="00294C85" w:rsidRDefault="00E74794" w:rsidP="006839A3">
            <w:pPr>
              <w:rPr>
                <w:rFonts w:ascii="Open Sans" w:hAnsi="Open Sans" w:cs="Open Sans"/>
                <w:b/>
                <w:bCs/>
                <w:sz w:val="20"/>
                <w:szCs w:val="20"/>
              </w:rPr>
            </w:pPr>
            <w:r>
              <w:rPr>
                <w:rFonts w:ascii="Open Sans" w:hAnsi="Open Sans" w:cs="Open Sans"/>
                <w:b/>
                <w:bCs/>
                <w:sz w:val="20"/>
                <w:szCs w:val="20"/>
                <w:lang w:val="en-GB"/>
              </w:rPr>
              <w:t>Credit points and grades</w:t>
            </w:r>
          </w:p>
        </w:tc>
        <w:tc>
          <w:tcPr>
            <w:tcW w:w="6814" w:type="dxa"/>
            <w:gridSpan w:val="2"/>
            <w:tcBorders>
              <w:top w:val="single" w:sz="4" w:space="0" w:color="auto"/>
              <w:left w:val="single" w:sz="4" w:space="0" w:color="auto"/>
              <w:bottom w:val="single" w:sz="4" w:space="0" w:color="auto"/>
              <w:right w:val="single" w:sz="4" w:space="0" w:color="auto"/>
            </w:tcBorders>
            <w:hideMark/>
          </w:tcPr>
          <w:p w14:paraId="615EF5D3" w14:textId="77777777" w:rsidR="00E74794" w:rsidRPr="00294C85" w:rsidRDefault="00E74794" w:rsidP="006839A3">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E74794" w:rsidRPr="001358B7" w14:paraId="68EC1687" w14:textId="77777777" w:rsidTr="006839A3">
        <w:trPr>
          <w:trHeight w:val="420"/>
        </w:trPr>
        <w:tc>
          <w:tcPr>
            <w:tcW w:w="2400" w:type="dxa"/>
            <w:tcBorders>
              <w:top w:val="single" w:sz="4" w:space="0" w:color="auto"/>
              <w:left w:val="single" w:sz="4" w:space="0" w:color="auto"/>
              <w:bottom w:val="single" w:sz="4" w:space="0" w:color="auto"/>
              <w:right w:val="single" w:sz="4" w:space="0" w:color="auto"/>
            </w:tcBorders>
            <w:hideMark/>
          </w:tcPr>
          <w:p w14:paraId="6FEDCCC4" w14:textId="77777777" w:rsidR="00E74794" w:rsidRPr="00294C85" w:rsidRDefault="00E74794" w:rsidP="006839A3">
            <w:pPr>
              <w:rPr>
                <w:rFonts w:ascii="Open Sans" w:hAnsi="Open Sans" w:cs="Open Sans"/>
                <w:b/>
                <w:bCs/>
                <w:sz w:val="20"/>
                <w:szCs w:val="20"/>
              </w:rPr>
            </w:pPr>
            <w:r>
              <w:rPr>
                <w:rFonts w:ascii="Open Sans" w:hAnsi="Open Sans" w:cs="Open Sans"/>
                <w:b/>
                <w:bCs/>
                <w:sz w:val="20"/>
                <w:szCs w:val="20"/>
                <w:lang w:val="en-GB"/>
              </w:rPr>
              <w:t xml:space="preserve">Frequency of the </w:t>
            </w:r>
            <w:r>
              <w:rPr>
                <w:rFonts w:ascii="Open Sans" w:hAnsi="Open Sans" w:cs="Open Sans"/>
                <w:sz w:val="20"/>
                <w:szCs w:val="20"/>
                <w:lang w:val="en-GB"/>
              </w:rPr>
              <w:br/>
            </w:r>
            <w:r>
              <w:rPr>
                <w:rFonts w:ascii="Open Sans" w:hAnsi="Open Sans" w:cs="Open Sans"/>
                <w:b/>
                <w:bCs/>
                <w:sz w:val="20"/>
                <w:szCs w:val="20"/>
                <w:lang w:val="en-GB"/>
              </w:rPr>
              <w:t>module</w:t>
            </w:r>
          </w:p>
        </w:tc>
        <w:tc>
          <w:tcPr>
            <w:tcW w:w="6814" w:type="dxa"/>
            <w:gridSpan w:val="2"/>
            <w:tcBorders>
              <w:top w:val="single" w:sz="4" w:space="0" w:color="auto"/>
              <w:left w:val="single" w:sz="4" w:space="0" w:color="auto"/>
              <w:bottom w:val="single" w:sz="4" w:space="0" w:color="auto"/>
              <w:right w:val="single" w:sz="4" w:space="0" w:color="auto"/>
            </w:tcBorders>
            <w:hideMark/>
          </w:tcPr>
          <w:p w14:paraId="10D57B69" w14:textId="77777777" w:rsidR="00E74794" w:rsidRPr="00294C85" w:rsidRDefault="00E74794" w:rsidP="006839A3">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E74794" w:rsidRPr="001358B7" w14:paraId="279136CF" w14:textId="77777777" w:rsidTr="006839A3">
        <w:tc>
          <w:tcPr>
            <w:tcW w:w="2400" w:type="dxa"/>
            <w:tcBorders>
              <w:top w:val="single" w:sz="4" w:space="0" w:color="auto"/>
              <w:left w:val="single" w:sz="4" w:space="0" w:color="auto"/>
              <w:bottom w:val="single" w:sz="4" w:space="0" w:color="auto"/>
              <w:right w:val="single" w:sz="4" w:space="0" w:color="auto"/>
            </w:tcBorders>
            <w:hideMark/>
          </w:tcPr>
          <w:p w14:paraId="44291967" w14:textId="77777777" w:rsidR="00E74794" w:rsidRPr="00294C85" w:rsidRDefault="00E74794" w:rsidP="006839A3">
            <w:pPr>
              <w:rPr>
                <w:rFonts w:ascii="Open Sans" w:hAnsi="Open Sans" w:cs="Open Sans"/>
                <w:b/>
                <w:bCs/>
                <w:sz w:val="20"/>
                <w:szCs w:val="20"/>
              </w:rPr>
            </w:pPr>
            <w:r>
              <w:rPr>
                <w:rFonts w:ascii="Open Sans" w:hAnsi="Open Sans" w:cs="Open Sans"/>
                <w:b/>
                <w:bCs/>
                <w:sz w:val="20"/>
                <w:szCs w:val="20"/>
                <w:lang w:val="en-GB"/>
              </w:rPr>
              <w:t xml:space="preserve">Workload </w:t>
            </w:r>
          </w:p>
        </w:tc>
        <w:tc>
          <w:tcPr>
            <w:tcW w:w="6814" w:type="dxa"/>
            <w:gridSpan w:val="2"/>
            <w:tcBorders>
              <w:top w:val="single" w:sz="4" w:space="0" w:color="auto"/>
              <w:left w:val="single" w:sz="4" w:space="0" w:color="auto"/>
              <w:bottom w:val="single" w:sz="4" w:space="0" w:color="auto"/>
              <w:right w:val="single" w:sz="4" w:space="0" w:color="auto"/>
            </w:tcBorders>
            <w:hideMark/>
          </w:tcPr>
          <w:p w14:paraId="77C04E85" w14:textId="0AA75D8C" w:rsidR="00E74794" w:rsidRPr="00294C85" w:rsidRDefault="00E74794" w:rsidP="006839A3">
            <w:pPr>
              <w:jc w:val="both"/>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E74794" w:rsidRPr="001358B7" w14:paraId="739D2517" w14:textId="77777777" w:rsidTr="006839A3">
        <w:tc>
          <w:tcPr>
            <w:tcW w:w="2400" w:type="dxa"/>
            <w:tcBorders>
              <w:top w:val="single" w:sz="4" w:space="0" w:color="auto"/>
              <w:left w:val="single" w:sz="4" w:space="0" w:color="auto"/>
              <w:bottom w:val="single" w:sz="4" w:space="0" w:color="auto"/>
              <w:right w:val="single" w:sz="4" w:space="0" w:color="auto"/>
            </w:tcBorders>
            <w:hideMark/>
          </w:tcPr>
          <w:p w14:paraId="08F06BA9" w14:textId="77777777" w:rsidR="00E74794" w:rsidRPr="00164513" w:rsidRDefault="00E74794" w:rsidP="006839A3">
            <w:pPr>
              <w:rPr>
                <w:rFonts w:ascii="Open Sans" w:hAnsi="Open Sans" w:cs="Open Sans"/>
                <w:b/>
                <w:bCs/>
                <w:sz w:val="20"/>
                <w:szCs w:val="20"/>
              </w:rPr>
            </w:pPr>
            <w:r>
              <w:rPr>
                <w:rFonts w:ascii="Open Sans" w:hAnsi="Open Sans" w:cs="Open Sans"/>
                <w:b/>
                <w:bCs/>
                <w:sz w:val="20"/>
                <w:szCs w:val="20"/>
                <w:lang w:val="en-GB"/>
              </w:rPr>
              <w:t>Module duration</w:t>
            </w:r>
          </w:p>
        </w:tc>
        <w:tc>
          <w:tcPr>
            <w:tcW w:w="6814" w:type="dxa"/>
            <w:gridSpan w:val="2"/>
            <w:tcBorders>
              <w:top w:val="single" w:sz="4" w:space="0" w:color="auto"/>
              <w:left w:val="single" w:sz="4" w:space="0" w:color="auto"/>
              <w:bottom w:val="single" w:sz="4" w:space="0" w:color="auto"/>
              <w:right w:val="single" w:sz="4" w:space="0" w:color="auto"/>
            </w:tcBorders>
            <w:hideMark/>
          </w:tcPr>
          <w:p w14:paraId="0A5ED850" w14:textId="77777777" w:rsidR="00E74794" w:rsidRPr="00164513" w:rsidRDefault="00E74794" w:rsidP="006839A3">
            <w:pPr>
              <w:rPr>
                <w:rFonts w:ascii="Open Sans" w:hAnsi="Open Sans" w:cs="Open Sans"/>
                <w:sz w:val="20"/>
                <w:szCs w:val="20"/>
              </w:rPr>
            </w:pPr>
            <w:r>
              <w:rPr>
                <w:rFonts w:ascii="Open Sans" w:hAnsi="Open Sans" w:cs="Open Sans"/>
                <w:sz w:val="20"/>
                <w:szCs w:val="20"/>
                <w:lang w:val="en-GB"/>
              </w:rPr>
              <w:t>The module lasts for one semester.</w:t>
            </w:r>
          </w:p>
        </w:tc>
      </w:tr>
    </w:tbl>
    <w:p w14:paraId="09763BE4" w14:textId="533DF9E6" w:rsidR="00577925" w:rsidRPr="00164513" w:rsidRDefault="00577925">
      <w:pPr>
        <w:rPr>
          <w:rFonts w:ascii="Open Sans" w:hAnsi="Open Sans" w:cs="Open Sans"/>
          <w:sz w:val="20"/>
          <w:szCs w:val="20"/>
        </w:rPr>
      </w:pPr>
    </w:p>
    <w:p w14:paraId="0BA8D143" w14:textId="77777777" w:rsidR="00577925" w:rsidRPr="00164513" w:rsidRDefault="00577925">
      <w:pPr>
        <w:widowControl/>
        <w:rPr>
          <w:rFonts w:ascii="Open Sans" w:hAnsi="Open Sans" w:cs="Open Sans"/>
          <w:sz w:val="20"/>
          <w:szCs w:val="20"/>
        </w:rPr>
      </w:pPr>
      <w:r>
        <w:rPr>
          <w:rFonts w:ascii="Open Sans" w:hAnsi="Open Sans" w:cs="Open Sans"/>
          <w:sz w:val="20"/>
          <w:szCs w:val="20"/>
          <w:lang w:val="en-GB"/>
        </w:rPr>
        <w:br w:type="page"/>
      </w:r>
    </w:p>
    <w:p w14:paraId="1D7CAE78" w14:textId="77777777" w:rsidR="002D6C5D" w:rsidRPr="00164513" w:rsidRDefault="002D6C5D">
      <w:pPr>
        <w:rPr>
          <w:rFonts w:ascii="Open Sans" w:hAnsi="Open Sans" w:cs="Open Sans"/>
          <w:sz w:val="20"/>
          <w:szCs w:val="20"/>
        </w:rPr>
      </w:pP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400"/>
        <w:gridCol w:w="3369"/>
        <w:gridCol w:w="3306"/>
      </w:tblGrid>
      <w:tr w:rsidR="00707A2B" w:rsidRPr="001358B7" w14:paraId="407556F9" w14:textId="77777777" w:rsidTr="00FA1C7B">
        <w:tc>
          <w:tcPr>
            <w:tcW w:w="2400" w:type="dxa"/>
            <w:tcBorders>
              <w:top w:val="single" w:sz="4" w:space="0" w:color="auto"/>
              <w:left w:val="single" w:sz="4" w:space="0" w:color="auto"/>
              <w:bottom w:val="single" w:sz="4" w:space="0" w:color="auto"/>
              <w:right w:val="single" w:sz="4" w:space="0" w:color="auto"/>
            </w:tcBorders>
          </w:tcPr>
          <w:p w14:paraId="43D31418" w14:textId="77777777" w:rsidR="00707A2B" w:rsidRPr="00164513" w:rsidRDefault="00707A2B" w:rsidP="00FA1C7B">
            <w:pPr>
              <w:pStyle w:val="berschrift1"/>
              <w:rPr>
                <w:rFonts w:ascii="Open Sans" w:hAnsi="Open Sans" w:cs="Open Sans"/>
                <w:sz w:val="20"/>
                <w:szCs w:val="20"/>
              </w:rPr>
            </w:pPr>
            <w:r>
              <w:rPr>
                <w:rFonts w:ascii="Open Sans" w:hAnsi="Open Sans" w:cs="Open Sans"/>
                <w:sz w:val="20"/>
                <w:szCs w:val="20"/>
                <w:lang w:val="en-GB"/>
              </w:rPr>
              <w:t>Module number</w:t>
            </w:r>
          </w:p>
        </w:tc>
        <w:tc>
          <w:tcPr>
            <w:tcW w:w="3369" w:type="dxa"/>
            <w:tcBorders>
              <w:top w:val="single" w:sz="4" w:space="0" w:color="auto"/>
              <w:left w:val="single" w:sz="4" w:space="0" w:color="auto"/>
              <w:bottom w:val="single" w:sz="4" w:space="0" w:color="auto"/>
              <w:right w:val="single" w:sz="4" w:space="0" w:color="auto"/>
            </w:tcBorders>
          </w:tcPr>
          <w:p w14:paraId="13B6A5C7" w14:textId="77777777" w:rsidR="00707A2B" w:rsidRPr="00164513" w:rsidRDefault="00707A2B" w:rsidP="00FA1C7B">
            <w:pPr>
              <w:pStyle w:val="berschrift1"/>
              <w:rPr>
                <w:rFonts w:ascii="Open Sans" w:hAnsi="Open Sans" w:cs="Open Sans"/>
                <w:sz w:val="20"/>
                <w:szCs w:val="20"/>
              </w:rPr>
            </w:pPr>
            <w:r>
              <w:rPr>
                <w:rFonts w:ascii="Open Sans" w:hAnsi="Open Sans" w:cs="Open Sans"/>
                <w:sz w:val="20"/>
                <w:szCs w:val="20"/>
                <w:lang w:val="en-GB"/>
              </w:rPr>
              <w:t>Module name</w:t>
            </w:r>
          </w:p>
        </w:tc>
        <w:tc>
          <w:tcPr>
            <w:tcW w:w="3306" w:type="dxa"/>
            <w:tcBorders>
              <w:top w:val="single" w:sz="4" w:space="0" w:color="auto"/>
              <w:left w:val="single" w:sz="4" w:space="0" w:color="auto"/>
              <w:bottom w:val="single" w:sz="4" w:space="0" w:color="auto"/>
              <w:right w:val="single" w:sz="4" w:space="0" w:color="auto"/>
            </w:tcBorders>
          </w:tcPr>
          <w:p w14:paraId="61027A97" w14:textId="77777777" w:rsidR="00707A2B" w:rsidRPr="00164513" w:rsidRDefault="00707A2B" w:rsidP="00FA1C7B">
            <w:pPr>
              <w:rPr>
                <w:rFonts w:ascii="Open Sans" w:hAnsi="Open Sans" w:cs="Open Sans"/>
                <w:sz w:val="20"/>
                <w:szCs w:val="20"/>
              </w:rPr>
            </w:pPr>
            <w:r>
              <w:rPr>
                <w:rFonts w:ascii="Open Sans" w:hAnsi="Open Sans" w:cs="Open Sans"/>
                <w:b/>
                <w:bCs/>
                <w:sz w:val="20"/>
                <w:szCs w:val="20"/>
                <w:lang w:val="en-GB"/>
              </w:rPr>
              <w:t>Lecturer responsible</w:t>
            </w:r>
          </w:p>
          <w:p w14:paraId="3725CEA5" w14:textId="77777777" w:rsidR="00707A2B" w:rsidRPr="00164513" w:rsidRDefault="00707A2B" w:rsidP="00FA1C7B">
            <w:pPr>
              <w:rPr>
                <w:rFonts w:ascii="Open Sans" w:hAnsi="Open Sans" w:cs="Open Sans"/>
                <w:sz w:val="20"/>
                <w:szCs w:val="20"/>
              </w:rPr>
            </w:pPr>
          </w:p>
        </w:tc>
      </w:tr>
      <w:tr w:rsidR="00707A2B" w:rsidRPr="001358B7" w14:paraId="0B65166B" w14:textId="77777777" w:rsidTr="00FA1C7B">
        <w:tc>
          <w:tcPr>
            <w:tcW w:w="2400" w:type="dxa"/>
            <w:tcBorders>
              <w:top w:val="single" w:sz="4" w:space="0" w:color="auto"/>
              <w:left w:val="single" w:sz="4" w:space="0" w:color="auto"/>
              <w:bottom w:val="single" w:sz="4" w:space="0" w:color="auto"/>
              <w:right w:val="single" w:sz="4" w:space="0" w:color="auto"/>
            </w:tcBorders>
          </w:tcPr>
          <w:p w14:paraId="70966FC9" w14:textId="01327269" w:rsidR="00707A2B" w:rsidRPr="00DB5D15" w:rsidRDefault="00707A2B" w:rsidP="00FA1C7B">
            <w:pPr>
              <w:jc w:val="both"/>
              <w:rPr>
                <w:rFonts w:ascii="Open Sans" w:hAnsi="Open Sans" w:cs="Open Sans"/>
                <w:sz w:val="20"/>
                <w:szCs w:val="20"/>
              </w:rPr>
            </w:pPr>
            <w:r>
              <w:rPr>
                <w:rFonts w:ascii="Open Sans" w:hAnsi="Open Sans" w:cs="Open Sans"/>
                <w:sz w:val="20"/>
                <w:szCs w:val="20"/>
                <w:lang w:val="en-GB"/>
              </w:rPr>
              <w:t>M_BE 1.1.0</w:t>
            </w:r>
          </w:p>
          <w:p w14:paraId="564B7059" w14:textId="0D471CF1" w:rsidR="00707A2B" w:rsidRPr="00DB5D15" w:rsidRDefault="00707A2B" w:rsidP="00FA1C7B">
            <w:pPr>
              <w:jc w:val="both"/>
              <w:rPr>
                <w:rFonts w:ascii="Open Sans" w:hAnsi="Open Sans" w:cs="Open Sans"/>
                <w:sz w:val="20"/>
                <w:szCs w:val="20"/>
              </w:rPr>
            </w:pPr>
            <w:r>
              <w:rPr>
                <w:rFonts w:ascii="Open Sans" w:hAnsi="Open Sans" w:cs="Open Sans"/>
                <w:sz w:val="20"/>
                <w:szCs w:val="20"/>
                <w:lang w:val="en-GB"/>
              </w:rPr>
              <w:t>(</w:t>
            </w:r>
            <w:r>
              <w:rPr>
                <w:rFonts w:ascii="Open Sans" w:hAnsi="Open Sans" w:cs="Open Sans"/>
                <w:color w:val="000000"/>
                <w:sz w:val="20"/>
                <w:szCs w:val="20"/>
                <w:lang w:val="en-GB"/>
              </w:rPr>
              <w:t>M_BCM 3.6</w:t>
            </w:r>
            <w:r>
              <w:rPr>
                <w:rFonts w:ascii="Open Sans" w:hAnsi="Open Sans" w:cs="Open Sans"/>
                <w:sz w:val="20"/>
                <w:szCs w:val="20"/>
                <w:lang w:val="en-GB"/>
              </w:rPr>
              <w:t>)</w:t>
            </w:r>
          </w:p>
        </w:tc>
        <w:tc>
          <w:tcPr>
            <w:tcW w:w="3369" w:type="dxa"/>
            <w:tcBorders>
              <w:top w:val="single" w:sz="4" w:space="0" w:color="auto"/>
              <w:left w:val="single" w:sz="4" w:space="0" w:color="auto"/>
              <w:bottom w:val="single" w:sz="4" w:space="0" w:color="auto"/>
              <w:right w:val="single" w:sz="4" w:space="0" w:color="auto"/>
            </w:tcBorders>
          </w:tcPr>
          <w:p w14:paraId="2721E9C4" w14:textId="77777777" w:rsidR="00707A2B" w:rsidRPr="00DB5D15" w:rsidRDefault="00707A2B" w:rsidP="00FA1C7B">
            <w:pPr>
              <w:jc w:val="both"/>
              <w:rPr>
                <w:rFonts w:ascii="Open Sans" w:hAnsi="Open Sans" w:cs="Open Sans"/>
                <w:sz w:val="20"/>
                <w:szCs w:val="20"/>
              </w:rPr>
            </w:pPr>
            <w:r>
              <w:rPr>
                <w:rFonts w:ascii="Open Sans" w:hAnsi="Open Sans" w:cs="Open Sans"/>
                <w:sz w:val="20"/>
                <w:szCs w:val="20"/>
                <w:lang w:val="en-GB"/>
              </w:rPr>
              <w:t>Responsible Management</w:t>
            </w:r>
          </w:p>
        </w:tc>
        <w:tc>
          <w:tcPr>
            <w:tcW w:w="3306" w:type="dxa"/>
            <w:tcBorders>
              <w:top w:val="single" w:sz="4" w:space="0" w:color="auto"/>
              <w:left w:val="single" w:sz="4" w:space="0" w:color="auto"/>
              <w:bottom w:val="single" w:sz="4" w:space="0" w:color="auto"/>
              <w:right w:val="single" w:sz="4" w:space="0" w:color="auto"/>
            </w:tcBorders>
          </w:tcPr>
          <w:p w14:paraId="5B11B91A" w14:textId="77777777" w:rsidR="00707A2B" w:rsidRPr="00DB5D15" w:rsidRDefault="00707A2B" w:rsidP="00FA1C7B">
            <w:pPr>
              <w:jc w:val="both"/>
              <w:rPr>
                <w:rFonts w:ascii="Open Sans" w:hAnsi="Open Sans" w:cs="Open Sans"/>
                <w:sz w:val="20"/>
                <w:szCs w:val="20"/>
              </w:rPr>
            </w:pPr>
            <w:r>
              <w:rPr>
                <w:rFonts w:ascii="Open Sans" w:hAnsi="Open Sans" w:cs="Open Sans"/>
                <w:sz w:val="20"/>
                <w:szCs w:val="20"/>
                <w:lang w:val="en-GB"/>
              </w:rPr>
              <w:t>Prof. Löhr</w:t>
            </w:r>
          </w:p>
          <w:p w14:paraId="51F6FD6D" w14:textId="77777777" w:rsidR="00707A2B" w:rsidRPr="00DB5D15" w:rsidRDefault="00707A2B" w:rsidP="00FA1C7B">
            <w:pPr>
              <w:jc w:val="both"/>
              <w:rPr>
                <w:rFonts w:ascii="Open Sans" w:hAnsi="Open Sans" w:cs="Open Sans"/>
                <w:sz w:val="20"/>
                <w:szCs w:val="20"/>
              </w:rPr>
            </w:pPr>
            <w:r>
              <w:rPr>
                <w:rFonts w:ascii="Open Sans" w:hAnsi="Open Sans" w:cs="Open Sans"/>
                <w:sz w:val="20"/>
                <w:szCs w:val="20"/>
                <w:lang w:val="en-GB"/>
              </w:rPr>
              <w:t>albert.loehr@tu-dresden.de</w:t>
            </w:r>
          </w:p>
        </w:tc>
      </w:tr>
      <w:tr w:rsidR="00707A2B" w:rsidRPr="001358B7" w14:paraId="1581C051" w14:textId="77777777" w:rsidTr="00FA1C7B">
        <w:tc>
          <w:tcPr>
            <w:tcW w:w="2400" w:type="dxa"/>
          </w:tcPr>
          <w:p w14:paraId="4019B5DA" w14:textId="77777777" w:rsidR="00707A2B" w:rsidRPr="00DB5D15" w:rsidRDefault="00707A2B" w:rsidP="00FA1C7B">
            <w:pPr>
              <w:rPr>
                <w:rFonts w:ascii="Open Sans" w:hAnsi="Open Sans" w:cs="Open Sans"/>
                <w:b/>
                <w:sz w:val="20"/>
                <w:szCs w:val="20"/>
              </w:rPr>
            </w:pPr>
            <w:r>
              <w:rPr>
                <w:rFonts w:ascii="Open Sans" w:hAnsi="Open Sans" w:cs="Open Sans"/>
                <w:b/>
                <w:bCs/>
                <w:sz w:val="20"/>
                <w:szCs w:val="20"/>
                <w:lang w:val="en-GB"/>
              </w:rPr>
              <w:t>Objectives</w:t>
            </w:r>
          </w:p>
        </w:tc>
        <w:tc>
          <w:tcPr>
            <w:tcW w:w="6675" w:type="dxa"/>
            <w:gridSpan w:val="2"/>
          </w:tcPr>
          <w:p w14:paraId="356241C4" w14:textId="77777777" w:rsidR="00707A2B" w:rsidRPr="00FD6EEE" w:rsidRDefault="00707A2B" w:rsidP="00FA1C7B">
            <w:pPr>
              <w:jc w:val="both"/>
              <w:rPr>
                <w:rFonts w:ascii="Open Sans" w:hAnsi="Open Sans" w:cs="Open Sans"/>
                <w:sz w:val="20"/>
                <w:szCs w:val="20"/>
              </w:rPr>
            </w:pPr>
            <w:r>
              <w:rPr>
                <w:rFonts w:ascii="Open Sans" w:hAnsi="Open Sans" w:cs="Open Sans"/>
                <w:sz w:val="20"/>
                <w:szCs w:val="20"/>
                <w:lang w:val="en-GB"/>
              </w:rPr>
              <w:t>Students will learn about the main trends in the development of strategic management including the latest concepts and their methodical instruments. They will gain an understanding that the central challenge in the transformation of traditional strategic concepts as a battle for market share and profits is giving way to holistic and responsible management strategies that give consideration to social, ecological and ethnic interests (orientation around the paradigm of sustainability), and that this transformation process is only just in its infancy. Students will be familiar with the necessity and possibilities for the holistic and responsible management of businesses (“responsible management” or “managerial responsibility”) using current theoretical discussions and relevant practical experiences from business. They will be familiar with the currently available methodical instruments required for developing holistic and responsible management strategies and be aware of the key challenges in global management on the road to a paradigm of sustainability. Students will therefore possess a good understanding of the possibilities and the limits of responsible management in theory and in practice.</w:t>
            </w:r>
          </w:p>
        </w:tc>
      </w:tr>
      <w:tr w:rsidR="00707A2B" w:rsidRPr="001358B7" w14:paraId="7AB08E2A" w14:textId="77777777" w:rsidTr="00FA1C7B">
        <w:tc>
          <w:tcPr>
            <w:tcW w:w="2400" w:type="dxa"/>
          </w:tcPr>
          <w:p w14:paraId="2DBB9B2D" w14:textId="77777777" w:rsidR="00707A2B" w:rsidRPr="00FD6EEE" w:rsidRDefault="00707A2B" w:rsidP="00FA1C7B">
            <w:pPr>
              <w:rPr>
                <w:rFonts w:ascii="Open Sans" w:hAnsi="Open Sans" w:cs="Open Sans"/>
                <w:b/>
                <w:sz w:val="20"/>
                <w:szCs w:val="20"/>
              </w:rPr>
            </w:pPr>
            <w:r>
              <w:rPr>
                <w:rFonts w:ascii="Open Sans" w:hAnsi="Open Sans" w:cs="Open Sans"/>
                <w:b/>
                <w:bCs/>
                <w:sz w:val="20"/>
                <w:szCs w:val="20"/>
                <w:lang w:val="en-GB"/>
              </w:rPr>
              <w:t>Content</w:t>
            </w:r>
          </w:p>
        </w:tc>
        <w:tc>
          <w:tcPr>
            <w:tcW w:w="6675" w:type="dxa"/>
            <w:gridSpan w:val="2"/>
          </w:tcPr>
          <w:p w14:paraId="113CC639" w14:textId="71F024DF" w:rsidR="00707A2B" w:rsidRPr="00FD6EEE" w:rsidRDefault="00707A2B" w:rsidP="00FA1C7B">
            <w:pPr>
              <w:pStyle w:val="Kopfzeile"/>
              <w:spacing w:before="60" w:after="60"/>
              <w:rPr>
                <w:rFonts w:ascii="Open Sans" w:eastAsiaTheme="minorHAnsi" w:hAnsi="Open Sans" w:cs="Open Sans"/>
                <w:sz w:val="20"/>
                <w:szCs w:val="20"/>
              </w:rPr>
            </w:pPr>
            <w:r>
              <w:rPr>
                <w:rFonts w:ascii="Open Sans" w:eastAsiaTheme="minorHAnsi" w:hAnsi="Open Sans" w:cs="Open Sans"/>
                <w:sz w:val="20"/>
                <w:szCs w:val="20"/>
                <w:lang w:val="en-GB"/>
              </w:rPr>
              <w:t xml:space="preserve">The module comprises the key concepts of strategic management and its transformation into responsible management, in particular: </w:t>
            </w:r>
          </w:p>
          <w:p w14:paraId="638D2703"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Basic concepts - management and responsibility</w:t>
            </w:r>
          </w:p>
          <w:p w14:paraId="391E81AC"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Business in competition</w:t>
            </w:r>
          </w:p>
          <w:p w14:paraId="62616652"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 xml:space="preserve">Historical development of the theory of business management (from long range planning, business policy and business strategy, to sustainable and responsible management) </w:t>
            </w:r>
          </w:p>
          <w:p w14:paraId="4D9F3287"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 xml:space="preserve">The strategic management process: Battle versus balance  </w:t>
            </w:r>
          </w:p>
          <w:p w14:paraId="6F623D9B"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Shareholder management versus stakeholder management</w:t>
            </w:r>
          </w:p>
          <w:p w14:paraId="26E257F9"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 xml:space="preserve">Environmental and resource analysis </w:t>
            </w:r>
          </w:p>
          <w:p w14:paraId="5455BE40"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 xml:space="preserve">Value chain analysis </w:t>
            </w:r>
            <w:r>
              <w:rPr>
                <w:rFonts w:ascii="Open Sans" w:eastAsiaTheme="minorHAnsi" w:hAnsi="Open Sans" w:cs="Open Sans"/>
                <w:sz w:val="20"/>
                <w:szCs w:val="20"/>
                <w:lang w:val="en-GB"/>
              </w:rPr>
              <w:br/>
              <w:t xml:space="preserve">(Development of globally distributed value chain structures) </w:t>
            </w:r>
          </w:p>
          <w:p w14:paraId="7870926F"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Strategic management in the transformation process</w:t>
            </w:r>
          </w:p>
          <w:p w14:paraId="11AEAFD4"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 xml:space="preserve">Strategic control </w:t>
            </w:r>
          </w:p>
          <w:p w14:paraId="759C0319"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 xml:space="preserve">Business strategy and corporate strategy </w:t>
            </w:r>
          </w:p>
          <w:p w14:paraId="7D2FC0ED" w14:textId="77777777" w:rsidR="00707A2B" w:rsidRPr="00FD6EEE" w:rsidRDefault="00707A2B" w:rsidP="00707A2B">
            <w:pPr>
              <w:pStyle w:val="Kopfzeile"/>
              <w:widowControl/>
              <w:numPr>
                <w:ilvl w:val="0"/>
                <w:numId w:val="47"/>
              </w:numPr>
              <w:spacing w:before="60" w:after="60"/>
              <w:rPr>
                <w:rFonts w:ascii="Open Sans" w:eastAsiaTheme="minorHAnsi" w:hAnsi="Open Sans" w:cs="Open Sans"/>
                <w:sz w:val="20"/>
                <w:szCs w:val="20"/>
              </w:rPr>
            </w:pPr>
            <w:r>
              <w:rPr>
                <w:rFonts w:ascii="Open Sans" w:eastAsiaTheme="minorHAnsi" w:hAnsi="Open Sans" w:cs="Open Sans"/>
                <w:sz w:val="20"/>
                <w:szCs w:val="20"/>
                <w:lang w:val="en-GB"/>
              </w:rPr>
              <w:t>Possibilities and limits of transforming strategic management into responsible management (UN PRME)</w:t>
            </w:r>
          </w:p>
          <w:p w14:paraId="2C094533" w14:textId="77777777" w:rsidR="00707A2B" w:rsidRPr="00FD6EEE" w:rsidRDefault="00707A2B" w:rsidP="00FD6EEE">
            <w:pPr>
              <w:pStyle w:val="Kopfzeile"/>
              <w:widowControl/>
              <w:numPr>
                <w:ilvl w:val="0"/>
                <w:numId w:val="47"/>
              </w:numPr>
              <w:spacing w:before="60" w:after="60"/>
              <w:rPr>
                <w:rFonts w:ascii="Open Sans" w:eastAsiaTheme="minorHAnsi" w:hAnsi="Open Sans" w:cs="Open Sans"/>
                <w:sz w:val="20"/>
                <w:szCs w:val="20"/>
              </w:rPr>
            </w:pPr>
            <w:r>
              <w:rPr>
                <w:rFonts w:ascii="Open Sans" w:hAnsi="Open Sans" w:cs="Open Sans"/>
                <w:sz w:val="20"/>
                <w:szCs w:val="20"/>
                <w:lang w:val="en-GB"/>
              </w:rPr>
              <w:t>Case studies on individual topic areas.</w:t>
            </w:r>
          </w:p>
        </w:tc>
      </w:tr>
      <w:tr w:rsidR="00707A2B" w:rsidRPr="001358B7" w14:paraId="31678A78" w14:textId="77777777" w:rsidTr="00FA1C7B">
        <w:tc>
          <w:tcPr>
            <w:tcW w:w="2400" w:type="dxa"/>
          </w:tcPr>
          <w:p w14:paraId="624ADCE3" w14:textId="77777777" w:rsidR="00707A2B" w:rsidRPr="00FD6EEE" w:rsidRDefault="00707A2B" w:rsidP="00FA1C7B">
            <w:pPr>
              <w:rPr>
                <w:rFonts w:ascii="Open Sans" w:hAnsi="Open Sans" w:cs="Open Sans"/>
                <w:b/>
                <w:sz w:val="20"/>
                <w:szCs w:val="20"/>
              </w:rPr>
            </w:pPr>
            <w:r>
              <w:rPr>
                <w:rFonts w:ascii="Open Sans" w:hAnsi="Open Sans" w:cs="Open Sans"/>
                <w:b/>
                <w:bCs/>
                <w:sz w:val="20"/>
                <w:szCs w:val="20"/>
                <w:lang w:val="en-GB"/>
              </w:rPr>
              <w:t>Teaching and learning formats</w:t>
            </w:r>
          </w:p>
        </w:tc>
        <w:tc>
          <w:tcPr>
            <w:tcW w:w="6675" w:type="dxa"/>
            <w:gridSpan w:val="2"/>
          </w:tcPr>
          <w:p w14:paraId="6D08E593" w14:textId="77777777" w:rsidR="00707A2B" w:rsidRPr="00FD6EEE" w:rsidRDefault="00707A2B" w:rsidP="00FA1C7B">
            <w:pPr>
              <w:jc w:val="both"/>
              <w:rPr>
                <w:rFonts w:ascii="Open Sans" w:hAnsi="Open Sans" w:cs="Open Sans"/>
                <w:sz w:val="20"/>
                <w:szCs w:val="20"/>
              </w:rPr>
            </w:pPr>
            <w:r>
              <w:rPr>
                <w:rFonts w:ascii="Open Sans" w:hAnsi="Open Sans" w:cs="Open Sans"/>
                <w:sz w:val="20"/>
                <w:szCs w:val="20"/>
                <w:lang w:val="en-GB"/>
              </w:rPr>
              <w:t xml:space="preserve">Lectures (3 hrs/wk), practical sessions (1 hr/wk) and self-study. </w:t>
            </w:r>
          </w:p>
          <w:p w14:paraId="095C34F0" w14:textId="1C79F50A" w:rsidR="00707A2B" w:rsidRPr="00FD6EEE" w:rsidRDefault="00707A2B" w:rsidP="008306CD">
            <w:pPr>
              <w:jc w:val="both"/>
              <w:rPr>
                <w:rFonts w:ascii="Open Sans" w:hAnsi="Open Sans" w:cs="Open Sans"/>
                <w:sz w:val="20"/>
                <w:szCs w:val="20"/>
              </w:rPr>
            </w:pPr>
            <w:r>
              <w:rPr>
                <w:rFonts w:ascii="Open Sans" w:hAnsi="Open Sans" w:cs="Open Sans"/>
                <w:sz w:val="20"/>
                <w:szCs w:val="20"/>
                <w:lang w:val="en-GB"/>
              </w:rPr>
              <w:t>Lectures and practical sessions are held in English.</w:t>
            </w:r>
          </w:p>
        </w:tc>
      </w:tr>
      <w:tr w:rsidR="00022FC9" w:rsidRPr="00F12979" w14:paraId="4759F0B2" w14:textId="77777777" w:rsidTr="00FA1C7B">
        <w:tc>
          <w:tcPr>
            <w:tcW w:w="2400" w:type="dxa"/>
          </w:tcPr>
          <w:p w14:paraId="6C37E8AB" w14:textId="77777777" w:rsidR="00022FC9" w:rsidRPr="00FD6EEE" w:rsidRDefault="00022FC9" w:rsidP="00022FC9">
            <w:pPr>
              <w:rPr>
                <w:rFonts w:ascii="Open Sans" w:hAnsi="Open Sans" w:cs="Open Sans"/>
                <w:b/>
                <w:sz w:val="20"/>
                <w:szCs w:val="20"/>
              </w:rPr>
            </w:pPr>
            <w:r>
              <w:rPr>
                <w:rFonts w:ascii="Open Sans" w:hAnsi="Open Sans" w:cs="Open Sans"/>
                <w:b/>
                <w:bCs/>
                <w:sz w:val="20"/>
                <w:szCs w:val="20"/>
                <w:lang w:val="en-GB"/>
              </w:rPr>
              <w:t>Participation requirements</w:t>
            </w:r>
          </w:p>
        </w:tc>
        <w:tc>
          <w:tcPr>
            <w:tcW w:w="6675" w:type="dxa"/>
            <w:gridSpan w:val="2"/>
          </w:tcPr>
          <w:p w14:paraId="0A1449A5" w14:textId="1AE8A1A7" w:rsidR="00022FC9" w:rsidRPr="00FD6EEE" w:rsidRDefault="00022FC9" w:rsidP="00E25F1E">
            <w:pPr>
              <w:rPr>
                <w:rFonts w:ascii="Open Sans" w:hAnsi="Open Sans" w:cs="Open Sans"/>
                <w:sz w:val="20"/>
                <w:szCs w:val="20"/>
              </w:rPr>
            </w:pPr>
            <w:r>
              <w:rPr>
                <w:rFonts w:ascii="Open Sans" w:hAnsi="Open Sans"/>
                <w:sz w:val="20"/>
                <w:lang w:val="en-GB"/>
              </w:rPr>
              <w:t xml:space="preserve">Basic knowledge of general management is required. </w:t>
            </w:r>
            <w:r w:rsidRPr="00DD6232">
              <w:rPr>
                <w:rFonts w:ascii="Open Sans" w:hAnsi="Open Sans"/>
                <w:sz w:val="20"/>
                <w:lang w:val="de-DE"/>
              </w:rPr>
              <w:t xml:space="preserve">Literature: </w:t>
            </w:r>
            <w:r w:rsidRPr="00DD6232">
              <w:rPr>
                <w:rFonts w:ascii="Open Sans" w:hAnsi="Open Sans"/>
                <w:sz w:val="20"/>
                <w:lang w:val="de-DE"/>
              </w:rPr>
              <w:br/>
              <w:t xml:space="preserve">Ger.: Steinmann, H. / Schreyögg, G. / Koch, J.: Management. Grundlagen der Unternehmensführung. Konzepte – Funktionen – Fallstudien, 7th edition, Verlag Springer Gabler 2013. </w:t>
            </w:r>
            <w:r w:rsidRPr="00DD6232">
              <w:rPr>
                <w:rFonts w:ascii="Open Sans" w:hAnsi="Open Sans"/>
                <w:sz w:val="20"/>
                <w:lang w:val="de-DE"/>
              </w:rPr>
              <w:br/>
            </w:r>
            <w:r>
              <w:rPr>
                <w:rFonts w:ascii="Open Sans" w:hAnsi="Open Sans"/>
                <w:sz w:val="20"/>
                <w:lang w:val="en-GB"/>
              </w:rPr>
              <w:t>Engl.: Drucker, P.: Management. Tasks, Responsibilities, Practices, Harper Business 1985 ff.</w:t>
            </w:r>
          </w:p>
        </w:tc>
      </w:tr>
      <w:tr w:rsidR="00022FC9" w:rsidRPr="001358B7" w14:paraId="06A85B08" w14:textId="77777777" w:rsidTr="00FA1C7B">
        <w:tc>
          <w:tcPr>
            <w:tcW w:w="2400" w:type="dxa"/>
          </w:tcPr>
          <w:p w14:paraId="6073A784" w14:textId="77777777" w:rsidR="00022FC9" w:rsidRPr="00FD6EEE" w:rsidRDefault="00022FC9" w:rsidP="00022FC9">
            <w:pPr>
              <w:rPr>
                <w:rFonts w:ascii="Open Sans" w:hAnsi="Open Sans" w:cs="Open Sans"/>
                <w:b/>
                <w:sz w:val="20"/>
                <w:szCs w:val="20"/>
              </w:rPr>
            </w:pPr>
            <w:r>
              <w:rPr>
                <w:rFonts w:ascii="Open Sans" w:hAnsi="Open Sans" w:cs="Open Sans"/>
                <w:b/>
                <w:bCs/>
                <w:sz w:val="20"/>
                <w:szCs w:val="20"/>
                <w:lang w:val="en-GB"/>
              </w:rPr>
              <w:t>Applicability</w:t>
            </w:r>
          </w:p>
        </w:tc>
        <w:tc>
          <w:tcPr>
            <w:tcW w:w="6675" w:type="dxa"/>
            <w:gridSpan w:val="2"/>
          </w:tcPr>
          <w:p w14:paraId="4FEE5E66" w14:textId="57180082" w:rsidR="00022FC9" w:rsidRPr="00FD6EEE" w:rsidRDefault="00022FC9" w:rsidP="00022FC9">
            <w:pPr>
              <w:keepNext/>
              <w:jc w:val="both"/>
              <w:rPr>
                <w:rFonts w:ascii="Open Sans" w:hAnsi="Open Sans" w:cs="Open Sans"/>
                <w:sz w:val="20"/>
                <w:szCs w:val="20"/>
              </w:rPr>
            </w:pPr>
            <w:r>
              <w:rPr>
                <w:rFonts w:ascii="Open Sans" w:hAnsi="Open Sans" w:cs="Open Sans"/>
                <w:sz w:val="20"/>
                <w:szCs w:val="20"/>
                <w:lang w:val="en-GB"/>
              </w:rPr>
              <w:t>This module is a core module for the Business Ethics and Responsible Management and International Management Master’s degree programmes. This module is also one of nine electives for the Biodiversity and Collection Management Master’s degree programme, of which four must be selected.</w:t>
            </w:r>
          </w:p>
        </w:tc>
      </w:tr>
      <w:tr w:rsidR="00022FC9" w:rsidRPr="001358B7" w14:paraId="5F4C6124" w14:textId="77777777" w:rsidTr="00FA1C7B">
        <w:tc>
          <w:tcPr>
            <w:tcW w:w="2400" w:type="dxa"/>
          </w:tcPr>
          <w:p w14:paraId="03B8EB92" w14:textId="77777777" w:rsidR="00022FC9" w:rsidRPr="00FD6EEE" w:rsidRDefault="00022FC9" w:rsidP="00022FC9">
            <w:pPr>
              <w:rPr>
                <w:rFonts w:ascii="Open Sans" w:hAnsi="Open Sans" w:cs="Open Sans"/>
                <w:b/>
                <w:sz w:val="20"/>
                <w:szCs w:val="20"/>
              </w:rPr>
            </w:pPr>
            <w:r>
              <w:rPr>
                <w:rFonts w:ascii="Open Sans" w:hAnsi="Open Sans" w:cs="Open Sans"/>
                <w:b/>
                <w:bCs/>
                <w:sz w:val="20"/>
                <w:szCs w:val="20"/>
                <w:lang w:val="en-GB"/>
              </w:rPr>
              <w:t>Requirements for the award of credit points</w:t>
            </w:r>
          </w:p>
        </w:tc>
        <w:tc>
          <w:tcPr>
            <w:tcW w:w="6675" w:type="dxa"/>
            <w:gridSpan w:val="2"/>
          </w:tcPr>
          <w:p w14:paraId="6831F337" w14:textId="77777777" w:rsidR="00022FC9" w:rsidRPr="00FD6EEE" w:rsidRDefault="00022FC9" w:rsidP="00022FC9">
            <w:pPr>
              <w:keepNext/>
              <w:jc w:val="both"/>
              <w:rPr>
                <w:rFonts w:ascii="Open Sans" w:hAnsi="Open Sans" w:cs="Open Sans"/>
                <w:sz w:val="20"/>
                <w:szCs w:val="20"/>
              </w:rPr>
            </w:pPr>
            <w:r>
              <w:rPr>
                <w:rFonts w:ascii="Open Sans" w:hAnsi="Open Sans" w:cs="Open Sans"/>
                <w:sz w:val="20"/>
                <w:szCs w:val="20"/>
                <w:lang w:val="en-GB"/>
              </w:rPr>
              <w:t>Credit points are earned upon successful completion of the module. This module is examined with one end-of-semester exam in English of 120 minutes.</w:t>
            </w:r>
          </w:p>
        </w:tc>
      </w:tr>
      <w:tr w:rsidR="00022FC9" w:rsidRPr="001358B7" w14:paraId="4212DBFD" w14:textId="77777777" w:rsidTr="00FA1C7B">
        <w:tc>
          <w:tcPr>
            <w:tcW w:w="2400" w:type="dxa"/>
          </w:tcPr>
          <w:p w14:paraId="10378BF4" w14:textId="77777777" w:rsidR="00022FC9" w:rsidRPr="00FD6EEE" w:rsidRDefault="00022FC9" w:rsidP="00022FC9">
            <w:pPr>
              <w:rPr>
                <w:rFonts w:ascii="Open Sans" w:hAnsi="Open Sans" w:cs="Open Sans"/>
                <w:b/>
                <w:sz w:val="20"/>
                <w:szCs w:val="20"/>
              </w:rPr>
            </w:pPr>
            <w:r>
              <w:rPr>
                <w:rFonts w:ascii="Open Sans" w:hAnsi="Open Sans" w:cs="Open Sans"/>
                <w:b/>
                <w:bCs/>
                <w:sz w:val="20"/>
                <w:szCs w:val="20"/>
                <w:lang w:val="en-GB"/>
              </w:rPr>
              <w:t>Credit points and grades</w:t>
            </w:r>
          </w:p>
        </w:tc>
        <w:tc>
          <w:tcPr>
            <w:tcW w:w="6675" w:type="dxa"/>
            <w:gridSpan w:val="2"/>
          </w:tcPr>
          <w:p w14:paraId="3E00DC5E" w14:textId="77777777" w:rsidR="00022FC9" w:rsidRPr="00FD6EEE" w:rsidRDefault="00022FC9" w:rsidP="00022FC9">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022FC9" w:rsidRPr="001358B7" w14:paraId="09F02F8C" w14:textId="77777777" w:rsidTr="00FA1C7B">
        <w:tc>
          <w:tcPr>
            <w:tcW w:w="2400" w:type="dxa"/>
          </w:tcPr>
          <w:p w14:paraId="688E4A94" w14:textId="77777777" w:rsidR="00022FC9" w:rsidRPr="00FD6EEE" w:rsidRDefault="00022FC9" w:rsidP="00022FC9">
            <w:pPr>
              <w:rPr>
                <w:rFonts w:ascii="Open Sans" w:hAnsi="Open Sans" w:cs="Open Sans"/>
                <w:b/>
                <w:sz w:val="20"/>
                <w:szCs w:val="20"/>
              </w:rPr>
            </w:pPr>
            <w:r>
              <w:rPr>
                <w:rFonts w:ascii="Open Sans" w:hAnsi="Open Sans" w:cs="Open Sans"/>
                <w:b/>
                <w:bCs/>
                <w:sz w:val="20"/>
                <w:szCs w:val="20"/>
                <w:lang w:val="en-GB"/>
              </w:rPr>
              <w:t>Frequency of the module</w:t>
            </w:r>
          </w:p>
        </w:tc>
        <w:tc>
          <w:tcPr>
            <w:tcW w:w="6675" w:type="dxa"/>
            <w:gridSpan w:val="2"/>
          </w:tcPr>
          <w:p w14:paraId="35D00F85" w14:textId="77777777" w:rsidR="00022FC9" w:rsidRPr="00FD6EEE" w:rsidRDefault="00022FC9" w:rsidP="00022FC9">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022FC9" w:rsidRPr="001358B7" w14:paraId="58D913F4" w14:textId="77777777" w:rsidTr="00FA1C7B">
        <w:tc>
          <w:tcPr>
            <w:tcW w:w="2400" w:type="dxa"/>
          </w:tcPr>
          <w:p w14:paraId="5E5CB33F" w14:textId="77777777" w:rsidR="00022FC9" w:rsidRPr="00FD6EEE" w:rsidRDefault="00022FC9" w:rsidP="00022FC9">
            <w:pPr>
              <w:rPr>
                <w:rFonts w:ascii="Open Sans" w:hAnsi="Open Sans" w:cs="Open Sans"/>
                <w:b/>
                <w:sz w:val="20"/>
                <w:szCs w:val="20"/>
              </w:rPr>
            </w:pPr>
            <w:r>
              <w:rPr>
                <w:rFonts w:ascii="Open Sans" w:hAnsi="Open Sans" w:cs="Open Sans"/>
                <w:b/>
                <w:bCs/>
                <w:sz w:val="20"/>
                <w:szCs w:val="20"/>
                <w:lang w:val="en-GB"/>
              </w:rPr>
              <w:t xml:space="preserve">Workload </w:t>
            </w:r>
          </w:p>
        </w:tc>
        <w:tc>
          <w:tcPr>
            <w:tcW w:w="6675" w:type="dxa"/>
            <w:gridSpan w:val="2"/>
          </w:tcPr>
          <w:p w14:paraId="25556A3B" w14:textId="1B4401E6" w:rsidR="00022FC9" w:rsidRPr="00FD6EEE" w:rsidRDefault="00022FC9" w:rsidP="00022FC9">
            <w:pPr>
              <w:jc w:val="both"/>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022FC9" w:rsidRPr="001358B7" w14:paraId="6A90F735" w14:textId="77777777" w:rsidTr="00FA1C7B">
        <w:tc>
          <w:tcPr>
            <w:tcW w:w="2400" w:type="dxa"/>
          </w:tcPr>
          <w:p w14:paraId="1ADF4C2A" w14:textId="77777777" w:rsidR="00022FC9" w:rsidRPr="00FD6EEE" w:rsidRDefault="00022FC9" w:rsidP="00022FC9">
            <w:pPr>
              <w:rPr>
                <w:rFonts w:ascii="Open Sans" w:hAnsi="Open Sans" w:cs="Open Sans"/>
                <w:b/>
                <w:sz w:val="20"/>
                <w:szCs w:val="20"/>
              </w:rPr>
            </w:pPr>
            <w:r>
              <w:rPr>
                <w:rFonts w:ascii="Open Sans" w:hAnsi="Open Sans" w:cs="Open Sans"/>
                <w:b/>
                <w:bCs/>
                <w:sz w:val="20"/>
                <w:szCs w:val="20"/>
                <w:lang w:val="en-GB"/>
              </w:rPr>
              <w:t>Module duration</w:t>
            </w:r>
          </w:p>
        </w:tc>
        <w:tc>
          <w:tcPr>
            <w:tcW w:w="6675" w:type="dxa"/>
            <w:gridSpan w:val="2"/>
          </w:tcPr>
          <w:p w14:paraId="0379968B" w14:textId="77777777" w:rsidR="00022FC9" w:rsidRPr="00FD6EEE" w:rsidRDefault="00022FC9" w:rsidP="00022FC9">
            <w:pPr>
              <w:rPr>
                <w:rFonts w:ascii="Open Sans" w:hAnsi="Open Sans" w:cs="Open Sans"/>
                <w:sz w:val="20"/>
                <w:szCs w:val="20"/>
              </w:rPr>
            </w:pPr>
            <w:r>
              <w:rPr>
                <w:rFonts w:ascii="Open Sans" w:hAnsi="Open Sans" w:cs="Open Sans"/>
                <w:sz w:val="20"/>
                <w:szCs w:val="20"/>
                <w:lang w:val="en-GB"/>
              </w:rPr>
              <w:t>The module lasts for one semester.</w:t>
            </w:r>
          </w:p>
        </w:tc>
      </w:tr>
      <w:tr w:rsidR="00022FC9" w:rsidRPr="00DD6232" w14:paraId="1E681E5E" w14:textId="77777777" w:rsidTr="00FA1C7B">
        <w:tc>
          <w:tcPr>
            <w:tcW w:w="2400" w:type="dxa"/>
          </w:tcPr>
          <w:p w14:paraId="462E2985" w14:textId="4711433C" w:rsidR="00022FC9" w:rsidRPr="00FD6EEE" w:rsidRDefault="00022FC9" w:rsidP="00022FC9">
            <w:pPr>
              <w:rPr>
                <w:rFonts w:ascii="Open Sans" w:hAnsi="Open Sans" w:cs="Open Sans"/>
                <w:b/>
                <w:sz w:val="20"/>
                <w:szCs w:val="20"/>
              </w:rPr>
            </w:pPr>
            <w:r>
              <w:rPr>
                <w:rFonts w:ascii="Open Sans" w:hAnsi="Open Sans" w:cs="Open Sans"/>
                <w:b/>
                <w:bCs/>
                <w:sz w:val="20"/>
                <w:szCs w:val="20"/>
                <w:lang w:val="en-GB"/>
              </w:rPr>
              <w:t>Recommended literature</w:t>
            </w:r>
          </w:p>
        </w:tc>
        <w:tc>
          <w:tcPr>
            <w:tcW w:w="6675" w:type="dxa"/>
            <w:gridSpan w:val="2"/>
          </w:tcPr>
          <w:p w14:paraId="73FBA24A" w14:textId="77777777" w:rsidR="00022FC9" w:rsidRPr="00DD6232" w:rsidRDefault="00022FC9" w:rsidP="00022FC9">
            <w:pPr>
              <w:pStyle w:val="Kopfzeile"/>
              <w:spacing w:before="60" w:after="60"/>
              <w:rPr>
                <w:rFonts w:ascii="Open Sans" w:hAnsi="Open Sans" w:cs="Open Sans"/>
                <w:sz w:val="20"/>
                <w:szCs w:val="20"/>
                <w:lang w:val="de-DE"/>
              </w:rPr>
            </w:pPr>
            <w:r w:rsidRPr="00DD6232">
              <w:rPr>
                <w:rFonts w:ascii="Open Sans" w:hAnsi="Open Sans" w:cs="Open Sans"/>
                <w:sz w:val="20"/>
                <w:szCs w:val="20"/>
                <w:lang w:val="de-DE"/>
              </w:rPr>
              <w:t>Bea, F. X. / Haas, J.: Strategisches Management, UVK Lucius, Konstanz/München 2013.</w:t>
            </w:r>
          </w:p>
          <w:p w14:paraId="178DDBF5" w14:textId="77777777" w:rsidR="00022FC9" w:rsidRPr="00FD6EEE" w:rsidRDefault="00022FC9" w:rsidP="00022FC9">
            <w:pPr>
              <w:pStyle w:val="Kopfzeile"/>
              <w:spacing w:before="60" w:after="60"/>
              <w:rPr>
                <w:rFonts w:ascii="Open Sans" w:hAnsi="Open Sans" w:cs="Open Sans"/>
                <w:sz w:val="20"/>
                <w:szCs w:val="20"/>
              </w:rPr>
            </w:pPr>
            <w:r>
              <w:rPr>
                <w:rFonts w:ascii="Open Sans" w:hAnsi="Open Sans" w:cs="Open Sans"/>
                <w:sz w:val="20"/>
                <w:szCs w:val="20"/>
                <w:lang w:val="en-GB"/>
              </w:rPr>
              <w:t>Ennals, R.: Responsible Management: Corporate Responsibility and Working Life (CSR, Sustainability, Ethics &amp; Governance). Berlin 2014.</w:t>
            </w:r>
          </w:p>
          <w:p w14:paraId="383C0F36" w14:textId="77777777" w:rsidR="00022FC9" w:rsidRPr="00FD6EEE" w:rsidRDefault="00022FC9" w:rsidP="00022FC9">
            <w:pPr>
              <w:pStyle w:val="Kopfzeile"/>
              <w:spacing w:before="60" w:after="60"/>
              <w:rPr>
                <w:rFonts w:ascii="Open Sans" w:hAnsi="Open Sans" w:cs="Open Sans"/>
                <w:sz w:val="20"/>
                <w:szCs w:val="20"/>
              </w:rPr>
            </w:pPr>
            <w:r>
              <w:rPr>
                <w:rFonts w:ascii="Open Sans" w:hAnsi="Open Sans" w:cs="Open Sans"/>
                <w:sz w:val="20"/>
                <w:szCs w:val="20"/>
                <w:lang w:val="en-GB"/>
              </w:rPr>
              <w:t xml:space="preserve">Koontz, H. / O‘Donnell, C.: Principles of Management. An Analysis of Managerial Functions, McGraw-Hill, New York 1955 </w:t>
            </w:r>
            <w:r>
              <w:rPr>
                <w:rFonts w:ascii="Open Sans" w:hAnsi="Open Sans" w:cs="Open Sans"/>
                <w:sz w:val="20"/>
                <w:szCs w:val="20"/>
                <w:lang w:val="en-GB"/>
              </w:rPr>
              <w:br/>
              <w:t>(11th edition: Weihrich / Koontz: Management, 2004)</w:t>
            </w:r>
          </w:p>
          <w:p w14:paraId="73204FD9" w14:textId="77777777" w:rsidR="00022FC9" w:rsidRPr="00DD6232" w:rsidRDefault="00022FC9" w:rsidP="00022FC9">
            <w:pPr>
              <w:pStyle w:val="Kopfzeile"/>
              <w:spacing w:before="60" w:after="60"/>
              <w:rPr>
                <w:rFonts w:ascii="Open Sans" w:hAnsi="Open Sans" w:cs="Open Sans"/>
                <w:sz w:val="20"/>
                <w:szCs w:val="20"/>
                <w:lang w:val="de-DE"/>
              </w:rPr>
            </w:pPr>
            <w:r w:rsidRPr="00DD6232">
              <w:rPr>
                <w:rFonts w:ascii="Open Sans" w:hAnsi="Open Sans" w:cs="Open Sans"/>
                <w:sz w:val="20"/>
                <w:szCs w:val="20"/>
                <w:lang w:val="de-DE"/>
              </w:rPr>
              <w:t>Kreikebaum, H. / Gilbert, D. U. / Behnam, M.: Strategisches Management, Kohlhammer, Stuttgart 2011.</w:t>
            </w:r>
          </w:p>
          <w:p w14:paraId="39A431BE" w14:textId="77777777" w:rsidR="00022FC9" w:rsidRPr="00FD6EEE" w:rsidRDefault="00022FC9" w:rsidP="00022FC9">
            <w:pPr>
              <w:pStyle w:val="Kopfzeile"/>
              <w:spacing w:before="60" w:after="60"/>
              <w:rPr>
                <w:rFonts w:ascii="Open Sans" w:hAnsi="Open Sans" w:cs="Open Sans"/>
                <w:sz w:val="20"/>
                <w:szCs w:val="20"/>
              </w:rPr>
            </w:pPr>
            <w:r>
              <w:rPr>
                <w:rFonts w:ascii="Open Sans" w:hAnsi="Open Sans" w:cs="Open Sans"/>
                <w:sz w:val="20"/>
                <w:szCs w:val="20"/>
                <w:lang w:val="en-GB"/>
              </w:rPr>
              <w:t>Laasch, O. / Conaway, R.N.: Principles of Responsible Management. Glocal Sustainability, Responsibility, and Ethics, Cengage Learning 2014</w:t>
            </w:r>
          </w:p>
          <w:p w14:paraId="6B150DE1" w14:textId="77777777" w:rsidR="00022FC9" w:rsidRPr="00FD6EEE" w:rsidRDefault="00022FC9" w:rsidP="00022FC9">
            <w:pPr>
              <w:pStyle w:val="Kopfzeile"/>
              <w:spacing w:before="60" w:after="60"/>
              <w:rPr>
                <w:rFonts w:ascii="Open Sans" w:hAnsi="Open Sans" w:cs="Open Sans"/>
                <w:sz w:val="20"/>
                <w:szCs w:val="20"/>
              </w:rPr>
            </w:pPr>
            <w:r>
              <w:rPr>
                <w:rFonts w:ascii="Open Sans" w:hAnsi="Open Sans" w:cs="Open Sans"/>
                <w:sz w:val="20"/>
                <w:szCs w:val="20"/>
                <w:lang w:val="en-GB"/>
              </w:rPr>
              <w:t>Mintzberg, H. / Ahlstrand, B. / Lampel, J.: Strategy Safari. A Guided Tour Through the Wilds of Strategic Management, The Free Press, New York 1998.</w:t>
            </w:r>
          </w:p>
          <w:p w14:paraId="21C251FF" w14:textId="77777777" w:rsidR="00022FC9" w:rsidRPr="00DD6232" w:rsidRDefault="00022FC9" w:rsidP="00022FC9">
            <w:pPr>
              <w:pStyle w:val="Kopfzeile"/>
              <w:spacing w:before="60" w:after="60"/>
              <w:rPr>
                <w:rFonts w:ascii="Open Sans" w:hAnsi="Open Sans" w:cs="Open Sans"/>
                <w:sz w:val="20"/>
                <w:szCs w:val="20"/>
                <w:lang w:val="fr-FR"/>
              </w:rPr>
            </w:pPr>
            <w:r w:rsidRPr="00DD6232">
              <w:rPr>
                <w:rFonts w:ascii="Open Sans" w:hAnsi="Open Sans" w:cs="Open Sans"/>
                <w:sz w:val="20"/>
                <w:szCs w:val="20"/>
                <w:lang w:val="fr-FR"/>
              </w:rPr>
              <w:t>Porter, M. E.: Competitive Strategy, various versions EN/DE, 1983 ff.</w:t>
            </w:r>
          </w:p>
          <w:p w14:paraId="36D074C9" w14:textId="77777777" w:rsidR="00022FC9" w:rsidRPr="00DD6232" w:rsidRDefault="00022FC9" w:rsidP="00022FC9">
            <w:pPr>
              <w:pStyle w:val="Kopfzeile"/>
              <w:spacing w:before="60" w:after="60"/>
              <w:rPr>
                <w:rFonts w:ascii="Open Sans" w:hAnsi="Open Sans" w:cs="Open Sans"/>
                <w:sz w:val="20"/>
                <w:szCs w:val="20"/>
                <w:lang w:val="fr-FR"/>
              </w:rPr>
            </w:pPr>
            <w:r w:rsidRPr="00DD6232">
              <w:rPr>
                <w:rFonts w:ascii="Open Sans" w:hAnsi="Open Sans" w:cs="Open Sans"/>
                <w:sz w:val="20"/>
                <w:szCs w:val="20"/>
                <w:lang w:val="fr-FR"/>
              </w:rPr>
              <w:t xml:space="preserve">Porter, M. E.: Competitive Advantage, various versions EN/DE, 1985 ff. </w:t>
            </w:r>
          </w:p>
          <w:p w14:paraId="761D11FE" w14:textId="77777777" w:rsidR="00022FC9" w:rsidRPr="00FD6EEE" w:rsidRDefault="00022FC9" w:rsidP="00022FC9">
            <w:pPr>
              <w:pStyle w:val="Kopfzeile"/>
              <w:spacing w:before="60" w:after="60"/>
              <w:rPr>
                <w:rFonts w:ascii="Open Sans" w:hAnsi="Open Sans" w:cs="Open Sans"/>
                <w:sz w:val="20"/>
                <w:szCs w:val="20"/>
              </w:rPr>
            </w:pPr>
            <w:r>
              <w:rPr>
                <w:rFonts w:ascii="Open Sans" w:hAnsi="Open Sans" w:cs="Open Sans"/>
                <w:sz w:val="20"/>
                <w:szCs w:val="20"/>
                <w:lang w:val="en-GB"/>
              </w:rPr>
              <w:t>Sanford, C. (2011): The Responsible Business. Reimagining Sustainability and Success, San Francisco: Jossey-Bass.</w:t>
            </w:r>
          </w:p>
          <w:p w14:paraId="54482858" w14:textId="77777777" w:rsidR="00022FC9" w:rsidRPr="00DD6232" w:rsidRDefault="00022FC9" w:rsidP="00022FC9">
            <w:pPr>
              <w:pStyle w:val="Kopfzeile"/>
              <w:spacing w:before="60" w:after="60"/>
              <w:rPr>
                <w:rFonts w:ascii="Open Sans" w:hAnsi="Open Sans" w:cs="Open Sans"/>
                <w:sz w:val="20"/>
                <w:szCs w:val="20"/>
                <w:lang w:val="de-DE"/>
              </w:rPr>
            </w:pPr>
            <w:r w:rsidRPr="00DD6232">
              <w:rPr>
                <w:rFonts w:ascii="Open Sans" w:hAnsi="Open Sans" w:cs="Open Sans"/>
                <w:sz w:val="20"/>
                <w:szCs w:val="20"/>
                <w:lang w:val="de-DE"/>
              </w:rPr>
              <w:t>Steinmann, H. / Schreyögg, G. / Koch, J.: Management. Grundlagen der Unternehmensführung. Konzepte – Funktionen – Methoden, 7th edition., Wiesbaden 2013: Gabler.</w:t>
            </w:r>
          </w:p>
          <w:p w14:paraId="6F40A789" w14:textId="77777777" w:rsidR="00022FC9" w:rsidRPr="00DD6232" w:rsidRDefault="00022FC9" w:rsidP="00022FC9">
            <w:pPr>
              <w:rPr>
                <w:rFonts w:ascii="Open Sans" w:hAnsi="Open Sans" w:cs="Open Sans"/>
                <w:sz w:val="20"/>
                <w:szCs w:val="20"/>
                <w:lang w:val="de-DE"/>
              </w:rPr>
            </w:pPr>
            <w:r w:rsidRPr="00DD6232">
              <w:rPr>
                <w:rFonts w:ascii="Open Sans" w:hAnsi="Open Sans" w:cs="Open Sans"/>
                <w:sz w:val="20"/>
                <w:szCs w:val="20"/>
                <w:lang w:val="de-DE"/>
              </w:rPr>
              <w:t>Von Clausewitz, C.: Vom Kriege, Hinterlassenes Werk, Berlin 1832 (Ullstein 1998).</w:t>
            </w:r>
          </w:p>
        </w:tc>
      </w:tr>
    </w:tbl>
    <w:p w14:paraId="35CEE52E" w14:textId="61A4E7AA" w:rsidR="006944AF" w:rsidRPr="00DD6232" w:rsidRDefault="006944AF">
      <w:pPr>
        <w:rPr>
          <w:rFonts w:ascii="Open Sans" w:hAnsi="Open Sans" w:cs="Open Sans"/>
          <w:sz w:val="20"/>
          <w:szCs w:val="20"/>
          <w:lang w:val="de-DE"/>
        </w:rPr>
      </w:pPr>
    </w:p>
    <w:p w14:paraId="19B732F2" w14:textId="77777777" w:rsidR="0079055A" w:rsidRPr="00DD6232" w:rsidRDefault="0079055A">
      <w:pPr>
        <w:rPr>
          <w:rFonts w:ascii="Open Sans" w:hAnsi="Open Sans" w:cs="Open Sans"/>
          <w:sz w:val="20"/>
          <w:szCs w:val="20"/>
          <w:lang w:val="de-DE"/>
        </w:rPr>
      </w:pPr>
    </w:p>
    <w:p w14:paraId="19DDA186" w14:textId="26EB6C02" w:rsidR="00955CF0" w:rsidRPr="00DD6232" w:rsidRDefault="00955CF0">
      <w:pPr>
        <w:widowControl/>
        <w:rPr>
          <w:rFonts w:ascii="Open Sans" w:hAnsi="Open Sans" w:cs="Open Sans"/>
          <w:color w:val="000000"/>
          <w:sz w:val="20"/>
          <w:szCs w:val="20"/>
          <w:lang w:val="de-DE"/>
        </w:rPr>
      </w:pPr>
    </w:p>
    <w:p w14:paraId="309B4964" w14:textId="5A9BB9F4" w:rsidR="00B76DB3" w:rsidRPr="00DD6232" w:rsidRDefault="00B76DB3">
      <w:pPr>
        <w:widowControl/>
        <w:rPr>
          <w:rFonts w:ascii="Open Sans" w:hAnsi="Open Sans" w:cs="Open Sans"/>
          <w:color w:val="000000"/>
          <w:sz w:val="20"/>
          <w:szCs w:val="20"/>
          <w:lang w:val="de-DE"/>
        </w:rPr>
      </w:pPr>
      <w:r w:rsidRPr="00DD6232">
        <w:rPr>
          <w:rFonts w:ascii="Open Sans" w:hAnsi="Open Sans" w:cs="Open Sans"/>
          <w:color w:val="000000"/>
          <w:sz w:val="20"/>
          <w:szCs w:val="20"/>
          <w:lang w:val="de-DE"/>
        </w:rPr>
        <w:br w:type="page"/>
      </w:r>
    </w:p>
    <w:p w14:paraId="2339AF11" w14:textId="77777777" w:rsidR="00955CF0" w:rsidRPr="00DD6232" w:rsidRDefault="00955CF0">
      <w:pPr>
        <w:widowControl/>
        <w:rPr>
          <w:rFonts w:ascii="Open Sans" w:hAnsi="Open Sans" w:cs="Open Sans"/>
          <w:color w:val="000000"/>
          <w:sz w:val="20"/>
          <w:szCs w:val="20"/>
          <w:lang w:val="de-DE"/>
        </w:rPr>
      </w:pPr>
    </w:p>
    <w:tbl>
      <w:tblPr>
        <w:tblStyle w:val="Tabellenraster"/>
        <w:tblW w:w="0" w:type="auto"/>
        <w:tblLook w:val="04A0" w:firstRow="1" w:lastRow="0" w:firstColumn="1" w:lastColumn="0" w:noHBand="0" w:noVBand="1"/>
      </w:tblPr>
      <w:tblGrid>
        <w:gridCol w:w="2128"/>
        <w:gridCol w:w="2776"/>
        <w:gridCol w:w="4158"/>
      </w:tblGrid>
      <w:tr w:rsidR="00BD02F2" w:rsidRPr="001358B7" w14:paraId="3FCC2BFD" w14:textId="77777777" w:rsidTr="00FD6EEE">
        <w:trPr>
          <w:trHeight w:val="680"/>
        </w:trPr>
        <w:tc>
          <w:tcPr>
            <w:tcW w:w="2148" w:type="dxa"/>
            <w:vAlign w:val="center"/>
          </w:tcPr>
          <w:p w14:paraId="111056F0" w14:textId="77777777" w:rsidR="00BD02F2" w:rsidRPr="00FD6EEE" w:rsidRDefault="00BD02F2" w:rsidP="0006600D">
            <w:pPr>
              <w:rPr>
                <w:rFonts w:ascii="Open Sans" w:hAnsi="Open Sans" w:cs="Open Sans"/>
                <w:b/>
                <w:sz w:val="20"/>
                <w:szCs w:val="20"/>
              </w:rPr>
            </w:pPr>
            <w:r>
              <w:rPr>
                <w:rFonts w:ascii="Open Sans" w:hAnsi="Open Sans" w:cs="Open Sans"/>
                <w:b/>
                <w:bCs/>
                <w:sz w:val="20"/>
                <w:szCs w:val="20"/>
                <w:lang w:val="en-GB"/>
              </w:rPr>
              <w:t>Module number</w:t>
            </w:r>
          </w:p>
        </w:tc>
        <w:tc>
          <w:tcPr>
            <w:tcW w:w="2808" w:type="dxa"/>
            <w:vAlign w:val="center"/>
          </w:tcPr>
          <w:p w14:paraId="3AE3FED8" w14:textId="77777777" w:rsidR="00BD02F2" w:rsidRPr="00FD6EEE" w:rsidRDefault="00BD02F2" w:rsidP="0006600D">
            <w:pPr>
              <w:rPr>
                <w:rFonts w:ascii="Open Sans" w:hAnsi="Open Sans" w:cs="Open Sans"/>
                <w:b/>
                <w:sz w:val="20"/>
                <w:szCs w:val="20"/>
              </w:rPr>
            </w:pPr>
            <w:r>
              <w:rPr>
                <w:rFonts w:ascii="Open Sans" w:hAnsi="Open Sans" w:cs="Open Sans"/>
                <w:b/>
                <w:bCs/>
                <w:sz w:val="20"/>
                <w:szCs w:val="20"/>
                <w:lang w:val="en-GB"/>
              </w:rPr>
              <w:t>Module name</w:t>
            </w:r>
          </w:p>
        </w:tc>
        <w:tc>
          <w:tcPr>
            <w:tcW w:w="4204" w:type="dxa"/>
            <w:vAlign w:val="center"/>
          </w:tcPr>
          <w:p w14:paraId="57B46D26" w14:textId="0DA271A1" w:rsidR="00BD02F2" w:rsidRPr="00FD6EEE" w:rsidRDefault="00BD02F2" w:rsidP="0006600D">
            <w:pPr>
              <w:rPr>
                <w:rFonts w:ascii="Open Sans" w:hAnsi="Open Sans" w:cs="Open Sans"/>
                <w:b/>
                <w:sz w:val="20"/>
                <w:szCs w:val="20"/>
              </w:rPr>
            </w:pPr>
            <w:r>
              <w:rPr>
                <w:rFonts w:ascii="Open Sans" w:hAnsi="Open Sans" w:cs="Open Sans"/>
                <w:b/>
                <w:bCs/>
                <w:sz w:val="20"/>
                <w:szCs w:val="20"/>
                <w:lang w:val="en-GB"/>
              </w:rPr>
              <w:t>Lecturer responsible</w:t>
            </w:r>
            <w:r>
              <w:rPr>
                <w:rFonts w:ascii="Open Sans" w:hAnsi="Open Sans" w:cs="Open Sans"/>
                <w:sz w:val="20"/>
                <w:szCs w:val="20"/>
                <w:lang w:val="en-GB"/>
              </w:rPr>
              <w:br/>
            </w:r>
          </w:p>
        </w:tc>
      </w:tr>
      <w:tr w:rsidR="00BD02F2" w:rsidRPr="001358B7" w14:paraId="5C946A54" w14:textId="77777777" w:rsidTr="00FD6EEE">
        <w:trPr>
          <w:trHeight w:val="680"/>
        </w:trPr>
        <w:tc>
          <w:tcPr>
            <w:tcW w:w="2148" w:type="dxa"/>
            <w:vAlign w:val="center"/>
          </w:tcPr>
          <w:p w14:paraId="45817563" w14:textId="64444578" w:rsidR="00F96D94" w:rsidRPr="00FD6EEE" w:rsidRDefault="00F96D94" w:rsidP="0006600D">
            <w:pPr>
              <w:rPr>
                <w:rFonts w:ascii="Open Sans" w:hAnsi="Open Sans" w:cs="Open Sans"/>
                <w:sz w:val="20"/>
                <w:szCs w:val="20"/>
              </w:rPr>
            </w:pPr>
            <w:r>
              <w:rPr>
                <w:rFonts w:ascii="Open Sans" w:hAnsi="Open Sans" w:cs="Open Sans"/>
                <w:sz w:val="20"/>
                <w:szCs w:val="20"/>
                <w:lang w:val="en-GB"/>
              </w:rPr>
              <w:t>M_BE 5.5.1</w:t>
            </w:r>
          </w:p>
          <w:p w14:paraId="16C052F1" w14:textId="6491B960" w:rsidR="00BD02F2" w:rsidRPr="00FD6EEE" w:rsidRDefault="00F96D94" w:rsidP="0006600D">
            <w:pPr>
              <w:rPr>
                <w:rFonts w:ascii="Open Sans" w:hAnsi="Open Sans" w:cs="Open Sans"/>
                <w:sz w:val="20"/>
                <w:szCs w:val="20"/>
              </w:rPr>
            </w:pPr>
            <w:r>
              <w:rPr>
                <w:rFonts w:ascii="Open Sans" w:hAnsi="Open Sans" w:cs="Open Sans"/>
                <w:sz w:val="20"/>
                <w:szCs w:val="20"/>
                <w:lang w:val="en-GB"/>
              </w:rPr>
              <w:t>(M_BCM 3.7)</w:t>
            </w:r>
          </w:p>
        </w:tc>
        <w:tc>
          <w:tcPr>
            <w:tcW w:w="2808" w:type="dxa"/>
            <w:vAlign w:val="center"/>
          </w:tcPr>
          <w:p w14:paraId="4D9D6D19" w14:textId="77777777" w:rsidR="006E2B53" w:rsidRPr="00FD6EEE" w:rsidRDefault="00BD02F2" w:rsidP="0006600D">
            <w:pPr>
              <w:rPr>
                <w:rFonts w:ascii="Open Sans" w:hAnsi="Open Sans" w:cs="Open Sans"/>
                <w:sz w:val="20"/>
                <w:szCs w:val="20"/>
              </w:rPr>
            </w:pPr>
            <w:r>
              <w:rPr>
                <w:rFonts w:ascii="Open Sans" w:hAnsi="Open Sans" w:cs="Open Sans"/>
                <w:sz w:val="20"/>
                <w:szCs w:val="20"/>
                <w:lang w:val="en-GB"/>
              </w:rPr>
              <w:t xml:space="preserve">Interkulturelle </w:t>
            </w:r>
          </w:p>
          <w:p w14:paraId="6B3AACB5" w14:textId="2B6F2CE7" w:rsidR="00BD02F2" w:rsidRPr="00FD6EEE" w:rsidRDefault="00BD02F2" w:rsidP="0006600D">
            <w:pPr>
              <w:rPr>
                <w:rFonts w:ascii="Open Sans" w:hAnsi="Open Sans" w:cs="Open Sans"/>
                <w:sz w:val="20"/>
                <w:szCs w:val="20"/>
              </w:rPr>
            </w:pPr>
            <w:r>
              <w:rPr>
                <w:rFonts w:ascii="Open Sans" w:hAnsi="Open Sans" w:cs="Open Sans"/>
                <w:sz w:val="20"/>
                <w:szCs w:val="20"/>
                <w:lang w:val="en-GB"/>
              </w:rPr>
              <w:t>Kommunikation</w:t>
            </w:r>
          </w:p>
        </w:tc>
        <w:tc>
          <w:tcPr>
            <w:tcW w:w="4204" w:type="dxa"/>
            <w:vAlign w:val="center"/>
          </w:tcPr>
          <w:p w14:paraId="45008EB2" w14:textId="043764B0" w:rsidR="00BD02F2" w:rsidRPr="00FD6EEE" w:rsidRDefault="00BD02F2" w:rsidP="0006600D">
            <w:pPr>
              <w:rPr>
                <w:rFonts w:ascii="Open Sans" w:hAnsi="Open Sans" w:cs="Open Sans"/>
                <w:sz w:val="20"/>
                <w:szCs w:val="20"/>
              </w:rPr>
            </w:pPr>
            <w:r>
              <w:rPr>
                <w:rFonts w:ascii="Open Sans" w:hAnsi="Open Sans" w:cs="Open Sans"/>
                <w:sz w:val="20"/>
                <w:szCs w:val="20"/>
                <w:lang w:val="en-GB"/>
              </w:rPr>
              <w:t>Prof. Löhr</w:t>
            </w:r>
          </w:p>
          <w:p w14:paraId="416F0EB7" w14:textId="13E850E6" w:rsidR="00BD02F2" w:rsidRPr="00FD6EEE" w:rsidRDefault="00BD02F2" w:rsidP="0006600D">
            <w:pPr>
              <w:rPr>
                <w:rFonts w:ascii="Open Sans" w:hAnsi="Open Sans" w:cs="Open Sans"/>
                <w:sz w:val="20"/>
                <w:szCs w:val="20"/>
              </w:rPr>
            </w:pPr>
            <w:r>
              <w:rPr>
                <w:rFonts w:ascii="Open Sans" w:hAnsi="Open Sans" w:cs="Open Sans"/>
                <w:sz w:val="20"/>
                <w:szCs w:val="20"/>
                <w:lang w:val="en-GB"/>
              </w:rPr>
              <w:t>albert.loehr@tu-dresden.de</w:t>
            </w:r>
          </w:p>
        </w:tc>
      </w:tr>
      <w:tr w:rsidR="00BD02F2" w:rsidRPr="001358B7" w14:paraId="6587AF1E" w14:textId="77777777" w:rsidTr="00B76DB3">
        <w:trPr>
          <w:trHeight w:val="454"/>
        </w:trPr>
        <w:tc>
          <w:tcPr>
            <w:tcW w:w="2148" w:type="dxa"/>
          </w:tcPr>
          <w:p w14:paraId="44C00F47" w14:textId="77777777" w:rsidR="00BD02F2" w:rsidRPr="00FD6EEE" w:rsidRDefault="00BD02F2" w:rsidP="0006600D">
            <w:pPr>
              <w:spacing w:before="60"/>
              <w:rPr>
                <w:rFonts w:ascii="Open Sans" w:hAnsi="Open Sans" w:cs="Open Sans"/>
                <w:b/>
                <w:sz w:val="20"/>
                <w:szCs w:val="20"/>
              </w:rPr>
            </w:pPr>
            <w:r>
              <w:rPr>
                <w:rFonts w:ascii="Open Sans" w:hAnsi="Open Sans" w:cs="Open Sans"/>
                <w:b/>
                <w:bCs/>
                <w:sz w:val="20"/>
                <w:szCs w:val="20"/>
                <w:lang w:val="en-GB"/>
              </w:rPr>
              <w:t>Objectives</w:t>
            </w:r>
          </w:p>
        </w:tc>
        <w:tc>
          <w:tcPr>
            <w:tcW w:w="7012" w:type="dxa"/>
            <w:gridSpan w:val="2"/>
          </w:tcPr>
          <w:p w14:paraId="1716ECD0" w14:textId="5C63F313" w:rsidR="00BD02F2" w:rsidRPr="00FD6EEE" w:rsidRDefault="00BD02F2" w:rsidP="00DD29BF">
            <w:pPr>
              <w:spacing w:before="60" w:after="60"/>
              <w:rPr>
                <w:rFonts w:ascii="Open Sans" w:hAnsi="Open Sans" w:cs="Open Sans"/>
                <w:color w:val="000000" w:themeColor="text1"/>
                <w:sz w:val="20"/>
                <w:szCs w:val="20"/>
              </w:rPr>
            </w:pPr>
            <w:r>
              <w:rPr>
                <w:rFonts w:ascii="Open Sans" w:hAnsi="Open Sans" w:cs="Open Sans"/>
                <w:color w:val="000000" w:themeColor="text1"/>
                <w:sz w:val="20"/>
                <w:szCs w:val="20"/>
                <w:lang w:val="en-GB"/>
              </w:rPr>
              <w:t>Students will become familiar with the concept of communication and its placement within various theories of communication relationships (e.g. psychological, sociological and system theories) as well as with the principle of rational argumentation and divergent argumentation strategies (rhetoric). They will learn the theoretical and practical application of communication theories for internal and external business communication and will gain an awareness of the problems that arise when dealing with cultural differences in a globalised society.</w:t>
            </w:r>
          </w:p>
        </w:tc>
      </w:tr>
      <w:tr w:rsidR="00BD02F2" w:rsidRPr="001358B7" w14:paraId="78150922" w14:textId="77777777" w:rsidTr="00B76DB3">
        <w:trPr>
          <w:trHeight w:val="454"/>
        </w:trPr>
        <w:tc>
          <w:tcPr>
            <w:tcW w:w="2148" w:type="dxa"/>
          </w:tcPr>
          <w:p w14:paraId="2155FDA6" w14:textId="77777777" w:rsidR="00BD02F2" w:rsidRPr="00FD6EEE" w:rsidRDefault="00BD02F2" w:rsidP="0006600D">
            <w:pPr>
              <w:spacing w:before="60"/>
              <w:rPr>
                <w:rFonts w:ascii="Open Sans" w:hAnsi="Open Sans" w:cs="Open Sans"/>
                <w:b/>
                <w:sz w:val="20"/>
                <w:szCs w:val="20"/>
              </w:rPr>
            </w:pPr>
            <w:r>
              <w:rPr>
                <w:rFonts w:ascii="Open Sans" w:hAnsi="Open Sans" w:cs="Open Sans"/>
                <w:b/>
                <w:bCs/>
                <w:sz w:val="20"/>
                <w:szCs w:val="20"/>
                <w:lang w:val="en-GB"/>
              </w:rPr>
              <w:t>Content</w:t>
            </w:r>
          </w:p>
        </w:tc>
        <w:tc>
          <w:tcPr>
            <w:tcW w:w="7012" w:type="dxa"/>
            <w:gridSpan w:val="2"/>
          </w:tcPr>
          <w:p w14:paraId="7AF0846B" w14:textId="271845F0" w:rsidR="00BD02F2" w:rsidRPr="00FD6EEE" w:rsidRDefault="00BD02F2" w:rsidP="00B411DA">
            <w:pPr>
              <w:pStyle w:val="Kopfzeile"/>
              <w:spacing w:before="60" w:after="60"/>
              <w:rPr>
                <w:rFonts w:ascii="Open Sans" w:hAnsi="Open Sans" w:cs="Open Sans"/>
                <w:color w:val="000000" w:themeColor="text1"/>
                <w:sz w:val="20"/>
                <w:szCs w:val="20"/>
              </w:rPr>
            </w:pPr>
            <w:r>
              <w:rPr>
                <w:rFonts w:ascii="Open Sans" w:hAnsi="Open Sans" w:cs="Open Sans"/>
                <w:color w:val="000000" w:themeColor="text1"/>
                <w:sz w:val="20"/>
                <w:szCs w:val="20"/>
                <w:lang w:val="en-GB"/>
              </w:rPr>
              <w:t>This module covers the theories of communication and linguistics: Argumentation theory, communication theories, organisational communication in theory and in practice. It also covers the central elements of communication ethics as well as some key conceptual requirements for communication theory from the field of cultural anthropology. These include the concept of culture, differentiation and pluralism of cultures, historical development of cultures as the framework for human actions, cultures and institutions, interculturalism and the clash of civilisations.</w:t>
            </w:r>
          </w:p>
        </w:tc>
      </w:tr>
      <w:tr w:rsidR="00BD02F2" w:rsidRPr="001358B7" w14:paraId="21F7557D" w14:textId="77777777" w:rsidTr="00B76DB3">
        <w:trPr>
          <w:trHeight w:val="454"/>
        </w:trPr>
        <w:tc>
          <w:tcPr>
            <w:tcW w:w="2148" w:type="dxa"/>
          </w:tcPr>
          <w:p w14:paraId="5A0C5EC0" w14:textId="77777777" w:rsidR="00BD02F2" w:rsidRPr="00FD6EEE" w:rsidRDefault="00BD02F2" w:rsidP="0006600D">
            <w:pPr>
              <w:spacing w:before="60"/>
              <w:rPr>
                <w:rFonts w:ascii="Open Sans" w:hAnsi="Open Sans" w:cs="Open Sans"/>
                <w:b/>
                <w:sz w:val="20"/>
                <w:szCs w:val="20"/>
              </w:rPr>
            </w:pPr>
            <w:r>
              <w:rPr>
                <w:rFonts w:ascii="Open Sans" w:hAnsi="Open Sans" w:cs="Open Sans"/>
                <w:b/>
                <w:bCs/>
                <w:sz w:val="20"/>
                <w:szCs w:val="20"/>
                <w:lang w:val="en-GB"/>
              </w:rPr>
              <w:t>Teaching and learning formats</w:t>
            </w:r>
          </w:p>
        </w:tc>
        <w:tc>
          <w:tcPr>
            <w:tcW w:w="7012" w:type="dxa"/>
            <w:gridSpan w:val="2"/>
          </w:tcPr>
          <w:p w14:paraId="279BE044" w14:textId="1C736A4E" w:rsidR="00BD02F2" w:rsidRPr="00FD6EEE" w:rsidRDefault="00BD02F2" w:rsidP="009C1521">
            <w:pPr>
              <w:pStyle w:val="Kopfzeile"/>
              <w:spacing w:before="60" w:after="60"/>
              <w:rPr>
                <w:rFonts w:ascii="Open Sans" w:hAnsi="Open Sans" w:cs="Open Sans"/>
                <w:sz w:val="20"/>
                <w:szCs w:val="20"/>
              </w:rPr>
            </w:pPr>
            <w:r>
              <w:rPr>
                <w:rFonts w:ascii="Open Sans" w:hAnsi="Open Sans" w:cs="Open Sans"/>
                <w:sz w:val="20"/>
                <w:szCs w:val="20"/>
                <w:lang w:val="en-GB"/>
              </w:rPr>
              <w:t>Lectures (2 hrs/wk), seminars (2 hrs/wk) and self-study. All teaching for this module is done in English.</w:t>
            </w:r>
          </w:p>
        </w:tc>
      </w:tr>
      <w:tr w:rsidR="00BD02F2" w:rsidRPr="00F12979" w14:paraId="010BDF57" w14:textId="77777777" w:rsidTr="00B76DB3">
        <w:trPr>
          <w:trHeight w:val="454"/>
        </w:trPr>
        <w:tc>
          <w:tcPr>
            <w:tcW w:w="2148" w:type="dxa"/>
          </w:tcPr>
          <w:p w14:paraId="28976C83" w14:textId="77777777" w:rsidR="00BD02F2" w:rsidRPr="00FD6EEE" w:rsidRDefault="00BD02F2" w:rsidP="0006600D">
            <w:pPr>
              <w:spacing w:before="60" w:after="60"/>
              <w:rPr>
                <w:rFonts w:ascii="Open Sans" w:hAnsi="Open Sans" w:cs="Open Sans"/>
                <w:b/>
                <w:sz w:val="20"/>
                <w:szCs w:val="20"/>
              </w:rPr>
            </w:pPr>
            <w:r>
              <w:rPr>
                <w:rFonts w:ascii="Open Sans" w:hAnsi="Open Sans" w:cs="Open Sans"/>
                <w:b/>
                <w:bCs/>
                <w:sz w:val="20"/>
                <w:szCs w:val="20"/>
                <w:lang w:val="en-GB"/>
              </w:rPr>
              <w:t>Participation requirements</w:t>
            </w:r>
          </w:p>
        </w:tc>
        <w:tc>
          <w:tcPr>
            <w:tcW w:w="7012" w:type="dxa"/>
            <w:gridSpan w:val="2"/>
          </w:tcPr>
          <w:p w14:paraId="542A97BC" w14:textId="3B4047A7" w:rsidR="00BD02F2" w:rsidRPr="00FD6EEE" w:rsidRDefault="00504C94" w:rsidP="00CA0F44">
            <w:pPr>
              <w:pStyle w:val="Kopfzeile"/>
              <w:spacing w:before="60"/>
              <w:rPr>
                <w:rFonts w:ascii="Open Sans" w:hAnsi="Open Sans" w:cs="Open Sans"/>
                <w:sz w:val="20"/>
                <w:szCs w:val="20"/>
              </w:rPr>
            </w:pPr>
            <w:r>
              <w:rPr>
                <w:rFonts w:ascii="Open Sans" w:hAnsi="Open Sans" w:cs="Open Sans"/>
                <w:sz w:val="20"/>
                <w:szCs w:val="20"/>
                <w:lang w:val="en-GB"/>
              </w:rPr>
              <w:t>None</w:t>
            </w:r>
          </w:p>
        </w:tc>
      </w:tr>
      <w:tr w:rsidR="00BD02F2" w:rsidRPr="001358B7" w14:paraId="07FD7FE3" w14:textId="77777777" w:rsidTr="00B76DB3">
        <w:trPr>
          <w:trHeight w:val="454"/>
        </w:trPr>
        <w:tc>
          <w:tcPr>
            <w:tcW w:w="2148" w:type="dxa"/>
          </w:tcPr>
          <w:p w14:paraId="3F83D07E" w14:textId="77777777" w:rsidR="00BD02F2" w:rsidRPr="00FD6EEE" w:rsidRDefault="00BD02F2" w:rsidP="0006600D">
            <w:pPr>
              <w:spacing w:before="60" w:after="60"/>
              <w:rPr>
                <w:rFonts w:ascii="Open Sans" w:hAnsi="Open Sans" w:cs="Open Sans"/>
                <w:b/>
                <w:sz w:val="20"/>
                <w:szCs w:val="20"/>
              </w:rPr>
            </w:pPr>
            <w:r>
              <w:rPr>
                <w:rFonts w:ascii="Open Sans" w:hAnsi="Open Sans" w:cs="Open Sans"/>
                <w:b/>
                <w:bCs/>
                <w:sz w:val="20"/>
                <w:szCs w:val="20"/>
                <w:lang w:val="en-GB"/>
              </w:rPr>
              <w:t>Applicability</w:t>
            </w:r>
          </w:p>
        </w:tc>
        <w:tc>
          <w:tcPr>
            <w:tcW w:w="7012" w:type="dxa"/>
            <w:gridSpan w:val="2"/>
          </w:tcPr>
          <w:p w14:paraId="1E29AB5B" w14:textId="77777777" w:rsidR="00B411DA" w:rsidRPr="00FD6EEE" w:rsidRDefault="00BD02F2" w:rsidP="00B411DA">
            <w:pPr>
              <w:pStyle w:val="Kopfzeile"/>
              <w:spacing w:before="60" w:after="60"/>
              <w:rPr>
                <w:rFonts w:ascii="Open Sans" w:hAnsi="Open Sans" w:cs="Open Sans"/>
                <w:sz w:val="20"/>
                <w:szCs w:val="20"/>
              </w:rPr>
            </w:pPr>
            <w:r>
              <w:rPr>
                <w:rFonts w:ascii="Open Sans" w:hAnsi="Open Sans" w:cs="Open Sans"/>
                <w:sz w:val="20"/>
                <w:szCs w:val="20"/>
                <w:lang w:val="en-GB"/>
              </w:rPr>
              <w:t xml:space="preserve">This is one of eleven electives in the Business Ethics and Responsible Management Master’s degree programme, of which six must be chosen. </w:t>
            </w:r>
          </w:p>
          <w:p w14:paraId="3EE23AFB" w14:textId="502FDC01" w:rsidR="00BD02F2" w:rsidRPr="00FD6EEE" w:rsidRDefault="00FC04C7" w:rsidP="00B411DA">
            <w:pPr>
              <w:pStyle w:val="Kopfzeile"/>
              <w:spacing w:before="60" w:after="60"/>
              <w:rPr>
                <w:rFonts w:ascii="Open Sans" w:hAnsi="Open Sans" w:cs="Open Sans"/>
                <w:sz w:val="20"/>
                <w:szCs w:val="20"/>
              </w:rPr>
            </w:pPr>
            <w:r>
              <w:rPr>
                <w:rFonts w:ascii="Open Sans" w:hAnsi="Open Sans" w:cs="Open Sans"/>
                <w:sz w:val="20"/>
                <w:szCs w:val="20"/>
                <w:lang w:val="en-GB"/>
              </w:rPr>
              <w:t>This module is also one of nine electives for the Biodiversity and Collection Management Master’s degree programme, of which four must be selected.</w:t>
            </w:r>
          </w:p>
        </w:tc>
      </w:tr>
      <w:tr w:rsidR="00BD02F2" w:rsidRPr="001358B7" w14:paraId="36C15FFB" w14:textId="77777777" w:rsidTr="00B76DB3">
        <w:trPr>
          <w:trHeight w:val="454"/>
        </w:trPr>
        <w:tc>
          <w:tcPr>
            <w:tcW w:w="2148" w:type="dxa"/>
          </w:tcPr>
          <w:p w14:paraId="231FCCA2" w14:textId="77777777" w:rsidR="00BD02F2" w:rsidRPr="00FD6EEE" w:rsidRDefault="00BD02F2" w:rsidP="0006600D">
            <w:pPr>
              <w:spacing w:before="60" w:after="60"/>
              <w:rPr>
                <w:rFonts w:ascii="Open Sans" w:hAnsi="Open Sans" w:cs="Open Sans"/>
                <w:b/>
                <w:sz w:val="20"/>
                <w:szCs w:val="20"/>
              </w:rPr>
            </w:pPr>
            <w:r>
              <w:rPr>
                <w:rFonts w:ascii="Open Sans" w:hAnsi="Open Sans" w:cs="Open Sans"/>
                <w:b/>
                <w:bCs/>
                <w:sz w:val="20"/>
                <w:szCs w:val="20"/>
                <w:lang w:val="en-GB"/>
              </w:rPr>
              <w:t>Requirements for the award of credit points</w:t>
            </w:r>
          </w:p>
        </w:tc>
        <w:tc>
          <w:tcPr>
            <w:tcW w:w="7012" w:type="dxa"/>
            <w:gridSpan w:val="2"/>
          </w:tcPr>
          <w:p w14:paraId="15FA19ED" w14:textId="3CE4AD4D" w:rsidR="00BD02F2" w:rsidRPr="00FD6EEE" w:rsidRDefault="00BD02F2" w:rsidP="00606299">
            <w:pPr>
              <w:pStyle w:val="Kopfzeile"/>
              <w:spacing w:before="60" w:after="60"/>
              <w:rPr>
                <w:rFonts w:ascii="Open Sans" w:hAnsi="Open Sans" w:cs="Open Sans"/>
                <w:sz w:val="20"/>
                <w:szCs w:val="20"/>
              </w:rPr>
            </w:pPr>
            <w:r>
              <w:rPr>
                <w:rFonts w:ascii="Open Sans" w:hAnsi="Open Sans"/>
                <w:sz w:val="20"/>
                <w:szCs w:val="20"/>
                <w:lang w:val="en-GB"/>
              </w:rPr>
              <w:t xml:space="preserve">Credit points are earned upon successful completion of the module. This module is examined with one oral examination held in English of 20 minutes. </w:t>
            </w:r>
            <w:r>
              <w:rPr>
                <w:rFonts w:ascii="Open Sans" w:hAnsi="Open Sans"/>
                <w:sz w:val="20"/>
                <w:lang w:val="en-GB"/>
              </w:rPr>
              <w:t xml:space="preserve">Coursework in preparation for the examination </w:t>
            </w:r>
            <w:r>
              <w:rPr>
                <w:rFonts w:ascii="Open Sans" w:hAnsi="Open Sans"/>
                <w:sz w:val="20"/>
                <w:szCs w:val="20"/>
                <w:lang w:val="en-GB"/>
              </w:rPr>
              <w:t>is</w:t>
            </w:r>
            <w:r>
              <w:rPr>
                <w:rFonts w:ascii="Open Sans" w:hAnsi="Open Sans"/>
                <w:sz w:val="20"/>
                <w:lang w:val="en-GB"/>
              </w:rPr>
              <w:t xml:space="preserve"> to write a short presentation in English</w:t>
            </w:r>
            <w:r>
              <w:rPr>
                <w:rFonts w:ascii="Open Sans" w:hAnsi="Open Sans"/>
                <w:sz w:val="20"/>
                <w:szCs w:val="20"/>
                <w:lang w:val="en-GB"/>
              </w:rPr>
              <w:t xml:space="preserve">, working in a group of at most 4, with a total duration </w:t>
            </w:r>
            <w:r>
              <w:rPr>
                <w:rFonts w:ascii="Open Sans" w:hAnsi="Open Sans"/>
                <w:sz w:val="20"/>
                <w:lang w:val="en-GB"/>
              </w:rPr>
              <w:t>of 20 minutes</w:t>
            </w:r>
            <w:r>
              <w:rPr>
                <w:rFonts w:ascii="Open Sans" w:hAnsi="Open Sans"/>
                <w:sz w:val="20"/>
                <w:szCs w:val="20"/>
                <w:lang w:val="en-GB"/>
              </w:rPr>
              <w:t>.</w:t>
            </w:r>
          </w:p>
        </w:tc>
      </w:tr>
      <w:tr w:rsidR="00BD02F2" w:rsidRPr="001358B7" w14:paraId="4324B6FD" w14:textId="77777777" w:rsidTr="00B76DB3">
        <w:trPr>
          <w:trHeight w:val="454"/>
        </w:trPr>
        <w:tc>
          <w:tcPr>
            <w:tcW w:w="2148" w:type="dxa"/>
          </w:tcPr>
          <w:p w14:paraId="338BF394" w14:textId="77777777" w:rsidR="00BD02F2" w:rsidRPr="00FD6EEE" w:rsidRDefault="00BD02F2" w:rsidP="0006600D">
            <w:pPr>
              <w:spacing w:before="60" w:after="60"/>
              <w:rPr>
                <w:rFonts w:ascii="Open Sans" w:hAnsi="Open Sans" w:cs="Open Sans"/>
                <w:b/>
                <w:sz w:val="20"/>
                <w:szCs w:val="20"/>
              </w:rPr>
            </w:pPr>
            <w:r>
              <w:rPr>
                <w:rFonts w:ascii="Open Sans" w:hAnsi="Open Sans" w:cs="Open Sans"/>
                <w:b/>
                <w:bCs/>
                <w:sz w:val="20"/>
                <w:szCs w:val="20"/>
                <w:lang w:val="en-GB"/>
              </w:rPr>
              <w:t>Credit points and grades</w:t>
            </w:r>
          </w:p>
        </w:tc>
        <w:tc>
          <w:tcPr>
            <w:tcW w:w="7012" w:type="dxa"/>
            <w:gridSpan w:val="2"/>
          </w:tcPr>
          <w:p w14:paraId="1B0C54FA" w14:textId="7AF0B267" w:rsidR="00BD02F2" w:rsidRPr="00FD6EEE" w:rsidRDefault="00BD02F2" w:rsidP="0006600D">
            <w:pPr>
              <w:pStyle w:val="Kopfzeile"/>
              <w:spacing w:before="60" w:after="60"/>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BD02F2" w:rsidRPr="001358B7" w14:paraId="05485AAF" w14:textId="77777777" w:rsidTr="00B76DB3">
        <w:trPr>
          <w:trHeight w:val="454"/>
        </w:trPr>
        <w:tc>
          <w:tcPr>
            <w:tcW w:w="2148" w:type="dxa"/>
          </w:tcPr>
          <w:p w14:paraId="728CDC47" w14:textId="77777777" w:rsidR="00BD02F2" w:rsidRPr="00FD6EEE" w:rsidRDefault="00BD02F2" w:rsidP="0006600D">
            <w:pPr>
              <w:spacing w:before="60" w:after="60"/>
              <w:rPr>
                <w:rFonts w:ascii="Open Sans" w:hAnsi="Open Sans" w:cs="Open Sans"/>
                <w:b/>
                <w:sz w:val="20"/>
                <w:szCs w:val="20"/>
              </w:rPr>
            </w:pPr>
            <w:r>
              <w:rPr>
                <w:rFonts w:ascii="Open Sans" w:hAnsi="Open Sans" w:cs="Open Sans"/>
                <w:b/>
                <w:bCs/>
                <w:sz w:val="20"/>
                <w:szCs w:val="20"/>
                <w:lang w:val="en-GB"/>
              </w:rPr>
              <w:t>Frequency of the module</w:t>
            </w:r>
          </w:p>
        </w:tc>
        <w:tc>
          <w:tcPr>
            <w:tcW w:w="7012" w:type="dxa"/>
            <w:gridSpan w:val="2"/>
          </w:tcPr>
          <w:p w14:paraId="20EB7DDD" w14:textId="77777777" w:rsidR="00BD02F2" w:rsidRPr="00FD6EEE" w:rsidRDefault="00BD02F2" w:rsidP="0006600D">
            <w:pPr>
              <w:pStyle w:val="Kopfzeile"/>
              <w:spacing w:before="60" w:after="60"/>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BD02F2" w:rsidRPr="001358B7" w14:paraId="6E352FC9" w14:textId="77777777" w:rsidTr="00B76DB3">
        <w:trPr>
          <w:trHeight w:val="454"/>
        </w:trPr>
        <w:tc>
          <w:tcPr>
            <w:tcW w:w="2148" w:type="dxa"/>
          </w:tcPr>
          <w:p w14:paraId="43CBA56B" w14:textId="77777777" w:rsidR="00BD02F2" w:rsidRPr="00FD6EEE" w:rsidRDefault="00BD02F2" w:rsidP="0006600D">
            <w:pPr>
              <w:spacing w:before="60" w:after="60"/>
              <w:rPr>
                <w:rFonts w:ascii="Open Sans" w:hAnsi="Open Sans" w:cs="Open Sans"/>
                <w:b/>
                <w:sz w:val="20"/>
                <w:szCs w:val="20"/>
              </w:rPr>
            </w:pPr>
            <w:r>
              <w:rPr>
                <w:rFonts w:ascii="Open Sans" w:hAnsi="Open Sans" w:cs="Open Sans"/>
                <w:b/>
                <w:bCs/>
                <w:sz w:val="20"/>
                <w:szCs w:val="20"/>
                <w:lang w:val="en-GB"/>
              </w:rPr>
              <w:t>Workload</w:t>
            </w:r>
          </w:p>
        </w:tc>
        <w:tc>
          <w:tcPr>
            <w:tcW w:w="7012" w:type="dxa"/>
            <w:gridSpan w:val="2"/>
          </w:tcPr>
          <w:p w14:paraId="7695DC66" w14:textId="343DE065" w:rsidR="00BD02F2" w:rsidRPr="00FD6EEE" w:rsidRDefault="00BD02F2" w:rsidP="00B411DA">
            <w:pPr>
              <w:pStyle w:val="Kopfzeile"/>
              <w:spacing w:before="60" w:after="60"/>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BD02F2" w:rsidRPr="001358B7" w14:paraId="7805AABC" w14:textId="77777777" w:rsidTr="00B76DB3">
        <w:trPr>
          <w:trHeight w:val="454"/>
        </w:trPr>
        <w:tc>
          <w:tcPr>
            <w:tcW w:w="2148" w:type="dxa"/>
          </w:tcPr>
          <w:p w14:paraId="0977203E" w14:textId="77777777" w:rsidR="00BD02F2" w:rsidRPr="00513181" w:rsidRDefault="00BD02F2" w:rsidP="0006600D">
            <w:pPr>
              <w:spacing w:before="60" w:after="60"/>
              <w:rPr>
                <w:rFonts w:ascii="Open Sans" w:hAnsi="Open Sans" w:cs="Open Sans"/>
                <w:b/>
                <w:sz w:val="20"/>
                <w:szCs w:val="20"/>
              </w:rPr>
            </w:pPr>
            <w:r>
              <w:rPr>
                <w:rFonts w:ascii="Open Sans" w:hAnsi="Open Sans" w:cs="Open Sans"/>
                <w:b/>
                <w:bCs/>
                <w:sz w:val="20"/>
                <w:szCs w:val="20"/>
                <w:lang w:val="en-GB"/>
              </w:rPr>
              <w:t>Module duration</w:t>
            </w:r>
          </w:p>
        </w:tc>
        <w:tc>
          <w:tcPr>
            <w:tcW w:w="7012" w:type="dxa"/>
            <w:gridSpan w:val="2"/>
          </w:tcPr>
          <w:p w14:paraId="3A1CA57E" w14:textId="77777777" w:rsidR="00BD02F2" w:rsidRPr="00513181" w:rsidRDefault="00BD02F2" w:rsidP="0006600D">
            <w:pPr>
              <w:pStyle w:val="Kopfzeile"/>
              <w:spacing w:before="60" w:after="60"/>
              <w:rPr>
                <w:rFonts w:ascii="Open Sans" w:hAnsi="Open Sans" w:cs="Open Sans"/>
                <w:sz w:val="20"/>
                <w:szCs w:val="20"/>
              </w:rPr>
            </w:pPr>
            <w:r>
              <w:rPr>
                <w:rFonts w:ascii="Open Sans" w:hAnsi="Open Sans" w:cs="Open Sans"/>
                <w:sz w:val="20"/>
                <w:szCs w:val="20"/>
                <w:lang w:val="en-GB"/>
              </w:rPr>
              <w:t>The module lasts for one semester.</w:t>
            </w:r>
          </w:p>
        </w:tc>
      </w:tr>
      <w:tr w:rsidR="00BD02F2" w:rsidRPr="00F12979" w14:paraId="48509301" w14:textId="77777777" w:rsidTr="00B76DB3">
        <w:trPr>
          <w:trHeight w:val="454"/>
        </w:trPr>
        <w:tc>
          <w:tcPr>
            <w:tcW w:w="2148" w:type="dxa"/>
          </w:tcPr>
          <w:p w14:paraId="0C73F7F2" w14:textId="77777777" w:rsidR="00BD02F2" w:rsidRPr="00513181" w:rsidRDefault="00BD02F2" w:rsidP="0006600D">
            <w:pPr>
              <w:spacing w:before="60" w:after="60"/>
              <w:rPr>
                <w:rFonts w:ascii="Open Sans" w:hAnsi="Open Sans" w:cs="Open Sans"/>
                <w:b/>
                <w:sz w:val="20"/>
                <w:szCs w:val="20"/>
              </w:rPr>
            </w:pPr>
            <w:r>
              <w:rPr>
                <w:rFonts w:ascii="Open Sans" w:hAnsi="Open Sans" w:cs="Open Sans"/>
                <w:b/>
                <w:bCs/>
                <w:sz w:val="20"/>
                <w:szCs w:val="20"/>
                <w:lang w:val="en-GB"/>
              </w:rPr>
              <w:t>Recommended literature</w:t>
            </w:r>
          </w:p>
        </w:tc>
        <w:tc>
          <w:tcPr>
            <w:tcW w:w="7012" w:type="dxa"/>
            <w:gridSpan w:val="2"/>
          </w:tcPr>
          <w:p w14:paraId="57FBA5F3" w14:textId="77777777" w:rsidR="00BD02F2" w:rsidRPr="00DD6232" w:rsidRDefault="00BD02F2" w:rsidP="0006600D">
            <w:pPr>
              <w:pStyle w:val="Kopfzeile"/>
              <w:spacing w:before="60" w:after="60"/>
              <w:rPr>
                <w:rFonts w:ascii="Open Sans" w:hAnsi="Open Sans" w:cs="Open Sans"/>
                <w:sz w:val="20"/>
                <w:szCs w:val="20"/>
                <w:lang w:val="de-DE"/>
              </w:rPr>
            </w:pPr>
            <w:r w:rsidRPr="00DD6232">
              <w:rPr>
                <w:rFonts w:ascii="Open Sans" w:hAnsi="Open Sans" w:cs="Open Sans"/>
                <w:sz w:val="20"/>
                <w:szCs w:val="20"/>
                <w:lang w:val="de-DE"/>
              </w:rPr>
              <w:t>Bolten, J, (2015): Einführung in die interkulturelle Wirtschaftskommunikation, 2nd edition., Vandenhoeck &amp; Ruprecht.</w:t>
            </w:r>
          </w:p>
          <w:p w14:paraId="6C1A4D77" w14:textId="77777777" w:rsidR="00BD02F2" w:rsidRPr="00DD6232" w:rsidRDefault="00BD02F2" w:rsidP="0006600D">
            <w:pPr>
              <w:pStyle w:val="Kopfzeile"/>
              <w:spacing w:before="60" w:after="60"/>
              <w:rPr>
                <w:rFonts w:ascii="Open Sans" w:hAnsi="Open Sans" w:cs="Open Sans"/>
                <w:sz w:val="20"/>
                <w:szCs w:val="20"/>
                <w:lang w:val="de-DE"/>
              </w:rPr>
            </w:pPr>
            <w:r w:rsidRPr="00DD6232">
              <w:rPr>
                <w:rFonts w:ascii="Open Sans" w:hAnsi="Open Sans" w:cs="Open Sans"/>
                <w:sz w:val="20"/>
                <w:szCs w:val="20"/>
                <w:lang w:val="de-DE"/>
              </w:rPr>
              <w:t xml:space="preserve">Huntington, S. (1996): Kampf der Kulturen. Die Neugestaltung der Weltpolitik im 21. Jahrhundert, München/Wien: Europa-Verlag. </w:t>
            </w:r>
          </w:p>
          <w:p w14:paraId="481AC78A" w14:textId="77777777" w:rsidR="00BD02F2" w:rsidRPr="00DD6232" w:rsidRDefault="00BD02F2" w:rsidP="0006600D">
            <w:pPr>
              <w:pStyle w:val="Kopfzeile"/>
              <w:spacing w:before="60" w:after="60"/>
              <w:rPr>
                <w:rFonts w:ascii="Open Sans" w:hAnsi="Open Sans" w:cs="Open Sans"/>
                <w:sz w:val="20"/>
                <w:szCs w:val="20"/>
                <w:lang w:val="de-DE"/>
              </w:rPr>
            </w:pPr>
            <w:r w:rsidRPr="00DD6232">
              <w:rPr>
                <w:rFonts w:ascii="Open Sans" w:hAnsi="Open Sans" w:cs="Open Sans"/>
                <w:sz w:val="20"/>
                <w:szCs w:val="20"/>
                <w:lang w:val="de-DE"/>
              </w:rPr>
              <w:t xml:space="preserve">Lüsebrink, H.-J. (2012): Interkulturelle Kommunikation: Interaktion, Fremdwahrnehmung, Kulturtransfer, 3rd Edition, J.B. Metzler. </w:t>
            </w:r>
          </w:p>
          <w:p w14:paraId="4665D5F8" w14:textId="77777777" w:rsidR="00BD02F2" w:rsidRPr="00DD6232" w:rsidRDefault="00BD02F2" w:rsidP="0006600D">
            <w:pPr>
              <w:pStyle w:val="Kopfzeile"/>
              <w:spacing w:before="60" w:after="60"/>
              <w:rPr>
                <w:rFonts w:ascii="Open Sans" w:hAnsi="Open Sans" w:cs="Open Sans"/>
                <w:sz w:val="20"/>
                <w:szCs w:val="20"/>
                <w:lang w:val="de-DE"/>
              </w:rPr>
            </w:pPr>
            <w:r w:rsidRPr="00DD6232">
              <w:rPr>
                <w:rFonts w:ascii="Open Sans" w:hAnsi="Open Sans" w:cs="Open Sans"/>
                <w:sz w:val="20"/>
                <w:szCs w:val="20"/>
                <w:lang w:val="de-DE"/>
              </w:rPr>
              <w:t xml:space="preserve">Schopenhauer, A. (1830): Die Kunst, Recht zu behalten, various Editions. </w:t>
            </w:r>
          </w:p>
          <w:p w14:paraId="4BCE66F5" w14:textId="77777777" w:rsidR="00BD02F2" w:rsidRPr="00513181" w:rsidRDefault="00BD02F2" w:rsidP="0006600D">
            <w:pPr>
              <w:pStyle w:val="Kopfzeile"/>
              <w:spacing w:before="60" w:after="60"/>
              <w:rPr>
                <w:rFonts w:ascii="Open Sans" w:hAnsi="Open Sans" w:cs="Open Sans"/>
                <w:sz w:val="20"/>
                <w:szCs w:val="20"/>
              </w:rPr>
            </w:pPr>
            <w:r w:rsidRPr="00DD6232">
              <w:rPr>
                <w:rFonts w:ascii="Open Sans" w:hAnsi="Open Sans" w:cs="Open Sans"/>
                <w:sz w:val="20"/>
                <w:szCs w:val="20"/>
                <w:lang w:val="de-DE"/>
              </w:rPr>
              <w:t xml:space="preserve">Wohlrapp, (2008): Der Begriff des Arguments, Königshausen &amp; Neumann. </w:t>
            </w:r>
            <w:r>
              <w:rPr>
                <w:rFonts w:ascii="Open Sans" w:hAnsi="Open Sans" w:cs="Open Sans"/>
                <w:sz w:val="20"/>
                <w:szCs w:val="20"/>
                <w:lang w:val="en-GB"/>
              </w:rPr>
              <w:t>(Engl.: The Concept of Argument. A Philosophical Foundation, Springer 2014)</w:t>
            </w:r>
          </w:p>
        </w:tc>
      </w:tr>
    </w:tbl>
    <w:p w14:paraId="3ACB5E3F" w14:textId="77777777" w:rsidR="002F6ED6" w:rsidRPr="00513181" w:rsidRDefault="002F6ED6">
      <w:pPr>
        <w:widowControl/>
        <w:rPr>
          <w:rFonts w:ascii="Open Sans" w:hAnsi="Open Sans" w:cs="Open Sans"/>
          <w:color w:val="000000"/>
          <w:sz w:val="20"/>
          <w:szCs w:val="20"/>
        </w:rPr>
      </w:pPr>
    </w:p>
    <w:p w14:paraId="4FC69A0A" w14:textId="77777777" w:rsidR="00BD02F2" w:rsidRPr="00513181" w:rsidRDefault="00BD02F2">
      <w:pPr>
        <w:widowControl/>
        <w:rPr>
          <w:rFonts w:ascii="Open Sans" w:hAnsi="Open Sans" w:cs="Open Sans"/>
          <w:color w:val="000000"/>
          <w:sz w:val="20"/>
          <w:szCs w:val="20"/>
        </w:rPr>
      </w:pPr>
    </w:p>
    <w:p w14:paraId="1D6B5CFC" w14:textId="3B9526F5" w:rsidR="004A40E5" w:rsidRPr="00513181" w:rsidRDefault="004A40E5">
      <w:pPr>
        <w:widowControl/>
        <w:rPr>
          <w:rFonts w:ascii="Open Sans" w:hAnsi="Open Sans" w:cs="Open Sans"/>
          <w:color w:val="000000"/>
          <w:sz w:val="20"/>
          <w:szCs w:val="20"/>
        </w:rPr>
      </w:pPr>
    </w:p>
    <w:p w14:paraId="30BE4C92" w14:textId="77777777" w:rsidR="004A40E5" w:rsidRPr="00513181" w:rsidRDefault="004A40E5" w:rsidP="004A40E5">
      <w:pPr>
        <w:widowControl/>
        <w:rPr>
          <w:rFonts w:ascii="Open Sans" w:hAnsi="Open Sans" w:cs="Open Sans"/>
          <w:color w:val="000000"/>
          <w:sz w:val="20"/>
          <w:szCs w:val="20"/>
        </w:rPr>
      </w:pPr>
    </w:p>
    <w:p w14:paraId="1EBF8D54" w14:textId="45991946" w:rsidR="00672C9B" w:rsidRPr="00513181" w:rsidRDefault="00672C9B">
      <w:pPr>
        <w:widowControl/>
        <w:rPr>
          <w:rFonts w:ascii="Open Sans" w:hAnsi="Open Sans" w:cs="Open Sans"/>
          <w:color w:val="000000"/>
          <w:sz w:val="20"/>
          <w:szCs w:val="20"/>
        </w:rPr>
      </w:pPr>
      <w:r>
        <w:rPr>
          <w:rFonts w:ascii="Open Sans" w:hAnsi="Open Sans" w:cs="Open Sans"/>
          <w:color w:val="000000"/>
          <w:sz w:val="20"/>
          <w:szCs w:val="20"/>
          <w:lang w:val="en-GB"/>
        </w:rPr>
        <w:br w:type="page"/>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399"/>
        <w:gridCol w:w="2846"/>
        <w:gridCol w:w="3827"/>
      </w:tblGrid>
      <w:tr w:rsidR="001D5007" w:rsidRPr="007A349E" w14:paraId="7189F7EB" w14:textId="77777777" w:rsidTr="00AB7E18">
        <w:tc>
          <w:tcPr>
            <w:tcW w:w="2399" w:type="dxa"/>
          </w:tcPr>
          <w:p w14:paraId="5F67D14A"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color w:val="000000"/>
                <w:sz w:val="20"/>
                <w:szCs w:val="20"/>
                <w:lang w:val="en-GB"/>
              </w:rPr>
              <w:br w:type="page"/>
            </w:r>
            <w:r>
              <w:rPr>
                <w:rFonts w:ascii="Open Sans" w:hAnsi="Open Sans" w:cs="Open Sans"/>
                <w:b/>
                <w:bCs/>
                <w:color w:val="000000"/>
                <w:sz w:val="20"/>
                <w:szCs w:val="20"/>
                <w:lang w:val="en-GB"/>
              </w:rPr>
              <w:t>Module number</w:t>
            </w:r>
          </w:p>
        </w:tc>
        <w:tc>
          <w:tcPr>
            <w:tcW w:w="2846" w:type="dxa"/>
          </w:tcPr>
          <w:p w14:paraId="2CD4E96A"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Module name</w:t>
            </w:r>
          </w:p>
        </w:tc>
        <w:tc>
          <w:tcPr>
            <w:tcW w:w="3827" w:type="dxa"/>
          </w:tcPr>
          <w:p w14:paraId="7F0B3FB3" w14:textId="77777777" w:rsidR="001D5007" w:rsidRPr="00E42458" w:rsidRDefault="001D5007" w:rsidP="00AB7E18">
            <w:pPr>
              <w:rPr>
                <w:rFonts w:ascii="Open Sans" w:hAnsi="Open Sans" w:cs="Open Sans"/>
                <w:b/>
                <w:color w:val="000000"/>
                <w:sz w:val="20"/>
                <w:szCs w:val="20"/>
              </w:rPr>
            </w:pPr>
            <w:r>
              <w:rPr>
                <w:rFonts w:ascii="Open Sans" w:hAnsi="Open Sans" w:cs="Open Sans"/>
                <w:b/>
                <w:bCs/>
                <w:color w:val="000000"/>
                <w:sz w:val="20"/>
                <w:szCs w:val="20"/>
                <w:lang w:val="en-GB"/>
              </w:rPr>
              <w:t>Lecturer responsible</w:t>
            </w:r>
            <w:r>
              <w:rPr>
                <w:rFonts w:ascii="Open Sans" w:hAnsi="Open Sans" w:cs="Open Sans"/>
                <w:color w:val="000000"/>
                <w:sz w:val="20"/>
                <w:szCs w:val="20"/>
                <w:lang w:val="en-GB"/>
              </w:rPr>
              <w:br/>
            </w:r>
          </w:p>
          <w:p w14:paraId="6D97BF12" w14:textId="77777777" w:rsidR="001D5007" w:rsidRPr="00E42458" w:rsidRDefault="001D5007" w:rsidP="00AB7E18">
            <w:pPr>
              <w:rPr>
                <w:rFonts w:ascii="Open Sans" w:hAnsi="Open Sans" w:cs="Open Sans"/>
                <w:b/>
                <w:color w:val="000000"/>
                <w:sz w:val="20"/>
                <w:szCs w:val="20"/>
              </w:rPr>
            </w:pPr>
          </w:p>
        </w:tc>
      </w:tr>
      <w:tr w:rsidR="001D5007" w:rsidRPr="007A349E" w14:paraId="1C73E4C1" w14:textId="77777777" w:rsidTr="00AB7E18">
        <w:trPr>
          <w:trHeight w:val="576"/>
        </w:trPr>
        <w:tc>
          <w:tcPr>
            <w:tcW w:w="2399" w:type="dxa"/>
          </w:tcPr>
          <w:p w14:paraId="54F8DF3E" w14:textId="77777777" w:rsidR="001D5007" w:rsidRPr="00E42458" w:rsidRDefault="001D5007" w:rsidP="00AB7E18">
            <w:pPr>
              <w:jc w:val="both"/>
              <w:rPr>
                <w:rFonts w:ascii="Open Sans" w:hAnsi="Open Sans" w:cs="Open Sans"/>
                <w:color w:val="000000"/>
                <w:sz w:val="20"/>
                <w:szCs w:val="20"/>
              </w:rPr>
            </w:pPr>
            <w:r>
              <w:rPr>
                <w:rFonts w:ascii="Open Sans" w:hAnsi="Open Sans" w:cs="Open Sans"/>
                <w:color w:val="000000"/>
                <w:sz w:val="20"/>
                <w:szCs w:val="20"/>
                <w:lang w:val="en-GB"/>
              </w:rPr>
              <w:t>M_BCM 3.8</w:t>
            </w:r>
          </w:p>
          <w:p w14:paraId="6A992483" w14:textId="15BC865E" w:rsidR="001D5007" w:rsidRPr="00E42458" w:rsidRDefault="001D5007" w:rsidP="00AB7E18">
            <w:pPr>
              <w:jc w:val="both"/>
              <w:rPr>
                <w:rFonts w:ascii="Open Sans" w:hAnsi="Open Sans" w:cs="Open Sans"/>
                <w:color w:val="000000"/>
                <w:sz w:val="20"/>
                <w:szCs w:val="20"/>
              </w:rPr>
            </w:pPr>
          </w:p>
        </w:tc>
        <w:tc>
          <w:tcPr>
            <w:tcW w:w="2846" w:type="dxa"/>
          </w:tcPr>
          <w:p w14:paraId="101AB160" w14:textId="77777777" w:rsidR="001D5007" w:rsidRPr="00E42458" w:rsidRDefault="001D5007" w:rsidP="00AB7E18">
            <w:pPr>
              <w:jc w:val="both"/>
              <w:rPr>
                <w:rFonts w:ascii="Open Sans" w:hAnsi="Open Sans" w:cs="Open Sans"/>
                <w:color w:val="000000"/>
                <w:sz w:val="20"/>
                <w:szCs w:val="20"/>
              </w:rPr>
            </w:pPr>
            <w:r>
              <w:rPr>
                <w:rFonts w:ascii="Open Sans" w:hAnsi="Open Sans" w:cs="Open Sans"/>
                <w:color w:val="000000"/>
                <w:sz w:val="20"/>
                <w:szCs w:val="20"/>
                <w:lang w:val="en-GB"/>
              </w:rPr>
              <w:t>Biodiversity Management and Sustainability</w:t>
            </w:r>
          </w:p>
        </w:tc>
        <w:tc>
          <w:tcPr>
            <w:tcW w:w="3827" w:type="dxa"/>
          </w:tcPr>
          <w:p w14:paraId="6B13660C" w14:textId="77777777" w:rsidR="001D5007" w:rsidRPr="00E42458" w:rsidRDefault="001D5007" w:rsidP="00AB7E18">
            <w:pPr>
              <w:jc w:val="both"/>
              <w:rPr>
                <w:rFonts w:ascii="Open Sans" w:hAnsi="Open Sans" w:cs="Open Sans"/>
                <w:color w:val="000000"/>
                <w:sz w:val="20"/>
                <w:szCs w:val="20"/>
              </w:rPr>
            </w:pPr>
            <w:r>
              <w:rPr>
                <w:rFonts w:ascii="Open Sans" w:hAnsi="Open Sans" w:cs="Open Sans"/>
                <w:color w:val="000000"/>
                <w:sz w:val="20"/>
                <w:szCs w:val="20"/>
                <w:lang w:val="en-GB"/>
              </w:rPr>
              <w:t>Prof. Kramer</w:t>
            </w:r>
          </w:p>
          <w:p w14:paraId="623EC0B6" w14:textId="77777777" w:rsidR="001D5007" w:rsidRPr="00E42458" w:rsidRDefault="001D5007" w:rsidP="00AB7E18">
            <w:pPr>
              <w:jc w:val="both"/>
              <w:rPr>
                <w:rFonts w:ascii="Open Sans" w:hAnsi="Open Sans" w:cs="Open Sans"/>
                <w:color w:val="000000"/>
                <w:sz w:val="20"/>
                <w:szCs w:val="20"/>
              </w:rPr>
            </w:pPr>
            <w:r>
              <w:rPr>
                <w:rFonts w:ascii="Open Sans" w:hAnsi="Open Sans" w:cs="Open Sans"/>
                <w:sz w:val="20"/>
                <w:szCs w:val="20"/>
                <w:lang w:val="en-GB"/>
              </w:rPr>
              <w:t>matthias.kramer@tu-dresden.de</w:t>
            </w:r>
          </w:p>
        </w:tc>
      </w:tr>
      <w:tr w:rsidR="001D5007" w:rsidRPr="007A349E" w14:paraId="516B105D" w14:textId="77777777" w:rsidTr="00AB7E18">
        <w:tc>
          <w:tcPr>
            <w:tcW w:w="2399" w:type="dxa"/>
          </w:tcPr>
          <w:p w14:paraId="251B8367"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Objectives</w:t>
            </w:r>
          </w:p>
        </w:tc>
        <w:tc>
          <w:tcPr>
            <w:tcW w:w="6673" w:type="dxa"/>
            <w:gridSpan w:val="2"/>
          </w:tcPr>
          <w:p w14:paraId="2B8CBE3E" w14:textId="77777777" w:rsidR="001D5007" w:rsidRPr="00E42458" w:rsidRDefault="001D5007" w:rsidP="00AB7E18">
            <w:pPr>
              <w:jc w:val="both"/>
              <w:rPr>
                <w:rFonts w:ascii="Open Sans" w:hAnsi="Open Sans" w:cs="Open Sans"/>
                <w:color w:val="000000"/>
                <w:sz w:val="20"/>
                <w:szCs w:val="20"/>
              </w:rPr>
            </w:pPr>
            <w:r>
              <w:rPr>
                <w:rFonts w:ascii="Open Sans" w:hAnsi="Open Sans" w:cs="Open Sans"/>
                <w:color w:val="000000"/>
                <w:sz w:val="20"/>
                <w:szCs w:val="20"/>
                <w:lang w:val="en-GB"/>
              </w:rPr>
              <w:t>Students will be qualified to integrate aspects of biodiversity into sustainability management in businesses.</w:t>
            </w:r>
          </w:p>
        </w:tc>
      </w:tr>
      <w:tr w:rsidR="001D5007" w:rsidRPr="00E42458" w14:paraId="65153DC5" w14:textId="77777777" w:rsidTr="00AB7E18">
        <w:tc>
          <w:tcPr>
            <w:tcW w:w="2399" w:type="dxa"/>
          </w:tcPr>
          <w:p w14:paraId="135F9056" w14:textId="77777777" w:rsidR="001D5007" w:rsidRPr="00E42458" w:rsidDel="003C48F2"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Content</w:t>
            </w:r>
          </w:p>
        </w:tc>
        <w:tc>
          <w:tcPr>
            <w:tcW w:w="6673" w:type="dxa"/>
            <w:gridSpan w:val="2"/>
          </w:tcPr>
          <w:p w14:paraId="5430F0D5" w14:textId="77777777" w:rsidR="001D5007" w:rsidRPr="00E42458" w:rsidRDefault="001D5007" w:rsidP="00AB7E18">
            <w:pPr>
              <w:pStyle w:val="Listenabsatz"/>
              <w:ind w:left="13"/>
              <w:contextualSpacing/>
              <w:jc w:val="both"/>
              <w:rPr>
                <w:rFonts w:ascii="Open Sans" w:hAnsi="Open Sans" w:cs="Open Sans"/>
                <w:sz w:val="20"/>
                <w:szCs w:val="20"/>
              </w:rPr>
            </w:pPr>
            <w:r>
              <w:rPr>
                <w:rFonts w:ascii="Open Sans" w:hAnsi="Open Sans" w:cs="Open Sans"/>
                <w:sz w:val="20"/>
                <w:szCs w:val="20"/>
                <w:lang w:val="en-GB"/>
              </w:rPr>
              <w:t xml:space="preserve">This module covers </w:t>
            </w:r>
          </w:p>
          <w:p w14:paraId="7494010E" w14:textId="77777777" w:rsidR="001D5007" w:rsidRPr="00E42458" w:rsidRDefault="001D5007" w:rsidP="001D5007">
            <w:pPr>
              <w:pStyle w:val="Listenabsatz"/>
              <w:numPr>
                <w:ilvl w:val="0"/>
                <w:numId w:val="48"/>
              </w:numPr>
              <w:ind w:left="373"/>
              <w:contextualSpacing/>
              <w:jc w:val="both"/>
              <w:rPr>
                <w:rFonts w:ascii="Open Sans" w:hAnsi="Open Sans" w:cs="Open Sans"/>
                <w:sz w:val="20"/>
                <w:szCs w:val="20"/>
              </w:rPr>
            </w:pPr>
            <w:r>
              <w:rPr>
                <w:rFonts w:ascii="Open Sans" w:hAnsi="Open Sans" w:cs="Open Sans"/>
                <w:sz w:val="20"/>
                <w:szCs w:val="20"/>
                <w:lang w:val="en-GB"/>
              </w:rPr>
              <w:t>System concepts in environmental science</w:t>
            </w:r>
          </w:p>
          <w:p w14:paraId="6CF96294" w14:textId="77777777" w:rsidR="001D5007" w:rsidRPr="00E42458" w:rsidRDefault="001D5007" w:rsidP="001D5007">
            <w:pPr>
              <w:pStyle w:val="Listenabsatz"/>
              <w:numPr>
                <w:ilvl w:val="0"/>
                <w:numId w:val="48"/>
              </w:numPr>
              <w:ind w:left="373"/>
              <w:contextualSpacing/>
              <w:jc w:val="both"/>
              <w:rPr>
                <w:rFonts w:ascii="Open Sans" w:hAnsi="Open Sans" w:cs="Open Sans"/>
                <w:sz w:val="20"/>
                <w:szCs w:val="20"/>
              </w:rPr>
            </w:pPr>
            <w:r>
              <w:rPr>
                <w:rFonts w:ascii="Open Sans" w:hAnsi="Open Sans" w:cs="Open Sans"/>
                <w:sz w:val="20"/>
                <w:szCs w:val="20"/>
                <w:lang w:val="en-GB"/>
              </w:rPr>
              <w:t>Globalisation versus regionalisation</w:t>
            </w:r>
          </w:p>
          <w:p w14:paraId="3647C891" w14:textId="77777777" w:rsidR="001D5007" w:rsidRPr="00E42458" w:rsidRDefault="001D5007" w:rsidP="001D5007">
            <w:pPr>
              <w:pStyle w:val="Listenabsatz"/>
              <w:numPr>
                <w:ilvl w:val="0"/>
                <w:numId w:val="48"/>
              </w:numPr>
              <w:ind w:left="373"/>
              <w:contextualSpacing/>
              <w:jc w:val="both"/>
              <w:rPr>
                <w:rFonts w:ascii="Open Sans" w:hAnsi="Open Sans" w:cs="Open Sans"/>
                <w:sz w:val="20"/>
                <w:szCs w:val="20"/>
              </w:rPr>
            </w:pPr>
            <w:r>
              <w:rPr>
                <w:rFonts w:ascii="Open Sans" w:hAnsi="Open Sans" w:cs="Open Sans"/>
                <w:sz w:val="20"/>
                <w:szCs w:val="20"/>
                <w:lang w:val="en-GB"/>
              </w:rPr>
              <w:t>Global economic cycles and value creation</w:t>
            </w:r>
          </w:p>
          <w:p w14:paraId="7AE645CD" w14:textId="77777777" w:rsidR="001D5007" w:rsidRPr="00E42458" w:rsidRDefault="001D5007" w:rsidP="001D5007">
            <w:pPr>
              <w:pStyle w:val="Listenabsatz"/>
              <w:numPr>
                <w:ilvl w:val="0"/>
                <w:numId w:val="48"/>
              </w:numPr>
              <w:ind w:left="373"/>
              <w:contextualSpacing/>
              <w:jc w:val="both"/>
              <w:rPr>
                <w:rFonts w:ascii="Open Sans" w:hAnsi="Open Sans" w:cs="Open Sans"/>
                <w:sz w:val="20"/>
                <w:szCs w:val="20"/>
              </w:rPr>
            </w:pPr>
            <w:r>
              <w:rPr>
                <w:rFonts w:ascii="Open Sans" w:hAnsi="Open Sans" w:cs="Open Sans"/>
                <w:sz w:val="20"/>
                <w:szCs w:val="20"/>
                <w:lang w:val="en-GB"/>
              </w:rPr>
              <w:t xml:space="preserve">International and national programmes for implementing the UN’s sustainable development goals </w:t>
            </w:r>
          </w:p>
          <w:p w14:paraId="6F10D596" w14:textId="77777777" w:rsidR="001D5007" w:rsidRPr="00E42458" w:rsidRDefault="001D5007" w:rsidP="001D5007">
            <w:pPr>
              <w:pStyle w:val="Listenabsatz"/>
              <w:numPr>
                <w:ilvl w:val="0"/>
                <w:numId w:val="48"/>
              </w:numPr>
              <w:ind w:left="373"/>
              <w:contextualSpacing/>
              <w:jc w:val="both"/>
              <w:rPr>
                <w:rFonts w:ascii="Open Sans" w:hAnsi="Open Sans" w:cs="Open Sans"/>
                <w:sz w:val="20"/>
                <w:szCs w:val="20"/>
              </w:rPr>
            </w:pPr>
            <w:r>
              <w:rPr>
                <w:rFonts w:ascii="Open Sans" w:hAnsi="Open Sans" w:cs="Open Sans"/>
                <w:sz w:val="20"/>
                <w:szCs w:val="20"/>
                <w:lang w:val="en-GB"/>
              </w:rPr>
              <w:t>Ecosystem services and biodiversity indicators (analysis and exploitation strategies)</w:t>
            </w:r>
          </w:p>
          <w:p w14:paraId="73DECF1B" w14:textId="77777777" w:rsidR="001D5007" w:rsidRPr="00E42458" w:rsidRDefault="001D5007" w:rsidP="001D5007">
            <w:pPr>
              <w:pStyle w:val="Listenabsatz"/>
              <w:numPr>
                <w:ilvl w:val="0"/>
                <w:numId w:val="48"/>
              </w:numPr>
              <w:ind w:left="373"/>
              <w:contextualSpacing/>
              <w:jc w:val="both"/>
              <w:rPr>
                <w:rFonts w:ascii="Open Sans" w:hAnsi="Open Sans" w:cs="Open Sans"/>
                <w:sz w:val="20"/>
                <w:szCs w:val="20"/>
              </w:rPr>
            </w:pPr>
            <w:r>
              <w:rPr>
                <w:rFonts w:ascii="Open Sans" w:hAnsi="Open Sans" w:cs="Open Sans"/>
                <w:sz w:val="20"/>
                <w:szCs w:val="20"/>
                <w:lang w:val="en-GB"/>
              </w:rPr>
              <w:t>Internationally oriented biodiversity management as part of sustainability strategies in business</w:t>
            </w:r>
          </w:p>
          <w:p w14:paraId="45BC2323" w14:textId="77777777" w:rsidR="001D5007" w:rsidRPr="00E42458" w:rsidRDefault="001D5007" w:rsidP="001D5007">
            <w:pPr>
              <w:pStyle w:val="Listenabsatz"/>
              <w:numPr>
                <w:ilvl w:val="0"/>
                <w:numId w:val="48"/>
              </w:numPr>
              <w:ind w:left="373"/>
              <w:contextualSpacing/>
              <w:jc w:val="both"/>
              <w:rPr>
                <w:rFonts w:ascii="Open Sans" w:hAnsi="Open Sans" w:cs="Open Sans"/>
                <w:sz w:val="20"/>
                <w:szCs w:val="20"/>
              </w:rPr>
            </w:pPr>
            <w:r>
              <w:rPr>
                <w:rFonts w:ascii="Open Sans" w:hAnsi="Open Sans" w:cs="Open Sans"/>
                <w:sz w:val="20"/>
                <w:szCs w:val="20"/>
                <w:lang w:val="en-GB"/>
              </w:rPr>
              <w:t>Biodiversity-oriented consideration of operational functions and cross-sectional fields</w:t>
            </w:r>
          </w:p>
          <w:p w14:paraId="5D9CD7F2" w14:textId="77777777" w:rsidR="001D5007" w:rsidRPr="00E42458" w:rsidRDefault="001D5007" w:rsidP="001D5007">
            <w:pPr>
              <w:pStyle w:val="Listenabsatz"/>
              <w:numPr>
                <w:ilvl w:val="0"/>
                <w:numId w:val="48"/>
              </w:numPr>
              <w:ind w:left="373"/>
              <w:jc w:val="both"/>
              <w:rPr>
                <w:rFonts w:ascii="Open Sans" w:hAnsi="Open Sans" w:cs="Open Sans"/>
                <w:color w:val="000000"/>
                <w:sz w:val="20"/>
                <w:szCs w:val="20"/>
              </w:rPr>
            </w:pPr>
            <w:r>
              <w:rPr>
                <w:rFonts w:ascii="Open Sans" w:hAnsi="Open Sans" w:cs="Open Sans"/>
                <w:sz w:val="20"/>
                <w:szCs w:val="20"/>
                <w:lang w:val="en-GB"/>
              </w:rPr>
              <w:t>Examples of biodiversity and good company.</w:t>
            </w:r>
          </w:p>
        </w:tc>
      </w:tr>
      <w:tr w:rsidR="001D5007" w:rsidRPr="007A349E" w14:paraId="13FA1CF5" w14:textId="77777777" w:rsidTr="00AB7E18">
        <w:tc>
          <w:tcPr>
            <w:tcW w:w="2399" w:type="dxa"/>
          </w:tcPr>
          <w:p w14:paraId="7AEFAD1E"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Teaching and learning formats</w:t>
            </w:r>
          </w:p>
        </w:tc>
        <w:tc>
          <w:tcPr>
            <w:tcW w:w="6673" w:type="dxa"/>
            <w:gridSpan w:val="2"/>
          </w:tcPr>
          <w:p w14:paraId="57D15015" w14:textId="2625C7A2" w:rsidR="001D5007" w:rsidRPr="00E42458" w:rsidRDefault="001D5007" w:rsidP="00F55E8F">
            <w:pPr>
              <w:jc w:val="both"/>
              <w:rPr>
                <w:rFonts w:ascii="Open Sans" w:hAnsi="Open Sans" w:cs="Open Sans"/>
                <w:color w:val="000000"/>
                <w:sz w:val="20"/>
                <w:szCs w:val="20"/>
              </w:rPr>
            </w:pPr>
            <w:r>
              <w:rPr>
                <w:rFonts w:ascii="Open Sans" w:hAnsi="Open Sans" w:cs="Open Sans"/>
                <w:color w:val="000000"/>
                <w:sz w:val="20"/>
                <w:szCs w:val="20"/>
                <w:lang w:val="en-GB"/>
              </w:rPr>
              <w:t xml:space="preserve">Lectures (2 hrs/wk), seminars (2 hrs/wk) and self-study. </w:t>
            </w:r>
          </w:p>
        </w:tc>
      </w:tr>
      <w:tr w:rsidR="001D5007" w:rsidRPr="00E42458" w14:paraId="47B5AD84" w14:textId="77777777" w:rsidTr="00AB7E18">
        <w:tc>
          <w:tcPr>
            <w:tcW w:w="2399" w:type="dxa"/>
          </w:tcPr>
          <w:p w14:paraId="7D35A8FC"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Participation requirements</w:t>
            </w:r>
          </w:p>
        </w:tc>
        <w:tc>
          <w:tcPr>
            <w:tcW w:w="6673" w:type="dxa"/>
            <w:gridSpan w:val="2"/>
          </w:tcPr>
          <w:p w14:paraId="0EA0BE6A" w14:textId="40830EBE" w:rsidR="001D5007" w:rsidRPr="00E42458" w:rsidRDefault="001D5007" w:rsidP="00AB7E18">
            <w:pPr>
              <w:jc w:val="both"/>
              <w:rPr>
                <w:rFonts w:ascii="Open Sans" w:hAnsi="Open Sans" w:cs="Open Sans"/>
                <w:color w:val="000000"/>
                <w:sz w:val="20"/>
                <w:szCs w:val="20"/>
              </w:rPr>
            </w:pPr>
            <w:r>
              <w:rPr>
                <w:rFonts w:ascii="Open Sans" w:hAnsi="Open Sans" w:cs="Open Sans"/>
                <w:color w:val="000000"/>
                <w:sz w:val="20"/>
                <w:szCs w:val="20"/>
                <w:lang w:val="en-GB"/>
              </w:rPr>
              <w:t>None.</w:t>
            </w:r>
          </w:p>
        </w:tc>
      </w:tr>
      <w:tr w:rsidR="001D5007" w:rsidRPr="007A349E" w14:paraId="40BF4562" w14:textId="77777777" w:rsidTr="00AB7E18">
        <w:tc>
          <w:tcPr>
            <w:tcW w:w="2399" w:type="dxa"/>
          </w:tcPr>
          <w:p w14:paraId="1FCE85F5"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Applicability</w:t>
            </w:r>
          </w:p>
        </w:tc>
        <w:tc>
          <w:tcPr>
            <w:tcW w:w="6673" w:type="dxa"/>
            <w:gridSpan w:val="2"/>
          </w:tcPr>
          <w:p w14:paraId="50F5DC26" w14:textId="77777777" w:rsidR="001D5007" w:rsidRPr="00E42458" w:rsidRDefault="001D5007" w:rsidP="00AB7E18">
            <w:pPr>
              <w:widowControl/>
              <w:jc w:val="both"/>
              <w:rPr>
                <w:rFonts w:ascii="Open Sans" w:hAnsi="Open Sans" w:cs="Open Sans"/>
                <w:color w:val="000000"/>
                <w:sz w:val="20"/>
                <w:szCs w:val="20"/>
              </w:rPr>
            </w:pPr>
            <w:r>
              <w:rPr>
                <w:rFonts w:ascii="Open Sans" w:hAnsi="Open Sans" w:cs="Open Sans"/>
                <w:sz w:val="20"/>
                <w:szCs w:val="20"/>
                <w:lang w:val="en-GB"/>
              </w:rPr>
              <w:t xml:space="preserve">This module is one of nine electives for the </w:t>
            </w:r>
            <w:r>
              <w:rPr>
                <w:rFonts w:ascii="Open Sans" w:hAnsi="Open Sans" w:cs="Open Sans"/>
                <w:color w:val="000000"/>
                <w:sz w:val="20"/>
                <w:szCs w:val="20"/>
                <w:lang w:val="en-GB"/>
              </w:rPr>
              <w:t>Biodiversity and Collection Management Master’s degree programme, of which four must be selected</w:t>
            </w:r>
            <w:r>
              <w:rPr>
                <w:lang w:val="en-GB"/>
              </w:rPr>
              <w:t>.</w:t>
            </w:r>
            <w:r>
              <w:rPr>
                <w:rFonts w:ascii="Open Sans" w:hAnsi="Open Sans" w:cs="Open Sans"/>
                <w:color w:val="000000"/>
                <w:sz w:val="20"/>
                <w:szCs w:val="20"/>
                <w:lang w:val="en-GB"/>
              </w:rPr>
              <w:t xml:space="preserve"> </w:t>
            </w:r>
          </w:p>
          <w:p w14:paraId="030B76F9" w14:textId="77777777" w:rsidR="001D5007" w:rsidRPr="00E42458" w:rsidRDefault="001D5007" w:rsidP="00AB7E18">
            <w:pPr>
              <w:widowControl/>
              <w:jc w:val="both"/>
              <w:rPr>
                <w:rFonts w:ascii="Open Sans" w:hAnsi="Open Sans" w:cs="Open Sans"/>
                <w:sz w:val="20"/>
                <w:szCs w:val="20"/>
              </w:rPr>
            </w:pPr>
            <w:r>
              <w:rPr>
                <w:rFonts w:ascii="Open Sans" w:hAnsi="Open Sans" w:cs="Open Sans"/>
                <w:sz w:val="20"/>
                <w:szCs w:val="20"/>
                <w:lang w:val="en-GB"/>
              </w:rPr>
              <w:t xml:space="preserve">This module is also one of 29 electives from which students on the Ecosystem Services Master’s degree programme must select according to Sec. 27(3) of the examination regulations. </w:t>
            </w:r>
          </w:p>
          <w:p w14:paraId="69DFE7C6" w14:textId="30C4ED8B" w:rsidR="001D5007" w:rsidRPr="00E42458" w:rsidRDefault="001D5007"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This module is a core module for the focus area of environmental management in the International Management Master’s degree programme; in accordance with Sec. 26(4)(2) of the examination regulations for the International Management Master’s degree programme, two of the six focus areas must be chosen.  </w:t>
            </w:r>
          </w:p>
          <w:p w14:paraId="4DCB9569" w14:textId="77777777" w:rsidR="001D5007" w:rsidRPr="00E42458" w:rsidRDefault="001D5007" w:rsidP="00AB7E18">
            <w:pPr>
              <w:jc w:val="both"/>
              <w:rPr>
                <w:rFonts w:ascii="Open Sans" w:hAnsi="Open Sans" w:cs="Open Sans"/>
                <w:color w:val="000000"/>
                <w:sz w:val="20"/>
                <w:szCs w:val="20"/>
              </w:rPr>
            </w:pPr>
            <w:r>
              <w:rPr>
                <w:rFonts w:ascii="Open Sans" w:hAnsi="Open Sans" w:cs="Open Sans"/>
                <w:color w:val="000000"/>
                <w:sz w:val="20"/>
                <w:szCs w:val="20"/>
                <w:lang w:val="en-GB"/>
              </w:rPr>
              <w:t xml:space="preserve">This module is one of </w:t>
            </w:r>
            <w:r>
              <w:rPr>
                <w:rFonts w:ascii="Open Sans" w:hAnsi="Open Sans" w:cs="Open Sans"/>
                <w:sz w:val="20"/>
                <w:szCs w:val="20"/>
                <w:lang w:val="en-GB"/>
              </w:rPr>
              <w:t>five electives from the focus area of biodiversity and nature conservation in the Biotechnology and Applied Ecology Master’s degree programme, of which modules worth 15 credit points</w:t>
            </w:r>
            <w:r>
              <w:rPr>
                <w:rFonts w:ascii="Open Sans" w:hAnsi="Open Sans" w:cs="Open Sans"/>
                <w:color w:val="000000"/>
                <w:sz w:val="20"/>
                <w:szCs w:val="20"/>
                <w:lang w:val="en-GB"/>
              </w:rPr>
              <w:t xml:space="preserve"> are to be chosen</w:t>
            </w:r>
            <w:r>
              <w:rPr>
                <w:rFonts w:ascii="Open Sans" w:hAnsi="Open Sans" w:cs="Open Sans"/>
                <w:sz w:val="20"/>
                <w:szCs w:val="20"/>
                <w:lang w:val="en-GB"/>
              </w:rPr>
              <w:t>.</w:t>
            </w:r>
          </w:p>
          <w:p w14:paraId="162FBF01" w14:textId="77777777" w:rsidR="001D5007" w:rsidRPr="00E42458" w:rsidRDefault="001D5007" w:rsidP="00AB7E18">
            <w:pPr>
              <w:widowControl/>
              <w:jc w:val="both"/>
              <w:rPr>
                <w:rFonts w:ascii="Open Sans" w:hAnsi="Open Sans" w:cs="Open Sans"/>
                <w:color w:val="000000"/>
                <w:sz w:val="20"/>
                <w:szCs w:val="20"/>
              </w:rPr>
            </w:pPr>
            <w:r>
              <w:rPr>
                <w:rFonts w:ascii="Open Sans" w:hAnsi="Open Sans" w:cs="Open Sans"/>
                <w:color w:val="000000"/>
                <w:sz w:val="20"/>
                <w:szCs w:val="20"/>
                <w:lang w:val="en-GB"/>
              </w:rPr>
              <w:t>This is a core module in the Business Ethics and Responsible Management Master’s degree programme.</w:t>
            </w:r>
          </w:p>
        </w:tc>
      </w:tr>
      <w:tr w:rsidR="001D5007" w:rsidRPr="00E42458" w14:paraId="32A21AEA" w14:textId="77777777" w:rsidTr="00AB7E18">
        <w:tc>
          <w:tcPr>
            <w:tcW w:w="2399" w:type="dxa"/>
          </w:tcPr>
          <w:p w14:paraId="04D5870A"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Requirements for the award of credit points</w:t>
            </w:r>
          </w:p>
        </w:tc>
        <w:tc>
          <w:tcPr>
            <w:tcW w:w="6673" w:type="dxa"/>
            <w:gridSpan w:val="2"/>
          </w:tcPr>
          <w:p w14:paraId="0EAA3439" w14:textId="3BBD715C" w:rsidR="001D5007" w:rsidRPr="00E42458" w:rsidRDefault="001D5007" w:rsidP="00AB7E18">
            <w:pPr>
              <w:jc w:val="both"/>
              <w:rPr>
                <w:rFonts w:ascii="Open Sans" w:hAnsi="Open Sans" w:cs="Open Sans"/>
                <w:color w:val="000000"/>
                <w:sz w:val="20"/>
                <w:szCs w:val="20"/>
              </w:rPr>
            </w:pPr>
            <w:r>
              <w:rPr>
                <w:rFonts w:ascii="Open Sans" w:hAnsi="Open Sans" w:cs="Open Sans"/>
                <w:color w:val="000000"/>
                <w:sz w:val="20"/>
                <w:szCs w:val="20"/>
                <w:lang w:val="en-GB"/>
              </w:rPr>
              <w:t>Credit points are earned upon successful completion of the module. This module is examined via a seminar paper including a presentation requiring 50 hours of work.</w:t>
            </w:r>
          </w:p>
        </w:tc>
      </w:tr>
      <w:tr w:rsidR="001D5007" w:rsidRPr="007A349E" w14:paraId="1EDF3ADA" w14:textId="77777777" w:rsidTr="00AB7E18">
        <w:tc>
          <w:tcPr>
            <w:tcW w:w="2399" w:type="dxa"/>
          </w:tcPr>
          <w:p w14:paraId="0FEF634B"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Credit points and grades</w:t>
            </w:r>
          </w:p>
        </w:tc>
        <w:tc>
          <w:tcPr>
            <w:tcW w:w="6673" w:type="dxa"/>
            <w:gridSpan w:val="2"/>
          </w:tcPr>
          <w:p w14:paraId="6DC0F761" w14:textId="77777777" w:rsidR="001D5007" w:rsidRPr="00E42458" w:rsidRDefault="001D5007" w:rsidP="00AB7E18">
            <w:pPr>
              <w:jc w:val="both"/>
              <w:rPr>
                <w:rFonts w:ascii="Open Sans" w:hAnsi="Open Sans" w:cs="Open Sans"/>
                <w:color w:val="000000"/>
                <w:sz w:val="20"/>
                <w:szCs w:val="20"/>
              </w:rPr>
            </w:pPr>
            <w:r>
              <w:rPr>
                <w:rFonts w:ascii="Open Sans" w:hAnsi="Open Sans" w:cs="Open Sans"/>
                <w:color w:val="000000"/>
                <w:sz w:val="20"/>
                <w:szCs w:val="20"/>
                <w:lang w:val="en-GB"/>
              </w:rPr>
              <w:t>5 credit points are awarded for this module. The module grade is the grade achieved for the assessed work.</w:t>
            </w:r>
          </w:p>
        </w:tc>
      </w:tr>
      <w:tr w:rsidR="001D5007" w:rsidRPr="007A349E" w14:paraId="5B4329E4" w14:textId="77777777" w:rsidTr="00AB7E18">
        <w:tc>
          <w:tcPr>
            <w:tcW w:w="2399" w:type="dxa"/>
          </w:tcPr>
          <w:p w14:paraId="74E18559"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Frequency of the module</w:t>
            </w:r>
          </w:p>
        </w:tc>
        <w:tc>
          <w:tcPr>
            <w:tcW w:w="6673" w:type="dxa"/>
            <w:gridSpan w:val="2"/>
          </w:tcPr>
          <w:p w14:paraId="0AC5A477" w14:textId="77777777" w:rsidR="001D5007" w:rsidRPr="00E42458" w:rsidRDefault="001D5007" w:rsidP="00AB7E18">
            <w:pPr>
              <w:jc w:val="both"/>
              <w:rPr>
                <w:rFonts w:ascii="Open Sans" w:hAnsi="Open Sans" w:cs="Open Sans"/>
                <w:color w:val="000000"/>
                <w:sz w:val="20"/>
                <w:szCs w:val="20"/>
              </w:rPr>
            </w:pPr>
            <w:r>
              <w:rPr>
                <w:rFonts w:ascii="Open Sans" w:hAnsi="Open Sans" w:cs="Open Sans"/>
                <w:color w:val="000000"/>
                <w:sz w:val="20"/>
                <w:szCs w:val="20"/>
                <w:lang w:val="en-GB"/>
              </w:rPr>
              <w:t>This module runs once per year in the winter semester.</w:t>
            </w:r>
          </w:p>
        </w:tc>
      </w:tr>
      <w:tr w:rsidR="001D5007" w:rsidRPr="007A349E" w14:paraId="769056D2" w14:textId="77777777" w:rsidTr="00AB7E18">
        <w:tc>
          <w:tcPr>
            <w:tcW w:w="2399" w:type="dxa"/>
          </w:tcPr>
          <w:p w14:paraId="3AAB06AA"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 xml:space="preserve">Workload </w:t>
            </w:r>
          </w:p>
        </w:tc>
        <w:tc>
          <w:tcPr>
            <w:tcW w:w="6673" w:type="dxa"/>
            <w:gridSpan w:val="2"/>
          </w:tcPr>
          <w:p w14:paraId="4E2B84BE" w14:textId="47E8101C" w:rsidR="001D5007" w:rsidRPr="00E42458" w:rsidRDefault="001D5007" w:rsidP="00037BD5">
            <w:pPr>
              <w:jc w:val="both"/>
              <w:rPr>
                <w:rFonts w:ascii="Open Sans" w:hAnsi="Open Sans" w:cs="Open Sans"/>
                <w:color w:val="000000"/>
                <w:sz w:val="20"/>
                <w:szCs w:val="20"/>
              </w:rPr>
            </w:pPr>
            <w:r>
              <w:rPr>
                <w:rFonts w:ascii="Open Sans" w:hAnsi="Open Sans" w:cs="Open Sans"/>
                <w:color w:val="000000"/>
                <w:sz w:val="20"/>
                <w:szCs w:val="20"/>
                <w:lang w:val="en-GB"/>
              </w:rPr>
              <w:t xml:space="preserve">The total workload for this module is 150 hours. Of these, 60 hours are allocated for lectures and teaching activities and 90 hours for self-study, </w:t>
            </w:r>
            <w:r>
              <w:rPr>
                <w:rFonts w:ascii="Open Sans" w:hAnsi="Open Sans" w:cs="Open Sans"/>
                <w:sz w:val="20"/>
                <w:szCs w:val="20"/>
                <w:lang w:val="en-GB"/>
              </w:rPr>
              <w:t xml:space="preserve">including exam preparation and the examination </w:t>
            </w:r>
            <w:r>
              <w:rPr>
                <w:rFonts w:ascii="Open Sans" w:hAnsi="Open Sans" w:cs="Open Sans"/>
                <w:color w:val="000000"/>
                <w:sz w:val="20"/>
                <w:szCs w:val="20"/>
                <w:lang w:val="en-GB"/>
              </w:rPr>
              <w:t>itself.</w:t>
            </w:r>
          </w:p>
        </w:tc>
      </w:tr>
      <w:tr w:rsidR="001D5007" w:rsidRPr="007A349E" w14:paraId="6103E0FA" w14:textId="77777777" w:rsidTr="00AB7E18">
        <w:tc>
          <w:tcPr>
            <w:tcW w:w="2399" w:type="dxa"/>
            <w:tcBorders>
              <w:top w:val="single" w:sz="4" w:space="0" w:color="auto"/>
              <w:left w:val="single" w:sz="4" w:space="0" w:color="auto"/>
              <w:bottom w:val="single" w:sz="4" w:space="0" w:color="auto"/>
              <w:right w:val="single" w:sz="4" w:space="0" w:color="auto"/>
            </w:tcBorders>
          </w:tcPr>
          <w:p w14:paraId="1A5FA26A" w14:textId="77777777" w:rsidR="001D5007" w:rsidRPr="00E42458" w:rsidRDefault="001D5007" w:rsidP="00AB7E18">
            <w:pPr>
              <w:jc w:val="both"/>
              <w:rPr>
                <w:rFonts w:ascii="Open Sans" w:hAnsi="Open Sans" w:cs="Open Sans"/>
                <w:b/>
                <w:color w:val="000000"/>
                <w:sz w:val="20"/>
                <w:szCs w:val="20"/>
              </w:rPr>
            </w:pPr>
            <w:r>
              <w:rPr>
                <w:rFonts w:ascii="Open Sans" w:hAnsi="Open Sans" w:cs="Open Sans"/>
                <w:b/>
                <w:bCs/>
                <w:color w:val="000000"/>
                <w:sz w:val="20"/>
                <w:szCs w:val="20"/>
                <w:lang w:val="en-GB"/>
              </w:rPr>
              <w:t>Module duration</w:t>
            </w:r>
          </w:p>
        </w:tc>
        <w:tc>
          <w:tcPr>
            <w:tcW w:w="6673" w:type="dxa"/>
            <w:gridSpan w:val="2"/>
            <w:tcBorders>
              <w:top w:val="single" w:sz="4" w:space="0" w:color="auto"/>
              <w:left w:val="single" w:sz="4" w:space="0" w:color="auto"/>
              <w:bottom w:val="single" w:sz="4" w:space="0" w:color="auto"/>
              <w:right w:val="single" w:sz="4" w:space="0" w:color="auto"/>
            </w:tcBorders>
          </w:tcPr>
          <w:p w14:paraId="61E6742E" w14:textId="77777777" w:rsidR="001D5007" w:rsidRPr="00E42458" w:rsidRDefault="001D5007" w:rsidP="00AB7E18">
            <w:pPr>
              <w:jc w:val="both"/>
              <w:rPr>
                <w:rFonts w:ascii="Open Sans" w:hAnsi="Open Sans" w:cs="Open Sans"/>
                <w:color w:val="000000"/>
                <w:sz w:val="20"/>
                <w:szCs w:val="20"/>
              </w:rPr>
            </w:pPr>
            <w:r>
              <w:rPr>
                <w:rFonts w:ascii="Open Sans" w:hAnsi="Open Sans" w:cs="Open Sans"/>
                <w:color w:val="000000"/>
                <w:sz w:val="20"/>
                <w:szCs w:val="20"/>
                <w:lang w:val="en-GB"/>
              </w:rPr>
              <w:t>The module lasts for one semester.</w:t>
            </w:r>
          </w:p>
        </w:tc>
      </w:tr>
    </w:tbl>
    <w:p w14:paraId="2E9A18EC" w14:textId="563FD96D" w:rsidR="004A40E5" w:rsidRPr="0007600F" w:rsidRDefault="004A40E5">
      <w:pPr>
        <w:widowControl/>
        <w:rPr>
          <w:rFonts w:ascii="Open Sans" w:hAnsi="Open Sans" w:cs="Open Sans"/>
          <w:color w:val="000000"/>
          <w:sz w:val="20"/>
          <w:szCs w:val="20"/>
        </w:rPr>
      </w:pPr>
    </w:p>
    <w:p w14:paraId="6A8503D6" w14:textId="77777777" w:rsidR="001D5007" w:rsidRPr="00513181" w:rsidRDefault="001D5007">
      <w:pPr>
        <w:widowControl/>
        <w:rPr>
          <w:rFonts w:ascii="Open Sans" w:hAnsi="Open Sans" w:cs="Open Sans"/>
          <w:color w:val="000000"/>
          <w:sz w:val="20"/>
          <w:szCs w:val="20"/>
        </w:rPr>
      </w:pPr>
    </w:p>
    <w:p w14:paraId="292DDE34" w14:textId="657C278F" w:rsidR="00DB218E" w:rsidRPr="00175D38" w:rsidRDefault="00DB218E" w:rsidP="004309BA">
      <w:pPr>
        <w:jc w:val="both"/>
        <w:rPr>
          <w:rFonts w:ascii="Open Sans" w:hAnsi="Open Sans" w:cs="Open Sans"/>
          <w:sz w:val="20"/>
          <w:szCs w:val="20"/>
        </w:rPr>
      </w:pPr>
    </w:p>
    <w:p w14:paraId="6706813F" w14:textId="77777777" w:rsidR="00DB218E" w:rsidRPr="00175D38" w:rsidRDefault="00DB218E">
      <w:pPr>
        <w:widowControl/>
        <w:rPr>
          <w:rFonts w:ascii="Open Sans" w:hAnsi="Open Sans" w:cs="Open Sans"/>
          <w:sz w:val="20"/>
          <w:szCs w:val="20"/>
        </w:rPr>
      </w:pPr>
      <w:r>
        <w:rPr>
          <w:rFonts w:ascii="Open Sans" w:hAnsi="Open Sans" w:cs="Open Sans"/>
          <w:sz w:val="20"/>
          <w:szCs w:val="20"/>
          <w:lang w:val="en-GB"/>
        </w:rPr>
        <w:br w:type="page"/>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A0" w:firstRow="1" w:lastRow="0" w:firstColumn="1" w:lastColumn="0" w:noHBand="0" w:noVBand="0"/>
      </w:tblPr>
      <w:tblGrid>
        <w:gridCol w:w="2400"/>
        <w:gridCol w:w="3270"/>
        <w:gridCol w:w="3568"/>
      </w:tblGrid>
      <w:tr w:rsidR="00231572" w:rsidRPr="001358B7" w14:paraId="18151F70" w14:textId="77777777" w:rsidTr="00AB0389">
        <w:tc>
          <w:tcPr>
            <w:tcW w:w="2400" w:type="dxa"/>
            <w:tcBorders>
              <w:top w:val="single" w:sz="4" w:space="0" w:color="auto"/>
              <w:left w:val="single" w:sz="4" w:space="0" w:color="auto"/>
              <w:bottom w:val="single" w:sz="4" w:space="0" w:color="auto"/>
              <w:right w:val="single" w:sz="4" w:space="0" w:color="auto"/>
            </w:tcBorders>
            <w:hideMark/>
          </w:tcPr>
          <w:p w14:paraId="0C95B631" w14:textId="77777777" w:rsidR="00231572" w:rsidRPr="00175D38" w:rsidRDefault="00231572">
            <w:pPr>
              <w:keepNext/>
              <w:tabs>
                <w:tab w:val="left" w:pos="0"/>
                <w:tab w:val="center" w:pos="4512"/>
                <w:tab w:val="left" w:pos="5040"/>
                <w:tab w:val="left" w:pos="5760"/>
                <w:tab w:val="left" w:pos="6480"/>
                <w:tab w:val="left" w:pos="7200"/>
                <w:tab w:val="left" w:pos="7920"/>
                <w:tab w:val="left" w:pos="8640"/>
              </w:tabs>
              <w:spacing w:line="312" w:lineRule="auto"/>
              <w:jc w:val="both"/>
              <w:outlineLvl w:val="0"/>
              <w:rPr>
                <w:rFonts w:ascii="Open Sans" w:hAnsi="Open Sans" w:cs="Open Sans"/>
                <w:b/>
                <w:bCs/>
                <w:sz w:val="20"/>
                <w:szCs w:val="20"/>
              </w:rPr>
            </w:pPr>
            <w:r>
              <w:rPr>
                <w:rFonts w:ascii="Open Sans" w:hAnsi="Open Sans" w:cs="Open Sans"/>
                <w:sz w:val="20"/>
                <w:szCs w:val="20"/>
                <w:lang w:val="en-GB"/>
              </w:rPr>
              <w:br w:type="page"/>
            </w:r>
            <w:r>
              <w:rPr>
                <w:rFonts w:ascii="Open Sans" w:hAnsi="Open Sans" w:cs="Open Sans"/>
                <w:b/>
                <w:bCs/>
                <w:sz w:val="20"/>
                <w:szCs w:val="20"/>
                <w:lang w:val="en-GB"/>
              </w:rPr>
              <w:t>Module number</w:t>
            </w:r>
          </w:p>
        </w:tc>
        <w:tc>
          <w:tcPr>
            <w:tcW w:w="3270" w:type="dxa"/>
            <w:tcBorders>
              <w:top w:val="single" w:sz="4" w:space="0" w:color="auto"/>
              <w:left w:val="single" w:sz="4" w:space="0" w:color="auto"/>
              <w:bottom w:val="single" w:sz="4" w:space="0" w:color="auto"/>
              <w:right w:val="single" w:sz="4" w:space="0" w:color="auto"/>
            </w:tcBorders>
            <w:hideMark/>
          </w:tcPr>
          <w:p w14:paraId="667B2F92" w14:textId="77777777" w:rsidR="00231572" w:rsidRPr="00175D38" w:rsidRDefault="00231572">
            <w:pPr>
              <w:keepNext/>
              <w:tabs>
                <w:tab w:val="left" w:pos="0"/>
                <w:tab w:val="center" w:pos="4512"/>
                <w:tab w:val="left" w:pos="5040"/>
                <w:tab w:val="left" w:pos="5760"/>
                <w:tab w:val="left" w:pos="6480"/>
                <w:tab w:val="left" w:pos="7200"/>
                <w:tab w:val="left" w:pos="7920"/>
                <w:tab w:val="left" w:pos="8640"/>
              </w:tabs>
              <w:spacing w:line="312" w:lineRule="auto"/>
              <w:jc w:val="both"/>
              <w:outlineLvl w:val="0"/>
              <w:rPr>
                <w:rFonts w:ascii="Open Sans" w:hAnsi="Open Sans" w:cs="Open Sans"/>
                <w:b/>
                <w:bCs/>
                <w:sz w:val="20"/>
                <w:szCs w:val="20"/>
              </w:rPr>
            </w:pPr>
            <w:r>
              <w:rPr>
                <w:rFonts w:ascii="Open Sans" w:hAnsi="Open Sans" w:cs="Open Sans"/>
                <w:b/>
                <w:bCs/>
                <w:sz w:val="20"/>
                <w:szCs w:val="20"/>
                <w:lang w:val="en-GB"/>
              </w:rPr>
              <w:t>Module name</w:t>
            </w:r>
          </w:p>
        </w:tc>
        <w:tc>
          <w:tcPr>
            <w:tcW w:w="3568" w:type="dxa"/>
            <w:tcBorders>
              <w:top w:val="single" w:sz="4" w:space="0" w:color="auto"/>
              <w:left w:val="single" w:sz="4" w:space="0" w:color="auto"/>
              <w:bottom w:val="single" w:sz="4" w:space="0" w:color="auto"/>
              <w:right w:val="single" w:sz="4" w:space="0" w:color="auto"/>
            </w:tcBorders>
            <w:hideMark/>
          </w:tcPr>
          <w:p w14:paraId="1EDCCF9B" w14:textId="77777777" w:rsidR="00231572" w:rsidRPr="00175D38" w:rsidRDefault="00231572">
            <w:pPr>
              <w:keepNext/>
              <w:outlineLvl w:val="0"/>
              <w:rPr>
                <w:rFonts w:ascii="Open Sans" w:hAnsi="Open Sans" w:cs="Open Sans"/>
                <w:b/>
                <w:sz w:val="20"/>
                <w:szCs w:val="20"/>
              </w:rPr>
            </w:pPr>
            <w:r>
              <w:rPr>
                <w:rFonts w:ascii="Open Sans" w:hAnsi="Open Sans" w:cs="Open Sans"/>
                <w:b/>
                <w:bCs/>
                <w:sz w:val="20"/>
                <w:szCs w:val="20"/>
                <w:lang w:val="en-GB"/>
              </w:rPr>
              <w:t>Lecturer responsible</w:t>
            </w:r>
            <w:r>
              <w:rPr>
                <w:rFonts w:ascii="Open Sans" w:hAnsi="Open Sans" w:cs="Open Sans"/>
                <w:sz w:val="20"/>
                <w:szCs w:val="20"/>
                <w:lang w:val="en-GB"/>
              </w:rPr>
              <w:br/>
            </w:r>
          </w:p>
        </w:tc>
      </w:tr>
      <w:tr w:rsidR="00231572" w:rsidRPr="001358B7" w14:paraId="2F10C330" w14:textId="77777777" w:rsidTr="00AB0389">
        <w:tc>
          <w:tcPr>
            <w:tcW w:w="2400" w:type="dxa"/>
            <w:tcBorders>
              <w:top w:val="single" w:sz="4" w:space="0" w:color="auto"/>
              <w:left w:val="single" w:sz="4" w:space="0" w:color="auto"/>
              <w:bottom w:val="single" w:sz="4" w:space="0" w:color="auto"/>
              <w:right w:val="single" w:sz="4" w:space="0" w:color="auto"/>
            </w:tcBorders>
            <w:hideMark/>
          </w:tcPr>
          <w:p w14:paraId="7D63D304" w14:textId="77777777" w:rsidR="00231572" w:rsidRPr="00175D38" w:rsidRDefault="00231572">
            <w:pPr>
              <w:rPr>
                <w:rFonts w:ascii="Open Sans" w:hAnsi="Open Sans" w:cs="Open Sans"/>
                <w:sz w:val="20"/>
                <w:szCs w:val="20"/>
              </w:rPr>
            </w:pPr>
            <w:r>
              <w:rPr>
                <w:rFonts w:ascii="Open Sans" w:hAnsi="Open Sans" w:cs="Open Sans"/>
                <w:sz w:val="20"/>
                <w:szCs w:val="20"/>
                <w:lang w:val="en-GB"/>
              </w:rPr>
              <w:t>M_ESS 1.4</w:t>
            </w:r>
          </w:p>
          <w:p w14:paraId="79A33DA8" w14:textId="77777777" w:rsidR="00231572" w:rsidRPr="00175D38" w:rsidRDefault="00231572">
            <w:pPr>
              <w:rPr>
                <w:rFonts w:ascii="Open Sans" w:hAnsi="Open Sans" w:cs="Open Sans"/>
                <w:sz w:val="20"/>
                <w:szCs w:val="20"/>
              </w:rPr>
            </w:pPr>
            <w:r>
              <w:rPr>
                <w:rFonts w:ascii="Open Sans" w:hAnsi="Open Sans" w:cs="Open Sans"/>
                <w:sz w:val="20"/>
                <w:szCs w:val="20"/>
                <w:lang w:val="en-GB"/>
              </w:rPr>
              <w:t>(M_BCM 3.9)</w:t>
            </w:r>
          </w:p>
        </w:tc>
        <w:tc>
          <w:tcPr>
            <w:tcW w:w="3270" w:type="dxa"/>
            <w:tcBorders>
              <w:top w:val="single" w:sz="4" w:space="0" w:color="auto"/>
              <w:left w:val="single" w:sz="4" w:space="0" w:color="auto"/>
              <w:bottom w:val="single" w:sz="4" w:space="0" w:color="auto"/>
              <w:right w:val="single" w:sz="4" w:space="0" w:color="auto"/>
            </w:tcBorders>
            <w:hideMark/>
          </w:tcPr>
          <w:p w14:paraId="068143F4" w14:textId="77777777" w:rsidR="00231572" w:rsidRPr="00175D38" w:rsidRDefault="00231572">
            <w:pPr>
              <w:tabs>
                <w:tab w:val="left" w:pos="708"/>
                <w:tab w:val="center" w:pos="4536"/>
                <w:tab w:val="right" w:pos="9072"/>
              </w:tabs>
              <w:rPr>
                <w:rFonts w:ascii="Open Sans" w:hAnsi="Open Sans" w:cs="Open Sans"/>
                <w:sz w:val="20"/>
                <w:szCs w:val="20"/>
              </w:rPr>
            </w:pPr>
            <w:r>
              <w:rPr>
                <w:rFonts w:ascii="Open Sans" w:hAnsi="Open Sans" w:cs="Open Sans"/>
                <w:sz w:val="20"/>
                <w:szCs w:val="20"/>
                <w:lang w:val="en-GB"/>
              </w:rPr>
              <w:t>Methoden empirischer Sozialforschung</w:t>
            </w:r>
          </w:p>
        </w:tc>
        <w:tc>
          <w:tcPr>
            <w:tcW w:w="3568" w:type="dxa"/>
            <w:tcBorders>
              <w:top w:val="single" w:sz="4" w:space="0" w:color="auto"/>
              <w:left w:val="single" w:sz="4" w:space="0" w:color="auto"/>
              <w:bottom w:val="single" w:sz="4" w:space="0" w:color="auto"/>
              <w:right w:val="single" w:sz="4" w:space="0" w:color="auto"/>
            </w:tcBorders>
            <w:hideMark/>
          </w:tcPr>
          <w:p w14:paraId="3C7F8161" w14:textId="77777777" w:rsidR="00AB0389" w:rsidRPr="00175D38" w:rsidRDefault="00AB0389" w:rsidP="00AB0389">
            <w:pPr>
              <w:tabs>
                <w:tab w:val="left" w:pos="708"/>
                <w:tab w:val="center" w:pos="4536"/>
                <w:tab w:val="right" w:pos="9072"/>
              </w:tabs>
              <w:rPr>
                <w:rFonts w:ascii="Open Sans" w:hAnsi="Open Sans" w:cs="Open Sans"/>
                <w:bCs/>
                <w:sz w:val="20"/>
                <w:szCs w:val="20"/>
              </w:rPr>
            </w:pPr>
            <w:r>
              <w:rPr>
                <w:rFonts w:ascii="Open Sans" w:hAnsi="Open Sans" w:cs="Open Sans"/>
                <w:sz w:val="20"/>
                <w:szCs w:val="20"/>
                <w:lang w:val="en-GB"/>
              </w:rPr>
              <w:t>Prof. Ring</w:t>
            </w:r>
          </w:p>
          <w:p w14:paraId="55B58088" w14:textId="2490E9D4" w:rsidR="00231572" w:rsidRPr="00175D38" w:rsidRDefault="00AB0389">
            <w:pPr>
              <w:tabs>
                <w:tab w:val="left" w:pos="708"/>
                <w:tab w:val="center" w:pos="4536"/>
                <w:tab w:val="right" w:pos="9072"/>
              </w:tabs>
              <w:rPr>
                <w:rFonts w:ascii="Open Sans" w:hAnsi="Open Sans" w:cs="Open Sans"/>
                <w:bCs/>
                <w:sz w:val="20"/>
                <w:szCs w:val="20"/>
              </w:rPr>
            </w:pPr>
            <w:r>
              <w:rPr>
                <w:rFonts w:ascii="Open Sans" w:hAnsi="Open Sans" w:cs="Open Sans"/>
                <w:sz w:val="20"/>
                <w:szCs w:val="20"/>
                <w:lang w:val="en-GB"/>
              </w:rPr>
              <w:t>irene.ring@tu-dresden.de</w:t>
            </w:r>
          </w:p>
        </w:tc>
      </w:tr>
      <w:tr w:rsidR="00231572" w:rsidRPr="001358B7" w14:paraId="7A505152" w14:textId="77777777" w:rsidTr="00AB0389">
        <w:tc>
          <w:tcPr>
            <w:tcW w:w="2400" w:type="dxa"/>
            <w:tcBorders>
              <w:top w:val="single" w:sz="4" w:space="0" w:color="auto"/>
              <w:left w:val="single" w:sz="4" w:space="0" w:color="auto"/>
              <w:bottom w:val="single" w:sz="4" w:space="0" w:color="auto"/>
              <w:right w:val="single" w:sz="4" w:space="0" w:color="auto"/>
            </w:tcBorders>
            <w:hideMark/>
          </w:tcPr>
          <w:p w14:paraId="311CE3DA" w14:textId="77777777" w:rsidR="00231572" w:rsidRPr="00175D38" w:rsidRDefault="00231572">
            <w:pPr>
              <w:rPr>
                <w:rFonts w:ascii="Open Sans" w:hAnsi="Open Sans" w:cs="Open Sans"/>
                <w:b/>
                <w:bCs/>
                <w:sz w:val="20"/>
                <w:szCs w:val="20"/>
              </w:rPr>
            </w:pPr>
            <w:r>
              <w:rPr>
                <w:rFonts w:ascii="Open Sans" w:hAnsi="Open Sans" w:cs="Open Sans"/>
                <w:b/>
                <w:bCs/>
                <w:sz w:val="20"/>
                <w:szCs w:val="20"/>
                <w:lang w:val="en-GB"/>
              </w:rPr>
              <w:t xml:space="preserve">Objectives </w:t>
            </w:r>
          </w:p>
        </w:tc>
        <w:tc>
          <w:tcPr>
            <w:tcW w:w="6838" w:type="dxa"/>
            <w:gridSpan w:val="2"/>
            <w:tcBorders>
              <w:top w:val="single" w:sz="4" w:space="0" w:color="auto"/>
              <w:left w:val="single" w:sz="4" w:space="0" w:color="auto"/>
              <w:bottom w:val="single" w:sz="4" w:space="0" w:color="auto"/>
              <w:right w:val="single" w:sz="4" w:space="0" w:color="auto"/>
            </w:tcBorders>
            <w:hideMark/>
          </w:tcPr>
          <w:p w14:paraId="3C5DECC0" w14:textId="77777777" w:rsidR="00231572" w:rsidRPr="00175D38" w:rsidRDefault="00231572">
            <w:pPr>
              <w:jc w:val="both"/>
              <w:rPr>
                <w:rFonts w:ascii="Open Sans" w:hAnsi="Open Sans" w:cs="Open Sans"/>
                <w:bCs/>
                <w:sz w:val="20"/>
                <w:szCs w:val="20"/>
              </w:rPr>
            </w:pPr>
            <w:r>
              <w:rPr>
                <w:rFonts w:ascii="Open Sans" w:hAnsi="Open Sans" w:cs="Open Sans"/>
                <w:sz w:val="20"/>
                <w:szCs w:val="20"/>
                <w:lang w:val="en-GB"/>
              </w:rPr>
              <w:t xml:space="preserve">Upon completion of this module, students will have a comprehensive overview of the range of empirical research methods available in the social sciences and will be able to apply these to social science research problems and issues. They will have the required social competencies to negotiate access to a field of research with all stakeholders involved in a culturally appropriate manner. They will be able to reflect upon and assess from a methodical standpoint the possibilities and limitations of generalising the findings of empirical social science research studies. </w:t>
            </w:r>
          </w:p>
        </w:tc>
      </w:tr>
      <w:tr w:rsidR="00AB0389" w:rsidRPr="001358B7" w14:paraId="08BFA6AC" w14:textId="77777777" w:rsidTr="00AB0389">
        <w:trPr>
          <w:trHeight w:val="2017"/>
        </w:trPr>
        <w:tc>
          <w:tcPr>
            <w:tcW w:w="2400" w:type="dxa"/>
            <w:tcBorders>
              <w:top w:val="single" w:sz="4" w:space="0" w:color="auto"/>
              <w:left w:val="single" w:sz="4" w:space="0" w:color="auto"/>
              <w:bottom w:val="single" w:sz="4" w:space="0" w:color="auto"/>
              <w:right w:val="single" w:sz="4" w:space="0" w:color="auto"/>
            </w:tcBorders>
            <w:hideMark/>
          </w:tcPr>
          <w:p w14:paraId="764CB33E" w14:textId="77777777" w:rsidR="00AB0389" w:rsidRPr="00175D38" w:rsidRDefault="00AB0389" w:rsidP="00AB0389">
            <w:pPr>
              <w:rPr>
                <w:rFonts w:ascii="Open Sans" w:hAnsi="Open Sans" w:cs="Open Sans"/>
                <w:b/>
                <w:bCs/>
                <w:sz w:val="20"/>
                <w:szCs w:val="20"/>
              </w:rPr>
            </w:pPr>
            <w:r>
              <w:rPr>
                <w:rFonts w:ascii="Open Sans" w:hAnsi="Open Sans" w:cs="Open Sans"/>
                <w:b/>
                <w:bCs/>
                <w:sz w:val="20"/>
                <w:szCs w:val="20"/>
                <w:lang w:val="en-GB"/>
              </w:rPr>
              <w:t>Content</w:t>
            </w:r>
          </w:p>
        </w:tc>
        <w:tc>
          <w:tcPr>
            <w:tcW w:w="6838" w:type="dxa"/>
            <w:gridSpan w:val="2"/>
            <w:tcBorders>
              <w:top w:val="single" w:sz="4" w:space="0" w:color="auto"/>
              <w:left w:val="single" w:sz="4" w:space="0" w:color="auto"/>
              <w:bottom w:val="single" w:sz="4" w:space="0" w:color="auto"/>
              <w:right w:val="single" w:sz="4" w:space="0" w:color="auto"/>
            </w:tcBorders>
          </w:tcPr>
          <w:p w14:paraId="050B20BE" w14:textId="6593C6D8" w:rsidR="00AB0389" w:rsidRPr="00175D38" w:rsidRDefault="00AB0389" w:rsidP="00AB0389">
            <w:pPr>
              <w:jc w:val="both"/>
              <w:rPr>
                <w:rFonts w:ascii="Open Sans" w:hAnsi="Open Sans" w:cs="Open Sans"/>
                <w:bCs/>
                <w:sz w:val="20"/>
                <w:szCs w:val="20"/>
              </w:rPr>
            </w:pPr>
            <w:r>
              <w:rPr>
                <w:rFonts w:ascii="Open Sans" w:hAnsi="Open Sans" w:cs="Open Sans"/>
                <w:sz w:val="20"/>
                <w:szCs w:val="20"/>
                <w:lang w:val="en-GB"/>
              </w:rPr>
              <w:t xml:space="preserve">The module covers the specific features of empirical social research and comprises the following four topic areas: </w:t>
            </w:r>
          </w:p>
          <w:p w14:paraId="16F3DCE9" w14:textId="53C8A892" w:rsidR="00AB0389" w:rsidRPr="00175D38" w:rsidRDefault="00AB0389" w:rsidP="00AB0389">
            <w:pPr>
              <w:jc w:val="both"/>
              <w:rPr>
                <w:rFonts w:ascii="Open Sans" w:hAnsi="Open Sans" w:cs="Open Sans"/>
                <w:bCs/>
                <w:sz w:val="20"/>
                <w:szCs w:val="20"/>
              </w:rPr>
            </w:pPr>
            <w:r>
              <w:rPr>
                <w:rFonts w:ascii="Open Sans" w:hAnsi="Open Sans" w:cs="Open Sans"/>
                <w:sz w:val="20"/>
                <w:szCs w:val="20"/>
                <w:lang w:val="en-GB"/>
              </w:rPr>
              <w:t>1) Research topics, research questions and aims, research designs and sampling methods – steps in the systematic preparation of an empirical social science research project.</w:t>
            </w:r>
          </w:p>
          <w:p w14:paraId="246E9FDA" w14:textId="77777777" w:rsidR="00AB0389" w:rsidRPr="00175D38" w:rsidRDefault="00AB0389" w:rsidP="00AB0389">
            <w:pPr>
              <w:jc w:val="both"/>
              <w:rPr>
                <w:rFonts w:ascii="Open Sans" w:hAnsi="Open Sans" w:cs="Open Sans"/>
                <w:bCs/>
                <w:sz w:val="20"/>
                <w:szCs w:val="20"/>
              </w:rPr>
            </w:pPr>
            <w:r>
              <w:rPr>
                <w:rFonts w:ascii="Open Sans" w:hAnsi="Open Sans" w:cs="Open Sans"/>
                <w:sz w:val="20"/>
                <w:szCs w:val="20"/>
                <w:lang w:val="en-GB"/>
              </w:rPr>
              <w:t xml:space="preserve">2) The common methods of data collection used in empirical social research, in particular, the traditional tool of standardised quantitative interviews, the Delphi interview, guided individual and group interviews, ethnographic methods of observing participants as well as strategies for quantitative and qualitative inclusion of secondary data sources. </w:t>
            </w:r>
          </w:p>
          <w:p w14:paraId="42F7336E" w14:textId="77777777" w:rsidR="00AB0389" w:rsidRPr="00175D38" w:rsidRDefault="00AB0389" w:rsidP="00AB0389">
            <w:pPr>
              <w:jc w:val="both"/>
              <w:rPr>
                <w:rFonts w:ascii="Open Sans" w:hAnsi="Open Sans" w:cs="Open Sans"/>
                <w:bCs/>
                <w:sz w:val="20"/>
                <w:szCs w:val="20"/>
              </w:rPr>
            </w:pPr>
            <w:r>
              <w:rPr>
                <w:rFonts w:ascii="Open Sans" w:hAnsi="Open Sans" w:cs="Open Sans"/>
                <w:sz w:val="20"/>
                <w:szCs w:val="20"/>
                <w:lang w:val="en-GB"/>
              </w:rPr>
              <w:t xml:space="preserve">3) An overview of the methods and approaches of qualitative and quantitative data analysis. </w:t>
            </w:r>
          </w:p>
          <w:p w14:paraId="503B29CE" w14:textId="5B6F2A31" w:rsidR="00AB0389" w:rsidRPr="00175D38" w:rsidRDefault="00AB0389" w:rsidP="00AB0389">
            <w:pPr>
              <w:jc w:val="both"/>
              <w:rPr>
                <w:rFonts w:ascii="Open Sans" w:hAnsi="Open Sans" w:cs="Open Sans"/>
                <w:bCs/>
                <w:sz w:val="20"/>
                <w:szCs w:val="20"/>
              </w:rPr>
            </w:pPr>
            <w:r>
              <w:rPr>
                <w:rFonts w:ascii="Open Sans" w:hAnsi="Open Sans" w:cs="Open Sans"/>
                <w:sz w:val="20"/>
                <w:szCs w:val="20"/>
                <w:lang w:val="en-GB"/>
              </w:rPr>
              <w:t>4) Reporting on research projects, including aspects such as the traditional placement of empirical studies in research literature as well as reporting and presentation of research findings.</w:t>
            </w:r>
          </w:p>
        </w:tc>
      </w:tr>
      <w:tr w:rsidR="00AB0389" w:rsidRPr="001358B7" w14:paraId="5277104F" w14:textId="77777777" w:rsidTr="00AB0389">
        <w:tc>
          <w:tcPr>
            <w:tcW w:w="2400" w:type="dxa"/>
            <w:tcBorders>
              <w:top w:val="single" w:sz="4" w:space="0" w:color="auto"/>
              <w:left w:val="single" w:sz="4" w:space="0" w:color="auto"/>
              <w:bottom w:val="single" w:sz="4" w:space="0" w:color="auto"/>
              <w:right w:val="single" w:sz="4" w:space="0" w:color="auto"/>
            </w:tcBorders>
            <w:hideMark/>
          </w:tcPr>
          <w:p w14:paraId="3B69B800" w14:textId="77777777" w:rsidR="00AB0389" w:rsidRPr="00175D38" w:rsidRDefault="00AB0389" w:rsidP="00AB0389">
            <w:pPr>
              <w:rPr>
                <w:rFonts w:ascii="Open Sans" w:hAnsi="Open Sans" w:cs="Open Sans"/>
                <w:b/>
                <w:bCs/>
                <w:sz w:val="20"/>
                <w:szCs w:val="20"/>
              </w:rPr>
            </w:pPr>
            <w:r>
              <w:rPr>
                <w:rFonts w:ascii="Open Sans" w:hAnsi="Open Sans" w:cs="Open Sans"/>
                <w:b/>
                <w:bCs/>
                <w:sz w:val="20"/>
                <w:szCs w:val="20"/>
                <w:lang w:val="en-GB"/>
              </w:rPr>
              <w:t xml:space="preserve">Teaching and </w:t>
            </w:r>
            <w:r>
              <w:rPr>
                <w:rFonts w:ascii="Open Sans" w:hAnsi="Open Sans" w:cs="Open Sans"/>
                <w:sz w:val="20"/>
                <w:szCs w:val="20"/>
                <w:lang w:val="en-GB"/>
              </w:rPr>
              <w:br/>
            </w:r>
            <w:r>
              <w:rPr>
                <w:rFonts w:ascii="Open Sans" w:hAnsi="Open Sans" w:cs="Open Sans"/>
                <w:b/>
                <w:bCs/>
                <w:sz w:val="20"/>
                <w:szCs w:val="20"/>
                <w:lang w:val="en-GB"/>
              </w:rPr>
              <w:t>learning forms</w:t>
            </w:r>
          </w:p>
        </w:tc>
        <w:tc>
          <w:tcPr>
            <w:tcW w:w="6838" w:type="dxa"/>
            <w:gridSpan w:val="2"/>
            <w:tcBorders>
              <w:top w:val="single" w:sz="4" w:space="0" w:color="auto"/>
              <w:left w:val="single" w:sz="4" w:space="0" w:color="auto"/>
              <w:bottom w:val="single" w:sz="4" w:space="0" w:color="auto"/>
              <w:right w:val="single" w:sz="4" w:space="0" w:color="auto"/>
            </w:tcBorders>
            <w:hideMark/>
          </w:tcPr>
          <w:p w14:paraId="61C4B595" w14:textId="77777777" w:rsidR="00AB0389" w:rsidRPr="00175D38" w:rsidRDefault="00AB0389" w:rsidP="00AB0389">
            <w:pPr>
              <w:jc w:val="both"/>
              <w:rPr>
                <w:rFonts w:ascii="Open Sans" w:hAnsi="Open Sans" w:cs="Open Sans"/>
                <w:sz w:val="20"/>
                <w:szCs w:val="20"/>
              </w:rPr>
            </w:pPr>
            <w:r>
              <w:rPr>
                <w:rFonts w:ascii="Open Sans" w:hAnsi="Open Sans" w:cs="Open Sans"/>
                <w:sz w:val="20"/>
                <w:szCs w:val="20"/>
                <w:lang w:val="en-GB"/>
              </w:rPr>
              <w:t>Lectures (2 hrs/wk), seminars (2 hrs/wk) and self-study.</w:t>
            </w:r>
          </w:p>
        </w:tc>
      </w:tr>
      <w:tr w:rsidR="00AB0389" w:rsidRPr="00F12979" w14:paraId="2F4110AD" w14:textId="77777777" w:rsidTr="00AB0389">
        <w:tc>
          <w:tcPr>
            <w:tcW w:w="2400" w:type="dxa"/>
            <w:tcBorders>
              <w:top w:val="single" w:sz="4" w:space="0" w:color="auto"/>
              <w:left w:val="single" w:sz="4" w:space="0" w:color="auto"/>
              <w:bottom w:val="single" w:sz="4" w:space="0" w:color="auto"/>
              <w:right w:val="single" w:sz="4" w:space="0" w:color="auto"/>
            </w:tcBorders>
            <w:hideMark/>
          </w:tcPr>
          <w:p w14:paraId="3CB99837" w14:textId="77777777" w:rsidR="00AB0389" w:rsidRPr="00175D38" w:rsidRDefault="00AB0389" w:rsidP="00AB0389">
            <w:pPr>
              <w:rPr>
                <w:rFonts w:ascii="Open Sans" w:hAnsi="Open Sans" w:cs="Open Sans"/>
                <w:b/>
                <w:bCs/>
                <w:sz w:val="20"/>
                <w:szCs w:val="20"/>
              </w:rPr>
            </w:pPr>
            <w:r>
              <w:rPr>
                <w:rFonts w:ascii="Open Sans" w:hAnsi="Open Sans" w:cs="Open Sans"/>
                <w:b/>
                <w:bCs/>
                <w:sz w:val="20"/>
                <w:szCs w:val="20"/>
                <w:lang w:val="en-GB"/>
              </w:rPr>
              <w:t>Participation requirements</w:t>
            </w:r>
          </w:p>
        </w:tc>
        <w:tc>
          <w:tcPr>
            <w:tcW w:w="6838" w:type="dxa"/>
            <w:gridSpan w:val="2"/>
            <w:tcBorders>
              <w:top w:val="single" w:sz="4" w:space="0" w:color="auto"/>
              <w:left w:val="single" w:sz="4" w:space="0" w:color="auto"/>
              <w:bottom w:val="single" w:sz="4" w:space="0" w:color="auto"/>
              <w:right w:val="single" w:sz="4" w:space="0" w:color="auto"/>
            </w:tcBorders>
            <w:hideMark/>
          </w:tcPr>
          <w:p w14:paraId="371156F0" w14:textId="77777777" w:rsidR="00AB0389" w:rsidRPr="00175D38" w:rsidRDefault="00AB0389" w:rsidP="00AB0389">
            <w:pPr>
              <w:jc w:val="both"/>
              <w:rPr>
                <w:rFonts w:ascii="Open Sans" w:hAnsi="Open Sans" w:cs="Open Sans"/>
                <w:sz w:val="20"/>
                <w:szCs w:val="20"/>
              </w:rPr>
            </w:pPr>
            <w:r>
              <w:rPr>
                <w:rFonts w:ascii="Open Sans" w:hAnsi="Open Sans" w:cs="Open Sans"/>
                <w:sz w:val="20"/>
                <w:szCs w:val="20"/>
                <w:lang w:val="en-GB"/>
              </w:rPr>
              <w:t xml:space="preserve">None. </w:t>
            </w:r>
          </w:p>
        </w:tc>
      </w:tr>
      <w:tr w:rsidR="00AB0389" w:rsidRPr="001358B7" w14:paraId="1583E347" w14:textId="77777777" w:rsidTr="00AB0389">
        <w:trPr>
          <w:trHeight w:val="1028"/>
        </w:trPr>
        <w:tc>
          <w:tcPr>
            <w:tcW w:w="2400" w:type="dxa"/>
            <w:tcBorders>
              <w:top w:val="single" w:sz="4" w:space="0" w:color="auto"/>
              <w:left w:val="single" w:sz="4" w:space="0" w:color="auto"/>
              <w:bottom w:val="single" w:sz="4" w:space="0" w:color="auto"/>
              <w:right w:val="single" w:sz="4" w:space="0" w:color="auto"/>
            </w:tcBorders>
            <w:hideMark/>
          </w:tcPr>
          <w:p w14:paraId="6E298E5E" w14:textId="77777777" w:rsidR="00AB0389" w:rsidRPr="00175D38" w:rsidRDefault="00AB0389" w:rsidP="00AB0389">
            <w:pPr>
              <w:rPr>
                <w:rFonts w:ascii="Open Sans" w:hAnsi="Open Sans" w:cs="Open Sans"/>
                <w:b/>
                <w:bCs/>
                <w:sz w:val="20"/>
                <w:szCs w:val="20"/>
              </w:rPr>
            </w:pPr>
            <w:r>
              <w:rPr>
                <w:rFonts w:ascii="Open Sans" w:hAnsi="Open Sans" w:cs="Open Sans"/>
                <w:b/>
                <w:bCs/>
                <w:sz w:val="20"/>
                <w:szCs w:val="20"/>
                <w:lang w:val="en-GB"/>
              </w:rPr>
              <w:t>Applicability</w:t>
            </w:r>
          </w:p>
        </w:tc>
        <w:tc>
          <w:tcPr>
            <w:tcW w:w="6838" w:type="dxa"/>
            <w:gridSpan w:val="2"/>
            <w:tcBorders>
              <w:top w:val="single" w:sz="4" w:space="0" w:color="auto"/>
              <w:left w:val="single" w:sz="4" w:space="0" w:color="auto"/>
              <w:bottom w:val="single" w:sz="4" w:space="0" w:color="auto"/>
              <w:right w:val="single" w:sz="4" w:space="0" w:color="auto"/>
            </w:tcBorders>
            <w:hideMark/>
          </w:tcPr>
          <w:p w14:paraId="4B479DF7" w14:textId="77777777" w:rsidR="00AB0389" w:rsidRPr="00175D38" w:rsidRDefault="00AB0389" w:rsidP="00AB0389">
            <w:pPr>
              <w:keepNext/>
              <w:jc w:val="both"/>
              <w:rPr>
                <w:rFonts w:ascii="Open Sans" w:hAnsi="Open Sans" w:cs="Open Sans"/>
                <w:sz w:val="20"/>
                <w:szCs w:val="20"/>
              </w:rPr>
            </w:pPr>
            <w:r>
              <w:rPr>
                <w:rFonts w:ascii="Open Sans" w:hAnsi="Open Sans" w:cs="Open Sans"/>
                <w:sz w:val="20"/>
                <w:szCs w:val="20"/>
                <w:lang w:val="en-GB"/>
              </w:rPr>
              <w:t>This module is a core module for the Ecosystem Services Master’s degree programme; it is a prerequisite for module M_ESS 2.6. This module is one of nine electives for the Biodiversity and Collection Management Master’s degree programme</w:t>
            </w:r>
            <w:r>
              <w:rPr>
                <w:rFonts w:ascii="Open Sans" w:hAnsi="Open Sans" w:cs="Open Sans"/>
                <w:color w:val="000000"/>
                <w:sz w:val="20"/>
                <w:szCs w:val="20"/>
                <w:lang w:val="en-GB"/>
              </w:rPr>
              <w:t>, of which four must be selected</w:t>
            </w:r>
            <w:r>
              <w:rPr>
                <w:lang w:val="en-GB"/>
              </w:rPr>
              <w:t>.</w:t>
            </w:r>
          </w:p>
        </w:tc>
      </w:tr>
      <w:tr w:rsidR="00AB0389" w:rsidRPr="002E2EFF" w14:paraId="1F1B039B" w14:textId="77777777" w:rsidTr="00AB0389">
        <w:tc>
          <w:tcPr>
            <w:tcW w:w="2400" w:type="dxa"/>
            <w:tcBorders>
              <w:top w:val="single" w:sz="4" w:space="0" w:color="auto"/>
              <w:left w:val="single" w:sz="4" w:space="0" w:color="auto"/>
              <w:bottom w:val="single" w:sz="4" w:space="0" w:color="auto"/>
              <w:right w:val="single" w:sz="4" w:space="0" w:color="auto"/>
            </w:tcBorders>
            <w:hideMark/>
          </w:tcPr>
          <w:p w14:paraId="7FB2C666" w14:textId="77777777" w:rsidR="00AB0389" w:rsidRPr="00175D38" w:rsidRDefault="00AB0389" w:rsidP="00AB0389">
            <w:pPr>
              <w:rPr>
                <w:rFonts w:ascii="Open Sans" w:hAnsi="Open Sans" w:cs="Open Sans"/>
                <w:b/>
                <w:bCs/>
                <w:sz w:val="20"/>
                <w:szCs w:val="20"/>
              </w:rPr>
            </w:pPr>
            <w:r>
              <w:rPr>
                <w:rFonts w:ascii="Open Sans" w:hAnsi="Open Sans" w:cs="Open Sans"/>
                <w:b/>
                <w:bCs/>
                <w:sz w:val="20"/>
                <w:szCs w:val="20"/>
                <w:lang w:val="en-GB"/>
              </w:rPr>
              <w:t>Requirements for the award of credit points</w:t>
            </w:r>
          </w:p>
        </w:tc>
        <w:tc>
          <w:tcPr>
            <w:tcW w:w="6838" w:type="dxa"/>
            <w:gridSpan w:val="2"/>
            <w:tcBorders>
              <w:top w:val="single" w:sz="4" w:space="0" w:color="auto"/>
              <w:left w:val="single" w:sz="4" w:space="0" w:color="auto"/>
              <w:bottom w:val="single" w:sz="4" w:space="0" w:color="auto"/>
              <w:right w:val="single" w:sz="4" w:space="0" w:color="auto"/>
            </w:tcBorders>
            <w:hideMark/>
          </w:tcPr>
          <w:p w14:paraId="08722C52" w14:textId="547D06C6" w:rsidR="00AB0389" w:rsidRPr="00175D38" w:rsidRDefault="00AB0389" w:rsidP="00035823">
            <w:pPr>
              <w:keepNext/>
              <w:jc w:val="both"/>
              <w:rPr>
                <w:rFonts w:ascii="Open Sans" w:hAnsi="Open Sans" w:cs="Open Sans"/>
                <w:sz w:val="20"/>
                <w:szCs w:val="20"/>
              </w:rPr>
            </w:pPr>
            <w:r>
              <w:rPr>
                <w:rFonts w:ascii="Open Sans" w:hAnsi="Open Sans" w:cs="Open Sans"/>
                <w:sz w:val="20"/>
                <w:szCs w:val="20"/>
                <w:lang w:val="en-GB"/>
              </w:rPr>
              <w:t>This module is examined with coursework requiring 30 hours of work. A short oral presentation of 15 minutes is required in advance of the examination.</w:t>
            </w:r>
          </w:p>
        </w:tc>
      </w:tr>
      <w:tr w:rsidR="00AB0389" w:rsidRPr="001358B7" w14:paraId="6EA075E8" w14:textId="77777777" w:rsidTr="00AB0389">
        <w:tc>
          <w:tcPr>
            <w:tcW w:w="2400" w:type="dxa"/>
            <w:tcBorders>
              <w:top w:val="single" w:sz="4" w:space="0" w:color="auto"/>
              <w:left w:val="single" w:sz="4" w:space="0" w:color="auto"/>
              <w:bottom w:val="single" w:sz="4" w:space="0" w:color="auto"/>
              <w:right w:val="single" w:sz="4" w:space="0" w:color="auto"/>
            </w:tcBorders>
            <w:hideMark/>
          </w:tcPr>
          <w:p w14:paraId="6A662587" w14:textId="77777777" w:rsidR="00AB0389" w:rsidRPr="00175D38" w:rsidRDefault="00AB0389" w:rsidP="00AB0389">
            <w:pPr>
              <w:rPr>
                <w:rFonts w:ascii="Open Sans" w:hAnsi="Open Sans" w:cs="Open Sans"/>
                <w:b/>
                <w:bCs/>
                <w:sz w:val="20"/>
                <w:szCs w:val="20"/>
              </w:rPr>
            </w:pPr>
            <w:r>
              <w:rPr>
                <w:rFonts w:ascii="Open Sans" w:hAnsi="Open Sans" w:cs="Open Sans"/>
                <w:b/>
                <w:bCs/>
                <w:sz w:val="20"/>
                <w:szCs w:val="20"/>
                <w:lang w:val="en-GB"/>
              </w:rPr>
              <w:t>Credit points and grades</w:t>
            </w:r>
          </w:p>
        </w:tc>
        <w:tc>
          <w:tcPr>
            <w:tcW w:w="6838" w:type="dxa"/>
            <w:gridSpan w:val="2"/>
            <w:tcBorders>
              <w:top w:val="single" w:sz="4" w:space="0" w:color="auto"/>
              <w:left w:val="single" w:sz="4" w:space="0" w:color="auto"/>
              <w:bottom w:val="single" w:sz="4" w:space="0" w:color="auto"/>
              <w:right w:val="single" w:sz="4" w:space="0" w:color="auto"/>
            </w:tcBorders>
            <w:hideMark/>
          </w:tcPr>
          <w:p w14:paraId="6BBA8C2C" w14:textId="77777777" w:rsidR="00AB0389" w:rsidRPr="00175D38" w:rsidRDefault="00AB0389" w:rsidP="00AB0389">
            <w:pPr>
              <w:jc w:val="both"/>
              <w:rPr>
                <w:rFonts w:ascii="Open Sans" w:hAnsi="Open Sans" w:cs="Open Sans"/>
                <w:sz w:val="20"/>
                <w:szCs w:val="20"/>
              </w:rPr>
            </w:pPr>
            <w:r>
              <w:rPr>
                <w:rFonts w:ascii="Open Sans" w:hAnsi="Open Sans" w:cs="Open Sans"/>
                <w:sz w:val="20"/>
                <w:szCs w:val="20"/>
                <w:lang w:val="en-GB"/>
              </w:rPr>
              <w:t>5 credit points are awarded for this module. The module grade is the grade achieved in the examination.</w:t>
            </w:r>
          </w:p>
        </w:tc>
      </w:tr>
      <w:tr w:rsidR="00AB0389" w:rsidRPr="001358B7" w14:paraId="060FE8DB" w14:textId="77777777" w:rsidTr="00AB0389">
        <w:tc>
          <w:tcPr>
            <w:tcW w:w="2400" w:type="dxa"/>
            <w:tcBorders>
              <w:top w:val="single" w:sz="4" w:space="0" w:color="auto"/>
              <w:left w:val="single" w:sz="4" w:space="0" w:color="auto"/>
              <w:bottom w:val="single" w:sz="4" w:space="0" w:color="auto"/>
              <w:right w:val="single" w:sz="4" w:space="0" w:color="auto"/>
            </w:tcBorders>
            <w:hideMark/>
          </w:tcPr>
          <w:p w14:paraId="1CD8444A" w14:textId="77777777" w:rsidR="00AB0389" w:rsidRPr="00175D38" w:rsidRDefault="00AB0389" w:rsidP="00AB0389">
            <w:pPr>
              <w:rPr>
                <w:rFonts w:ascii="Open Sans" w:hAnsi="Open Sans" w:cs="Open Sans"/>
                <w:b/>
                <w:bCs/>
                <w:sz w:val="20"/>
                <w:szCs w:val="20"/>
              </w:rPr>
            </w:pPr>
            <w:r>
              <w:rPr>
                <w:rFonts w:ascii="Open Sans" w:hAnsi="Open Sans" w:cs="Open Sans"/>
                <w:b/>
                <w:bCs/>
                <w:sz w:val="20"/>
                <w:szCs w:val="20"/>
                <w:lang w:val="en-GB"/>
              </w:rPr>
              <w:t xml:space="preserve">Frequency of the </w:t>
            </w:r>
            <w:r>
              <w:rPr>
                <w:rFonts w:ascii="Open Sans" w:hAnsi="Open Sans" w:cs="Open Sans"/>
                <w:sz w:val="20"/>
                <w:szCs w:val="20"/>
                <w:lang w:val="en-GB"/>
              </w:rPr>
              <w:br/>
            </w:r>
            <w:r>
              <w:rPr>
                <w:rFonts w:ascii="Open Sans" w:hAnsi="Open Sans" w:cs="Open Sans"/>
                <w:b/>
                <w:bCs/>
                <w:sz w:val="20"/>
                <w:szCs w:val="20"/>
                <w:lang w:val="en-GB"/>
              </w:rPr>
              <w:t>module</w:t>
            </w:r>
          </w:p>
        </w:tc>
        <w:tc>
          <w:tcPr>
            <w:tcW w:w="6838" w:type="dxa"/>
            <w:gridSpan w:val="2"/>
            <w:tcBorders>
              <w:top w:val="single" w:sz="4" w:space="0" w:color="auto"/>
              <w:left w:val="single" w:sz="4" w:space="0" w:color="auto"/>
              <w:bottom w:val="single" w:sz="4" w:space="0" w:color="auto"/>
              <w:right w:val="single" w:sz="4" w:space="0" w:color="auto"/>
            </w:tcBorders>
            <w:hideMark/>
          </w:tcPr>
          <w:p w14:paraId="2FC079DD" w14:textId="77777777" w:rsidR="00AB0389" w:rsidRPr="00175D38" w:rsidRDefault="00AB0389" w:rsidP="00AB0389">
            <w:pPr>
              <w:jc w:val="both"/>
              <w:rPr>
                <w:rFonts w:ascii="Open Sans" w:hAnsi="Open Sans" w:cs="Open Sans"/>
                <w:sz w:val="20"/>
                <w:szCs w:val="20"/>
              </w:rPr>
            </w:pPr>
            <w:r>
              <w:rPr>
                <w:rFonts w:ascii="Open Sans" w:hAnsi="Open Sans" w:cs="Open Sans"/>
                <w:sz w:val="20"/>
                <w:szCs w:val="20"/>
                <w:lang w:val="en-GB"/>
              </w:rPr>
              <w:t>This module runs once per year in the winter semester.</w:t>
            </w:r>
          </w:p>
        </w:tc>
      </w:tr>
      <w:tr w:rsidR="00AB0389" w:rsidRPr="001358B7" w14:paraId="1B2001AC" w14:textId="77777777" w:rsidTr="00AB0389">
        <w:tc>
          <w:tcPr>
            <w:tcW w:w="2400" w:type="dxa"/>
            <w:tcBorders>
              <w:top w:val="single" w:sz="4" w:space="0" w:color="auto"/>
              <w:left w:val="single" w:sz="4" w:space="0" w:color="auto"/>
              <w:bottom w:val="single" w:sz="4" w:space="0" w:color="auto"/>
              <w:right w:val="single" w:sz="4" w:space="0" w:color="auto"/>
            </w:tcBorders>
            <w:hideMark/>
          </w:tcPr>
          <w:p w14:paraId="2B64DDAC" w14:textId="77777777" w:rsidR="00AB0389" w:rsidRPr="00175D38" w:rsidRDefault="00AB0389" w:rsidP="00AB0389">
            <w:pPr>
              <w:rPr>
                <w:rFonts w:ascii="Open Sans" w:hAnsi="Open Sans" w:cs="Open Sans"/>
                <w:b/>
                <w:bCs/>
                <w:sz w:val="20"/>
                <w:szCs w:val="20"/>
              </w:rPr>
            </w:pPr>
            <w:r>
              <w:rPr>
                <w:rFonts w:ascii="Open Sans" w:hAnsi="Open Sans" w:cs="Open Sans"/>
                <w:b/>
                <w:bCs/>
                <w:sz w:val="20"/>
                <w:szCs w:val="20"/>
                <w:lang w:val="en-GB"/>
              </w:rPr>
              <w:t xml:space="preserve">Workload </w:t>
            </w:r>
          </w:p>
        </w:tc>
        <w:tc>
          <w:tcPr>
            <w:tcW w:w="6838" w:type="dxa"/>
            <w:gridSpan w:val="2"/>
            <w:tcBorders>
              <w:top w:val="single" w:sz="4" w:space="0" w:color="auto"/>
              <w:left w:val="single" w:sz="4" w:space="0" w:color="auto"/>
              <w:bottom w:val="single" w:sz="4" w:space="0" w:color="auto"/>
              <w:right w:val="single" w:sz="4" w:space="0" w:color="auto"/>
            </w:tcBorders>
            <w:hideMark/>
          </w:tcPr>
          <w:p w14:paraId="5798C73B" w14:textId="6F41B7B6" w:rsidR="00AB0389" w:rsidRPr="00175D38" w:rsidRDefault="00AB0389" w:rsidP="00AB0389">
            <w:pPr>
              <w:jc w:val="both"/>
              <w:rPr>
                <w:rFonts w:ascii="Open Sans" w:hAnsi="Open Sans" w:cs="Open Sans"/>
                <w:sz w:val="20"/>
                <w:szCs w:val="20"/>
              </w:rPr>
            </w:pPr>
            <w:r>
              <w:rPr>
                <w:rFonts w:ascii="Open Sans" w:hAnsi="Open Sans" w:cs="Open Sans"/>
                <w:sz w:val="20"/>
                <w:szCs w:val="20"/>
                <w:lang w:val="en-GB"/>
              </w:rPr>
              <w:t>The total workload for this module is 150 hours. Of these, 60 hours are allocated for lectures and teaching activities and 90 hours for self-study, including exam preparation and the examination itself.</w:t>
            </w:r>
          </w:p>
        </w:tc>
      </w:tr>
      <w:tr w:rsidR="00AB0389" w:rsidRPr="001358B7" w14:paraId="7E0C6790" w14:textId="77777777" w:rsidTr="00AB0389">
        <w:tc>
          <w:tcPr>
            <w:tcW w:w="2400" w:type="dxa"/>
            <w:tcBorders>
              <w:top w:val="single" w:sz="4" w:space="0" w:color="auto"/>
              <w:left w:val="single" w:sz="4" w:space="0" w:color="auto"/>
              <w:bottom w:val="single" w:sz="4" w:space="0" w:color="auto"/>
              <w:right w:val="single" w:sz="4" w:space="0" w:color="auto"/>
            </w:tcBorders>
            <w:hideMark/>
          </w:tcPr>
          <w:p w14:paraId="35ECD1CA" w14:textId="77777777" w:rsidR="00AB0389" w:rsidRPr="00175D38" w:rsidRDefault="00AB0389" w:rsidP="00AB0389">
            <w:pPr>
              <w:rPr>
                <w:rFonts w:ascii="Open Sans" w:hAnsi="Open Sans" w:cs="Open Sans"/>
                <w:b/>
                <w:bCs/>
                <w:sz w:val="20"/>
                <w:szCs w:val="20"/>
              </w:rPr>
            </w:pPr>
            <w:r>
              <w:rPr>
                <w:rFonts w:ascii="Open Sans" w:hAnsi="Open Sans" w:cs="Open Sans"/>
                <w:b/>
                <w:bCs/>
                <w:sz w:val="20"/>
                <w:szCs w:val="20"/>
                <w:lang w:val="en-GB"/>
              </w:rPr>
              <w:t>Module duration</w:t>
            </w:r>
          </w:p>
        </w:tc>
        <w:tc>
          <w:tcPr>
            <w:tcW w:w="6838" w:type="dxa"/>
            <w:gridSpan w:val="2"/>
            <w:tcBorders>
              <w:top w:val="single" w:sz="4" w:space="0" w:color="auto"/>
              <w:left w:val="single" w:sz="4" w:space="0" w:color="auto"/>
              <w:bottom w:val="single" w:sz="4" w:space="0" w:color="auto"/>
              <w:right w:val="single" w:sz="4" w:space="0" w:color="auto"/>
            </w:tcBorders>
            <w:hideMark/>
          </w:tcPr>
          <w:p w14:paraId="593915F6" w14:textId="77777777" w:rsidR="00AB0389" w:rsidRPr="00175D38" w:rsidRDefault="00AB0389" w:rsidP="00AB0389">
            <w:pPr>
              <w:rPr>
                <w:rFonts w:ascii="Open Sans" w:hAnsi="Open Sans" w:cs="Open Sans"/>
                <w:sz w:val="20"/>
                <w:szCs w:val="20"/>
              </w:rPr>
            </w:pPr>
            <w:r>
              <w:rPr>
                <w:rFonts w:ascii="Open Sans" w:hAnsi="Open Sans" w:cs="Open Sans"/>
                <w:sz w:val="20"/>
                <w:szCs w:val="20"/>
                <w:lang w:val="en-GB"/>
              </w:rPr>
              <w:t>The module lasts for one semester.</w:t>
            </w:r>
          </w:p>
        </w:tc>
      </w:tr>
    </w:tbl>
    <w:p w14:paraId="44CF7304" w14:textId="04B3CC75" w:rsidR="00623B3C" w:rsidRPr="00175D38" w:rsidRDefault="00623B3C" w:rsidP="004309BA">
      <w:pPr>
        <w:jc w:val="both"/>
        <w:rPr>
          <w:rFonts w:ascii="Open Sans" w:hAnsi="Open Sans" w:cs="Open Sans"/>
          <w:sz w:val="20"/>
          <w:szCs w:val="20"/>
        </w:rPr>
      </w:pPr>
    </w:p>
    <w:p w14:paraId="31E569E4" w14:textId="77777777" w:rsidR="00793311" w:rsidRPr="00175D38" w:rsidRDefault="00793311">
      <w:pPr>
        <w:jc w:val="both"/>
        <w:rPr>
          <w:rFonts w:ascii="Open Sans" w:hAnsi="Open Sans" w:cs="Open Sans"/>
          <w:sz w:val="20"/>
          <w:szCs w:val="20"/>
        </w:rPr>
        <w:sectPr w:rsidR="00793311" w:rsidRPr="00175D38" w:rsidSect="001D6F4A">
          <w:footerReference w:type="default" r:id="rId15"/>
          <w:headerReference w:type="first" r:id="rId16"/>
          <w:pgSz w:w="11907" w:h="16840" w:code="9"/>
          <w:pgMar w:top="1276" w:right="1134" w:bottom="1418" w:left="1701" w:header="720" w:footer="1111" w:gutter="0"/>
          <w:cols w:space="720"/>
          <w:noEndnote/>
          <w:docGrid w:linePitch="326"/>
        </w:sectPr>
      </w:pPr>
    </w:p>
    <w:p w14:paraId="491C2FD0" w14:textId="77777777" w:rsidR="00623B3C" w:rsidRPr="00175D38" w:rsidRDefault="00E64B7B" w:rsidP="00EB0671">
      <w:pPr>
        <w:jc w:val="both"/>
        <w:rPr>
          <w:rFonts w:ascii="Open Sans" w:hAnsi="Open Sans" w:cs="Open Sans"/>
          <w:sz w:val="20"/>
          <w:szCs w:val="20"/>
        </w:rPr>
      </w:pPr>
      <w:r>
        <w:rPr>
          <w:rFonts w:ascii="Open Sans" w:hAnsi="Open Sans" w:cs="Open Sans"/>
          <w:b/>
          <w:bCs/>
          <w:color w:val="000000"/>
          <w:sz w:val="20"/>
          <w:szCs w:val="20"/>
          <w:lang w:val="en-GB"/>
        </w:rPr>
        <w:t>Annex 2</w:t>
      </w:r>
    </w:p>
    <w:p w14:paraId="59630C30" w14:textId="77777777" w:rsidR="00DC5826" w:rsidRPr="00175D38" w:rsidRDefault="00DC5826" w:rsidP="00EB0671">
      <w:pPr>
        <w:widowControl/>
        <w:jc w:val="both"/>
        <w:rPr>
          <w:rFonts w:ascii="Open Sans" w:hAnsi="Open Sans" w:cs="Open Sans"/>
          <w:color w:val="000000"/>
          <w:sz w:val="20"/>
          <w:szCs w:val="20"/>
        </w:rPr>
        <w:sectPr w:rsidR="00DC5826" w:rsidRPr="00175D38" w:rsidSect="00DC5826">
          <w:footerReference w:type="default" r:id="rId17"/>
          <w:type w:val="continuous"/>
          <w:pgSz w:w="16840" w:h="11907" w:orient="landscape" w:code="9"/>
          <w:pgMar w:top="856" w:right="1276" w:bottom="1134" w:left="1418" w:header="720" w:footer="144" w:gutter="0"/>
          <w:cols w:num="2" w:space="720" w:equalWidth="0">
            <w:col w:w="6719" w:space="708"/>
            <w:col w:w="6719"/>
          </w:cols>
          <w:noEndnote/>
        </w:sectPr>
      </w:pPr>
    </w:p>
    <w:p w14:paraId="2EAA5491" w14:textId="77777777" w:rsidR="009D78DC" w:rsidRPr="00175D38" w:rsidRDefault="009D78DC" w:rsidP="00EB0671">
      <w:pPr>
        <w:pStyle w:val="berschrift3"/>
        <w:widowControl/>
        <w:spacing w:after="0"/>
        <w:rPr>
          <w:rFonts w:ascii="Open Sans" w:hAnsi="Open Sans" w:cs="Open Sans"/>
          <w:sz w:val="20"/>
        </w:rPr>
      </w:pPr>
      <w:r>
        <w:rPr>
          <w:rFonts w:ascii="Open Sans" w:hAnsi="Open Sans" w:cs="Open Sans"/>
          <w:bCs/>
          <w:sz w:val="20"/>
          <w:lang w:val="en-GB"/>
        </w:rPr>
        <w:t>Study plan</w:t>
      </w:r>
    </w:p>
    <w:p w14:paraId="2ED7AAE0" w14:textId="77777777" w:rsidR="009C50F9" w:rsidRPr="00175D38" w:rsidRDefault="009D78DC" w:rsidP="00EB0671">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with type and scope of courses given in hrs/week </w:t>
      </w:r>
    </w:p>
    <w:p w14:paraId="577B1C8F" w14:textId="5A17DD75" w:rsidR="009D78DC" w:rsidRPr="00175D38" w:rsidRDefault="009D78DC" w:rsidP="00EB0671">
      <w:pPr>
        <w:widowControl/>
        <w:jc w:val="both"/>
        <w:rPr>
          <w:rFonts w:ascii="Open Sans" w:hAnsi="Open Sans" w:cs="Open Sans"/>
          <w:color w:val="000000"/>
          <w:sz w:val="20"/>
          <w:szCs w:val="20"/>
        </w:rPr>
      </w:pPr>
      <w:r>
        <w:rPr>
          <w:rFonts w:ascii="Open Sans" w:hAnsi="Open Sans" w:cs="Open Sans"/>
          <w:color w:val="000000"/>
          <w:sz w:val="20"/>
          <w:szCs w:val="20"/>
          <w:lang w:val="en-GB"/>
        </w:rPr>
        <w:t xml:space="preserve">as well as required work, the type, scope and format of which can be found in the module descriptions </w:t>
      </w:r>
    </w:p>
    <w:p w14:paraId="41787A5A" w14:textId="77777777" w:rsidR="00DC2E93" w:rsidRPr="00175D38" w:rsidRDefault="00DC2E93" w:rsidP="009D78DC">
      <w:pPr>
        <w:widowControl/>
        <w:jc w:val="both"/>
        <w:rPr>
          <w:rFonts w:ascii="Open Sans" w:hAnsi="Open Sans" w:cs="Open Sans"/>
          <w:color w:val="000000"/>
          <w:sz w:val="20"/>
          <w:szCs w:val="20"/>
        </w:rPr>
      </w:pPr>
    </w:p>
    <w:tbl>
      <w:tblPr>
        <w:tblW w:w="1375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693"/>
        <w:gridCol w:w="2031"/>
        <w:gridCol w:w="2032"/>
        <w:gridCol w:w="2032"/>
        <w:gridCol w:w="1782"/>
        <w:gridCol w:w="1620"/>
      </w:tblGrid>
      <w:tr w:rsidR="009D78DC" w:rsidRPr="00F12979" w14:paraId="74A10885" w14:textId="77777777" w:rsidTr="00C4499E">
        <w:trPr>
          <w:tblHeader/>
        </w:trPr>
        <w:tc>
          <w:tcPr>
            <w:tcW w:w="1560" w:type="dxa"/>
            <w:vMerge w:val="restart"/>
            <w:tcBorders>
              <w:top w:val="single" w:sz="12" w:space="0" w:color="auto"/>
              <w:bottom w:val="single" w:sz="4" w:space="0" w:color="auto"/>
            </w:tcBorders>
            <w:vAlign w:val="center"/>
          </w:tcPr>
          <w:p w14:paraId="29038AA5" w14:textId="77777777" w:rsidR="009D78DC" w:rsidRPr="00F12979" w:rsidRDefault="009D78DC" w:rsidP="00EA19D8">
            <w:pPr>
              <w:jc w:val="center"/>
              <w:rPr>
                <w:rFonts w:ascii="Open Sans" w:hAnsi="Open Sans" w:cs="Open Sans"/>
                <w:b/>
                <w:color w:val="0A2A51"/>
                <w:sz w:val="20"/>
                <w:szCs w:val="20"/>
              </w:rPr>
            </w:pPr>
            <w:r>
              <w:rPr>
                <w:rFonts w:ascii="Open Sans" w:hAnsi="Open Sans" w:cs="Open Sans"/>
                <w:b/>
                <w:bCs/>
                <w:color w:val="0A2A51"/>
                <w:sz w:val="20"/>
                <w:szCs w:val="20"/>
                <w:lang w:val="en-GB"/>
              </w:rPr>
              <w:t>Module no.</w:t>
            </w:r>
          </w:p>
        </w:tc>
        <w:tc>
          <w:tcPr>
            <w:tcW w:w="2693" w:type="dxa"/>
            <w:vMerge w:val="restart"/>
            <w:tcBorders>
              <w:top w:val="single" w:sz="12" w:space="0" w:color="auto"/>
              <w:bottom w:val="single" w:sz="4" w:space="0" w:color="auto"/>
              <w:right w:val="single" w:sz="12" w:space="0" w:color="auto"/>
            </w:tcBorders>
            <w:vAlign w:val="center"/>
          </w:tcPr>
          <w:p w14:paraId="07EA969D" w14:textId="77777777" w:rsidR="009D78DC" w:rsidRPr="00F12979" w:rsidRDefault="009D78DC" w:rsidP="00EA19D8">
            <w:pPr>
              <w:rPr>
                <w:rFonts w:ascii="Open Sans" w:hAnsi="Open Sans" w:cs="Open Sans"/>
                <w:b/>
                <w:color w:val="0A2A51"/>
                <w:sz w:val="20"/>
                <w:szCs w:val="20"/>
              </w:rPr>
            </w:pPr>
            <w:r>
              <w:rPr>
                <w:rFonts w:ascii="Open Sans" w:hAnsi="Open Sans" w:cs="Open Sans"/>
                <w:b/>
                <w:bCs/>
                <w:color w:val="0A2A51"/>
                <w:sz w:val="20"/>
                <w:szCs w:val="20"/>
                <w:lang w:val="en-GB"/>
              </w:rPr>
              <w:t>Module name</w:t>
            </w:r>
          </w:p>
        </w:tc>
        <w:tc>
          <w:tcPr>
            <w:tcW w:w="2031" w:type="dxa"/>
            <w:tcBorders>
              <w:top w:val="single" w:sz="12" w:space="0" w:color="auto"/>
              <w:left w:val="single" w:sz="12" w:space="0" w:color="auto"/>
              <w:bottom w:val="single" w:sz="4" w:space="0" w:color="auto"/>
            </w:tcBorders>
          </w:tcPr>
          <w:p w14:paraId="4DA0C121" w14:textId="77777777" w:rsidR="009D78DC" w:rsidRPr="00F12979" w:rsidRDefault="009D78DC" w:rsidP="00EA19D8">
            <w:pPr>
              <w:widowControl/>
              <w:jc w:val="center"/>
              <w:rPr>
                <w:rFonts w:ascii="Open Sans" w:hAnsi="Open Sans" w:cs="Open Sans"/>
                <w:b/>
                <w:color w:val="0A2A51"/>
                <w:sz w:val="20"/>
                <w:szCs w:val="20"/>
              </w:rPr>
            </w:pPr>
            <w:r>
              <w:rPr>
                <w:rFonts w:ascii="Open Sans" w:hAnsi="Open Sans" w:cs="Open Sans"/>
                <w:b/>
                <w:bCs/>
                <w:color w:val="0A2A51"/>
                <w:sz w:val="20"/>
                <w:szCs w:val="20"/>
                <w:lang w:val="en-GB"/>
              </w:rPr>
              <w:t>1. Semester</w:t>
            </w:r>
          </w:p>
        </w:tc>
        <w:tc>
          <w:tcPr>
            <w:tcW w:w="2032" w:type="dxa"/>
            <w:tcBorders>
              <w:top w:val="single" w:sz="12" w:space="0" w:color="auto"/>
              <w:bottom w:val="single" w:sz="4" w:space="0" w:color="auto"/>
            </w:tcBorders>
          </w:tcPr>
          <w:p w14:paraId="2B1DDC64" w14:textId="77777777" w:rsidR="009D78DC" w:rsidRPr="00F12979" w:rsidRDefault="009D78DC" w:rsidP="00EA19D8">
            <w:pPr>
              <w:widowControl/>
              <w:jc w:val="center"/>
              <w:rPr>
                <w:rFonts w:ascii="Open Sans" w:hAnsi="Open Sans" w:cs="Open Sans"/>
                <w:b/>
                <w:color w:val="0A2A51"/>
                <w:sz w:val="20"/>
                <w:szCs w:val="20"/>
              </w:rPr>
            </w:pPr>
            <w:r>
              <w:rPr>
                <w:rFonts w:ascii="Open Sans" w:hAnsi="Open Sans" w:cs="Open Sans"/>
                <w:b/>
                <w:bCs/>
                <w:color w:val="0A2A51"/>
                <w:sz w:val="20"/>
                <w:szCs w:val="20"/>
                <w:lang w:val="en-GB"/>
              </w:rPr>
              <w:t>2. Semester</w:t>
            </w:r>
          </w:p>
        </w:tc>
        <w:tc>
          <w:tcPr>
            <w:tcW w:w="2032" w:type="dxa"/>
            <w:tcBorders>
              <w:top w:val="single" w:sz="12" w:space="0" w:color="auto"/>
              <w:bottom w:val="single" w:sz="4" w:space="0" w:color="auto"/>
            </w:tcBorders>
          </w:tcPr>
          <w:p w14:paraId="339CB428" w14:textId="77777777" w:rsidR="009D78DC" w:rsidRPr="00F12979" w:rsidRDefault="009D78DC" w:rsidP="00EA19D8">
            <w:pPr>
              <w:widowControl/>
              <w:jc w:val="center"/>
              <w:rPr>
                <w:rFonts w:ascii="Open Sans" w:hAnsi="Open Sans" w:cs="Open Sans"/>
                <w:b/>
                <w:color w:val="0A2A51"/>
                <w:sz w:val="20"/>
                <w:szCs w:val="20"/>
              </w:rPr>
            </w:pPr>
            <w:r>
              <w:rPr>
                <w:rFonts w:ascii="Open Sans" w:hAnsi="Open Sans" w:cs="Open Sans"/>
                <w:b/>
                <w:bCs/>
                <w:color w:val="0A2A51"/>
                <w:sz w:val="20"/>
                <w:szCs w:val="20"/>
                <w:lang w:val="en-GB"/>
              </w:rPr>
              <w:t>3. Semester</w:t>
            </w:r>
          </w:p>
        </w:tc>
        <w:tc>
          <w:tcPr>
            <w:tcW w:w="1782" w:type="dxa"/>
            <w:tcBorders>
              <w:top w:val="single" w:sz="12" w:space="0" w:color="auto"/>
              <w:bottom w:val="single" w:sz="4" w:space="0" w:color="auto"/>
            </w:tcBorders>
          </w:tcPr>
          <w:p w14:paraId="1DB8357B" w14:textId="07E7026B" w:rsidR="009D78DC" w:rsidRPr="00F12979" w:rsidRDefault="009D78DC" w:rsidP="00EA19D8">
            <w:pPr>
              <w:widowControl/>
              <w:jc w:val="center"/>
              <w:rPr>
                <w:rFonts w:ascii="Open Sans" w:hAnsi="Open Sans" w:cs="Open Sans"/>
                <w:b/>
                <w:color w:val="0A2A51"/>
                <w:sz w:val="20"/>
                <w:szCs w:val="20"/>
              </w:rPr>
            </w:pPr>
            <w:r>
              <w:rPr>
                <w:rFonts w:ascii="Open Sans" w:hAnsi="Open Sans" w:cs="Open Sans"/>
                <w:b/>
                <w:bCs/>
                <w:color w:val="0A2A51"/>
                <w:sz w:val="20"/>
                <w:szCs w:val="20"/>
                <w:lang w:val="en-GB"/>
              </w:rPr>
              <w:t>4. Semester</w:t>
            </w:r>
          </w:p>
        </w:tc>
        <w:tc>
          <w:tcPr>
            <w:tcW w:w="1620" w:type="dxa"/>
            <w:vMerge w:val="restart"/>
            <w:tcBorders>
              <w:top w:val="single" w:sz="12" w:space="0" w:color="auto"/>
              <w:bottom w:val="single" w:sz="4" w:space="0" w:color="auto"/>
            </w:tcBorders>
            <w:shd w:val="clear" w:color="auto" w:fill="C0C0C0"/>
            <w:vAlign w:val="center"/>
          </w:tcPr>
          <w:p w14:paraId="3EE86615" w14:textId="77777777" w:rsidR="009D78DC" w:rsidRPr="00F12979" w:rsidRDefault="009D78DC" w:rsidP="00EA19D8">
            <w:pPr>
              <w:widowControl/>
              <w:jc w:val="center"/>
              <w:rPr>
                <w:rFonts w:ascii="Open Sans" w:hAnsi="Open Sans" w:cs="Open Sans"/>
                <w:b/>
                <w:color w:val="0A2A51"/>
                <w:sz w:val="20"/>
                <w:szCs w:val="20"/>
              </w:rPr>
            </w:pPr>
            <w:r>
              <w:rPr>
                <w:rFonts w:ascii="Open Sans" w:hAnsi="Open Sans" w:cs="Open Sans"/>
                <w:b/>
                <w:bCs/>
                <w:color w:val="0A2A51"/>
                <w:sz w:val="20"/>
                <w:szCs w:val="20"/>
                <w:lang w:val="en-GB"/>
              </w:rPr>
              <w:t>CP</w:t>
            </w:r>
          </w:p>
        </w:tc>
      </w:tr>
      <w:tr w:rsidR="009D78DC" w:rsidRPr="00F12979" w14:paraId="19763E3D" w14:textId="77777777" w:rsidTr="00C4499E">
        <w:trPr>
          <w:tblHeader/>
        </w:trPr>
        <w:tc>
          <w:tcPr>
            <w:tcW w:w="1560" w:type="dxa"/>
            <w:vMerge/>
            <w:tcBorders>
              <w:top w:val="single" w:sz="4" w:space="0" w:color="auto"/>
              <w:bottom w:val="single" w:sz="12" w:space="0" w:color="auto"/>
            </w:tcBorders>
          </w:tcPr>
          <w:p w14:paraId="60D0CECD" w14:textId="77777777" w:rsidR="009D78DC" w:rsidRPr="00F12979" w:rsidRDefault="009D78DC" w:rsidP="00EA19D8">
            <w:pPr>
              <w:widowControl/>
              <w:jc w:val="center"/>
              <w:rPr>
                <w:rFonts w:ascii="Open Sans" w:hAnsi="Open Sans" w:cs="Open Sans"/>
                <w:color w:val="000000"/>
                <w:sz w:val="20"/>
                <w:szCs w:val="20"/>
              </w:rPr>
            </w:pPr>
          </w:p>
        </w:tc>
        <w:tc>
          <w:tcPr>
            <w:tcW w:w="2693" w:type="dxa"/>
            <w:vMerge/>
            <w:tcBorders>
              <w:top w:val="single" w:sz="4" w:space="0" w:color="auto"/>
              <w:bottom w:val="single" w:sz="12" w:space="0" w:color="auto"/>
              <w:right w:val="single" w:sz="12" w:space="0" w:color="auto"/>
            </w:tcBorders>
            <w:vAlign w:val="center"/>
          </w:tcPr>
          <w:p w14:paraId="459A6B4F" w14:textId="77777777" w:rsidR="009D78DC" w:rsidRPr="00F12979" w:rsidRDefault="009D78DC" w:rsidP="00EA19D8">
            <w:pPr>
              <w:widowControl/>
              <w:jc w:val="center"/>
              <w:rPr>
                <w:rFonts w:ascii="Open Sans" w:hAnsi="Open Sans" w:cs="Open Sans"/>
                <w:color w:val="000000"/>
                <w:sz w:val="20"/>
                <w:szCs w:val="20"/>
              </w:rPr>
            </w:pPr>
          </w:p>
        </w:tc>
        <w:tc>
          <w:tcPr>
            <w:tcW w:w="2031" w:type="dxa"/>
            <w:tcBorders>
              <w:top w:val="single" w:sz="4" w:space="0" w:color="auto"/>
              <w:left w:val="single" w:sz="12" w:space="0" w:color="auto"/>
              <w:bottom w:val="single" w:sz="12" w:space="0" w:color="auto"/>
            </w:tcBorders>
          </w:tcPr>
          <w:p w14:paraId="50139190" w14:textId="37AF981E" w:rsidR="009D78DC" w:rsidRPr="00F12979" w:rsidRDefault="009D78DC" w:rsidP="009C50F9">
            <w:pPr>
              <w:widowControl/>
              <w:jc w:val="center"/>
              <w:rPr>
                <w:rFonts w:ascii="Open Sans" w:hAnsi="Open Sans" w:cs="Open Sans"/>
                <w:color w:val="000000"/>
                <w:sz w:val="20"/>
                <w:szCs w:val="20"/>
              </w:rPr>
            </w:pPr>
            <w:r>
              <w:rPr>
                <w:rFonts w:ascii="Open Sans" w:hAnsi="Open Sans" w:cs="Open Sans"/>
                <w:color w:val="000000"/>
                <w:sz w:val="20"/>
                <w:szCs w:val="20"/>
                <w:lang w:val="en-GB"/>
              </w:rPr>
              <w:t>L/E/S/P</w:t>
            </w:r>
          </w:p>
        </w:tc>
        <w:tc>
          <w:tcPr>
            <w:tcW w:w="2032" w:type="dxa"/>
            <w:tcBorders>
              <w:top w:val="single" w:sz="4" w:space="0" w:color="auto"/>
              <w:bottom w:val="single" w:sz="12" w:space="0" w:color="auto"/>
            </w:tcBorders>
          </w:tcPr>
          <w:p w14:paraId="19C40F51" w14:textId="5EF6D0C9" w:rsidR="009D78DC" w:rsidRPr="00F12979" w:rsidRDefault="009D78DC" w:rsidP="009C50F9">
            <w:pPr>
              <w:widowControl/>
              <w:jc w:val="center"/>
              <w:rPr>
                <w:rFonts w:ascii="Open Sans" w:hAnsi="Open Sans" w:cs="Open Sans"/>
                <w:color w:val="000000"/>
                <w:sz w:val="20"/>
                <w:szCs w:val="20"/>
              </w:rPr>
            </w:pPr>
            <w:r>
              <w:rPr>
                <w:rFonts w:ascii="Open Sans" w:hAnsi="Open Sans" w:cs="Open Sans"/>
                <w:color w:val="000000"/>
                <w:sz w:val="20"/>
                <w:szCs w:val="20"/>
                <w:lang w:val="en-GB"/>
              </w:rPr>
              <w:t>L/E/S/P</w:t>
            </w:r>
          </w:p>
        </w:tc>
        <w:tc>
          <w:tcPr>
            <w:tcW w:w="2032" w:type="dxa"/>
            <w:tcBorders>
              <w:top w:val="single" w:sz="4" w:space="0" w:color="auto"/>
              <w:bottom w:val="single" w:sz="12" w:space="0" w:color="auto"/>
            </w:tcBorders>
          </w:tcPr>
          <w:p w14:paraId="118C4D47" w14:textId="61DD2B12" w:rsidR="009D78DC" w:rsidRPr="00F12979" w:rsidRDefault="009D78DC" w:rsidP="009C50F9">
            <w:pPr>
              <w:widowControl/>
              <w:jc w:val="center"/>
              <w:rPr>
                <w:rFonts w:ascii="Open Sans" w:hAnsi="Open Sans" w:cs="Open Sans"/>
                <w:color w:val="000000"/>
                <w:sz w:val="20"/>
                <w:szCs w:val="20"/>
              </w:rPr>
            </w:pPr>
            <w:r>
              <w:rPr>
                <w:rFonts w:ascii="Open Sans" w:hAnsi="Open Sans" w:cs="Open Sans"/>
                <w:color w:val="000000"/>
                <w:sz w:val="20"/>
                <w:szCs w:val="20"/>
                <w:lang w:val="en-GB"/>
              </w:rPr>
              <w:t>L/E/S/P</w:t>
            </w:r>
          </w:p>
        </w:tc>
        <w:tc>
          <w:tcPr>
            <w:tcW w:w="1782" w:type="dxa"/>
            <w:tcBorders>
              <w:top w:val="single" w:sz="4" w:space="0" w:color="auto"/>
              <w:bottom w:val="single" w:sz="12" w:space="0" w:color="auto"/>
            </w:tcBorders>
          </w:tcPr>
          <w:p w14:paraId="4E7D4EC5" w14:textId="77777777" w:rsidR="009D78DC" w:rsidRPr="00F12979" w:rsidRDefault="009D78DC" w:rsidP="00EA19D8">
            <w:pPr>
              <w:widowControl/>
              <w:jc w:val="center"/>
              <w:rPr>
                <w:rFonts w:ascii="Open Sans" w:hAnsi="Open Sans" w:cs="Open Sans"/>
                <w:color w:val="000000"/>
                <w:sz w:val="20"/>
                <w:szCs w:val="20"/>
              </w:rPr>
            </w:pPr>
          </w:p>
        </w:tc>
        <w:tc>
          <w:tcPr>
            <w:tcW w:w="1620" w:type="dxa"/>
            <w:vMerge/>
            <w:tcBorders>
              <w:top w:val="single" w:sz="4" w:space="0" w:color="auto"/>
              <w:bottom w:val="single" w:sz="12" w:space="0" w:color="auto"/>
            </w:tcBorders>
            <w:shd w:val="clear" w:color="auto" w:fill="C0C0C0"/>
          </w:tcPr>
          <w:p w14:paraId="3843BB53" w14:textId="77777777" w:rsidR="009D78DC" w:rsidRPr="00F12979" w:rsidRDefault="009D78DC" w:rsidP="00EA19D8">
            <w:pPr>
              <w:widowControl/>
              <w:jc w:val="center"/>
              <w:rPr>
                <w:rFonts w:ascii="Open Sans" w:hAnsi="Open Sans" w:cs="Open Sans"/>
                <w:i/>
                <w:color w:val="FF0000"/>
                <w:sz w:val="20"/>
                <w:szCs w:val="20"/>
              </w:rPr>
            </w:pPr>
          </w:p>
        </w:tc>
      </w:tr>
      <w:tr w:rsidR="009D78DC" w:rsidRPr="00F12979" w14:paraId="3E7DC6A6" w14:textId="77777777" w:rsidTr="00EA19D8">
        <w:tc>
          <w:tcPr>
            <w:tcW w:w="13750" w:type="dxa"/>
            <w:gridSpan w:val="7"/>
            <w:tcBorders>
              <w:top w:val="single" w:sz="4" w:space="0" w:color="auto"/>
            </w:tcBorders>
            <w:vAlign w:val="center"/>
          </w:tcPr>
          <w:p w14:paraId="683E70E4" w14:textId="77777777" w:rsidR="009D78DC" w:rsidRPr="00F12979" w:rsidRDefault="009D78DC" w:rsidP="00EA19D8">
            <w:pPr>
              <w:widowControl/>
              <w:rPr>
                <w:rFonts w:ascii="Open Sans" w:hAnsi="Open Sans" w:cs="Open Sans"/>
                <w:b/>
                <w:color w:val="002060"/>
                <w:sz w:val="20"/>
                <w:szCs w:val="20"/>
              </w:rPr>
            </w:pPr>
            <w:r>
              <w:rPr>
                <w:rFonts w:ascii="Open Sans" w:hAnsi="Open Sans" w:cs="Open Sans"/>
                <w:b/>
                <w:bCs/>
                <w:color w:val="002060"/>
                <w:sz w:val="20"/>
                <w:szCs w:val="20"/>
                <w:lang w:val="en-GB"/>
              </w:rPr>
              <w:t>Core modules</w:t>
            </w:r>
          </w:p>
        </w:tc>
      </w:tr>
      <w:tr w:rsidR="009D78DC" w:rsidRPr="00F12979" w14:paraId="6F7A5E6D" w14:textId="77777777" w:rsidTr="00C4499E">
        <w:tc>
          <w:tcPr>
            <w:tcW w:w="1560" w:type="dxa"/>
            <w:tcBorders>
              <w:top w:val="single" w:sz="4" w:space="0" w:color="auto"/>
            </w:tcBorders>
            <w:vAlign w:val="center"/>
          </w:tcPr>
          <w:p w14:paraId="7A3AB6C0" w14:textId="77777777" w:rsidR="009D78DC" w:rsidRPr="00F12979" w:rsidRDefault="009D78DC"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1.1</w:t>
            </w:r>
          </w:p>
        </w:tc>
        <w:tc>
          <w:tcPr>
            <w:tcW w:w="2693" w:type="dxa"/>
            <w:tcBorders>
              <w:top w:val="single" w:sz="4" w:space="0" w:color="auto"/>
              <w:right w:val="single" w:sz="12" w:space="0" w:color="auto"/>
            </w:tcBorders>
            <w:vAlign w:val="center"/>
          </w:tcPr>
          <w:p w14:paraId="3981EBE5" w14:textId="44AB21D8" w:rsidR="009D78DC" w:rsidRPr="00F12979" w:rsidRDefault="00842071" w:rsidP="00DF5838">
            <w:pPr>
              <w:widowControl/>
              <w:jc w:val="center"/>
              <w:rPr>
                <w:rFonts w:ascii="Open Sans" w:hAnsi="Open Sans" w:cs="Open Sans"/>
                <w:color w:val="000000"/>
                <w:sz w:val="20"/>
                <w:szCs w:val="20"/>
              </w:rPr>
            </w:pPr>
            <w:r>
              <w:rPr>
                <w:rFonts w:ascii="Open Sans" w:hAnsi="Open Sans" w:cs="Open Sans"/>
                <w:color w:val="000000"/>
                <w:sz w:val="20"/>
                <w:szCs w:val="20"/>
                <w:lang w:val="en-GB"/>
              </w:rPr>
              <w:t>Applied Ecology</w:t>
            </w:r>
          </w:p>
        </w:tc>
        <w:tc>
          <w:tcPr>
            <w:tcW w:w="2031" w:type="dxa"/>
            <w:tcBorders>
              <w:top w:val="single" w:sz="4" w:space="0" w:color="auto"/>
              <w:left w:val="single" w:sz="12" w:space="0" w:color="auto"/>
            </w:tcBorders>
            <w:vAlign w:val="center"/>
          </w:tcPr>
          <w:p w14:paraId="17A8BBC0" w14:textId="77777777" w:rsidR="00DF5838" w:rsidRPr="00F12979" w:rsidRDefault="009D78DC" w:rsidP="009C50F9">
            <w:pPr>
              <w:widowControl/>
              <w:jc w:val="center"/>
              <w:rPr>
                <w:rFonts w:ascii="Open Sans" w:hAnsi="Open Sans" w:cs="Open Sans"/>
                <w:sz w:val="20"/>
                <w:szCs w:val="20"/>
              </w:rPr>
            </w:pPr>
            <w:r>
              <w:rPr>
                <w:rFonts w:ascii="Open Sans" w:hAnsi="Open Sans" w:cs="Open Sans"/>
                <w:sz w:val="20"/>
                <w:szCs w:val="20"/>
                <w:lang w:val="en-GB"/>
              </w:rPr>
              <w:t>2/1/1/0</w:t>
            </w:r>
          </w:p>
          <w:p w14:paraId="48438BAE" w14:textId="6A13148B" w:rsidR="009D78DC" w:rsidRPr="00F12979" w:rsidRDefault="009D78DC" w:rsidP="00766509">
            <w:pPr>
              <w:widowControl/>
              <w:jc w:val="center"/>
              <w:rPr>
                <w:rFonts w:ascii="Open Sans" w:hAnsi="Open Sans" w:cs="Open Sans"/>
                <w:i/>
                <w:sz w:val="20"/>
                <w:szCs w:val="20"/>
              </w:rPr>
            </w:pPr>
            <w:r>
              <w:rPr>
                <w:rFonts w:ascii="Open Sans" w:hAnsi="Open Sans" w:cs="Open Sans"/>
                <w:i/>
                <w:iCs/>
                <w:sz w:val="20"/>
                <w:szCs w:val="20"/>
                <w:lang w:val="en-GB"/>
              </w:rPr>
              <w:t>1 Ex</w:t>
            </w:r>
          </w:p>
        </w:tc>
        <w:tc>
          <w:tcPr>
            <w:tcW w:w="2032" w:type="dxa"/>
            <w:tcBorders>
              <w:top w:val="single" w:sz="4" w:space="0" w:color="auto"/>
            </w:tcBorders>
            <w:vAlign w:val="center"/>
          </w:tcPr>
          <w:p w14:paraId="625263BB" w14:textId="77777777" w:rsidR="009D78DC" w:rsidRPr="00F12979" w:rsidRDefault="009D78DC" w:rsidP="00EA19D8">
            <w:pPr>
              <w:widowControl/>
              <w:jc w:val="center"/>
              <w:rPr>
                <w:rFonts w:ascii="Open Sans" w:hAnsi="Open Sans" w:cs="Open Sans"/>
                <w:sz w:val="20"/>
                <w:szCs w:val="20"/>
              </w:rPr>
            </w:pPr>
          </w:p>
        </w:tc>
        <w:tc>
          <w:tcPr>
            <w:tcW w:w="2032" w:type="dxa"/>
            <w:tcBorders>
              <w:top w:val="single" w:sz="4" w:space="0" w:color="auto"/>
            </w:tcBorders>
            <w:vAlign w:val="center"/>
          </w:tcPr>
          <w:p w14:paraId="0DC8EEC1" w14:textId="77777777" w:rsidR="009D78DC" w:rsidRPr="00F12979" w:rsidRDefault="009D78DC" w:rsidP="00EA19D8">
            <w:pPr>
              <w:widowControl/>
              <w:jc w:val="center"/>
              <w:rPr>
                <w:rFonts w:ascii="Open Sans" w:hAnsi="Open Sans" w:cs="Open Sans"/>
                <w:sz w:val="20"/>
                <w:szCs w:val="20"/>
              </w:rPr>
            </w:pPr>
          </w:p>
        </w:tc>
        <w:tc>
          <w:tcPr>
            <w:tcW w:w="1782" w:type="dxa"/>
            <w:tcBorders>
              <w:top w:val="single" w:sz="4" w:space="0" w:color="auto"/>
            </w:tcBorders>
            <w:vAlign w:val="center"/>
          </w:tcPr>
          <w:p w14:paraId="707C1237" w14:textId="77777777" w:rsidR="009D78DC" w:rsidRPr="00F12979" w:rsidRDefault="009D78DC" w:rsidP="00EA19D8">
            <w:pPr>
              <w:widowControl/>
              <w:jc w:val="center"/>
              <w:rPr>
                <w:rFonts w:ascii="Open Sans" w:hAnsi="Open Sans" w:cs="Open Sans"/>
                <w:sz w:val="20"/>
                <w:szCs w:val="20"/>
              </w:rPr>
            </w:pPr>
          </w:p>
        </w:tc>
        <w:tc>
          <w:tcPr>
            <w:tcW w:w="1620" w:type="dxa"/>
            <w:tcBorders>
              <w:top w:val="single" w:sz="4" w:space="0" w:color="auto"/>
            </w:tcBorders>
            <w:shd w:val="clear" w:color="auto" w:fill="C0C0C0"/>
            <w:vAlign w:val="center"/>
          </w:tcPr>
          <w:p w14:paraId="62D3B958" w14:textId="77777777" w:rsidR="009D78DC" w:rsidRPr="00F12979" w:rsidRDefault="009D78DC" w:rsidP="00EA19D8">
            <w:pPr>
              <w:widowControl/>
              <w:jc w:val="center"/>
              <w:rPr>
                <w:rFonts w:ascii="Open Sans" w:hAnsi="Open Sans" w:cs="Open Sans"/>
                <w:sz w:val="20"/>
                <w:szCs w:val="20"/>
              </w:rPr>
            </w:pPr>
            <w:r>
              <w:rPr>
                <w:rFonts w:ascii="Open Sans" w:hAnsi="Open Sans" w:cs="Open Sans"/>
                <w:sz w:val="20"/>
                <w:szCs w:val="20"/>
                <w:lang w:val="en-GB"/>
              </w:rPr>
              <w:t>5</w:t>
            </w:r>
          </w:p>
        </w:tc>
      </w:tr>
      <w:tr w:rsidR="009D78DC" w:rsidRPr="00F12979" w14:paraId="42510B7F" w14:textId="77777777" w:rsidTr="00C4499E">
        <w:tc>
          <w:tcPr>
            <w:tcW w:w="1560" w:type="dxa"/>
            <w:vAlign w:val="center"/>
          </w:tcPr>
          <w:p w14:paraId="4485664C" w14:textId="77777777" w:rsidR="009D78DC" w:rsidRPr="00F12979" w:rsidRDefault="009D78DC"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1.2</w:t>
            </w:r>
          </w:p>
        </w:tc>
        <w:tc>
          <w:tcPr>
            <w:tcW w:w="2693" w:type="dxa"/>
            <w:tcBorders>
              <w:right w:val="single" w:sz="12" w:space="0" w:color="auto"/>
            </w:tcBorders>
            <w:vAlign w:val="center"/>
          </w:tcPr>
          <w:p w14:paraId="4CB23E43" w14:textId="233E0D4F" w:rsidR="009D78DC" w:rsidRPr="00F12979" w:rsidRDefault="00842071" w:rsidP="00924823">
            <w:pPr>
              <w:widowControl/>
              <w:rPr>
                <w:rFonts w:ascii="Open Sans" w:hAnsi="Open Sans" w:cs="Open Sans"/>
                <w:color w:val="000000"/>
                <w:sz w:val="20"/>
                <w:szCs w:val="20"/>
              </w:rPr>
            </w:pPr>
            <w:r>
              <w:rPr>
                <w:rFonts w:ascii="Open Sans" w:hAnsi="Open Sans" w:cs="Open Sans"/>
                <w:color w:val="000000"/>
                <w:sz w:val="20"/>
                <w:szCs w:val="20"/>
                <w:lang w:val="en-GB"/>
              </w:rPr>
              <w:t>Taxonomy and Systematics of Plants and Fungi</w:t>
            </w:r>
          </w:p>
        </w:tc>
        <w:tc>
          <w:tcPr>
            <w:tcW w:w="2031" w:type="dxa"/>
            <w:tcBorders>
              <w:left w:val="single" w:sz="12" w:space="0" w:color="auto"/>
            </w:tcBorders>
            <w:vAlign w:val="center"/>
          </w:tcPr>
          <w:p w14:paraId="6D0B6335" w14:textId="5CE6CB88" w:rsidR="009D78DC" w:rsidRPr="00F12979" w:rsidRDefault="00DC2E93" w:rsidP="00766509">
            <w:pPr>
              <w:widowControl/>
              <w:rPr>
                <w:rFonts w:ascii="Open Sans" w:hAnsi="Open Sans" w:cs="Open Sans"/>
                <w:color w:val="000000"/>
                <w:sz w:val="20"/>
                <w:szCs w:val="20"/>
              </w:rPr>
            </w:pPr>
            <w:r>
              <w:rPr>
                <w:rFonts w:ascii="Open Sans" w:hAnsi="Open Sans" w:cs="Open Sans"/>
                <w:color w:val="000000"/>
                <w:sz w:val="20"/>
                <w:szCs w:val="20"/>
                <w:lang w:val="en-GB"/>
              </w:rPr>
              <w:t>2,5/1,5/0/0</w:t>
            </w:r>
            <w:r>
              <w:rPr>
                <w:rFonts w:ascii="Open Sans" w:hAnsi="Open Sans" w:cs="Open Sans"/>
                <w:color w:val="000000"/>
                <w:sz w:val="20"/>
                <w:szCs w:val="20"/>
                <w:lang w:val="en-GB"/>
              </w:rPr>
              <w:br/>
              <w:t>1 Ex</w:t>
            </w:r>
          </w:p>
        </w:tc>
        <w:tc>
          <w:tcPr>
            <w:tcW w:w="2032" w:type="dxa"/>
            <w:vAlign w:val="center"/>
          </w:tcPr>
          <w:p w14:paraId="68E9E468" w14:textId="77777777" w:rsidR="009D78DC" w:rsidRPr="00F12979" w:rsidRDefault="009D78DC" w:rsidP="00EA19D8">
            <w:pPr>
              <w:widowControl/>
              <w:jc w:val="center"/>
              <w:rPr>
                <w:rFonts w:ascii="Open Sans" w:hAnsi="Open Sans" w:cs="Open Sans"/>
                <w:sz w:val="20"/>
                <w:szCs w:val="20"/>
              </w:rPr>
            </w:pPr>
          </w:p>
        </w:tc>
        <w:tc>
          <w:tcPr>
            <w:tcW w:w="2032" w:type="dxa"/>
            <w:vAlign w:val="center"/>
          </w:tcPr>
          <w:p w14:paraId="6FEC693B" w14:textId="77777777" w:rsidR="009D78DC" w:rsidRPr="00F12979" w:rsidRDefault="009D78DC" w:rsidP="00EA19D8">
            <w:pPr>
              <w:widowControl/>
              <w:jc w:val="center"/>
              <w:rPr>
                <w:rFonts w:ascii="Open Sans" w:hAnsi="Open Sans" w:cs="Open Sans"/>
                <w:sz w:val="20"/>
                <w:szCs w:val="20"/>
              </w:rPr>
            </w:pPr>
          </w:p>
        </w:tc>
        <w:tc>
          <w:tcPr>
            <w:tcW w:w="1782" w:type="dxa"/>
            <w:vAlign w:val="center"/>
          </w:tcPr>
          <w:p w14:paraId="5B8DFB83" w14:textId="77777777" w:rsidR="009D78DC" w:rsidRPr="00F12979" w:rsidRDefault="009D78DC" w:rsidP="00EA19D8">
            <w:pPr>
              <w:widowControl/>
              <w:jc w:val="center"/>
              <w:rPr>
                <w:rFonts w:ascii="Open Sans" w:hAnsi="Open Sans" w:cs="Open Sans"/>
                <w:sz w:val="20"/>
                <w:szCs w:val="20"/>
              </w:rPr>
            </w:pPr>
          </w:p>
        </w:tc>
        <w:tc>
          <w:tcPr>
            <w:tcW w:w="1620" w:type="dxa"/>
            <w:shd w:val="clear" w:color="auto" w:fill="C0C0C0"/>
            <w:vAlign w:val="center"/>
          </w:tcPr>
          <w:p w14:paraId="70F6ACD3" w14:textId="77777777" w:rsidR="009D78DC" w:rsidRPr="00F12979" w:rsidRDefault="009D78DC" w:rsidP="00EA19D8">
            <w:pPr>
              <w:widowControl/>
              <w:jc w:val="center"/>
              <w:rPr>
                <w:rFonts w:ascii="Open Sans" w:hAnsi="Open Sans" w:cs="Open Sans"/>
                <w:sz w:val="20"/>
                <w:szCs w:val="20"/>
              </w:rPr>
            </w:pPr>
            <w:r>
              <w:rPr>
                <w:rFonts w:ascii="Open Sans" w:hAnsi="Open Sans" w:cs="Open Sans"/>
                <w:sz w:val="20"/>
                <w:szCs w:val="20"/>
                <w:lang w:val="en-GB"/>
              </w:rPr>
              <w:t>5</w:t>
            </w:r>
          </w:p>
        </w:tc>
      </w:tr>
      <w:tr w:rsidR="009D78DC" w:rsidRPr="00F12979" w14:paraId="6EDA2F56" w14:textId="77777777" w:rsidTr="00C4499E">
        <w:tc>
          <w:tcPr>
            <w:tcW w:w="1560" w:type="dxa"/>
            <w:vAlign w:val="center"/>
          </w:tcPr>
          <w:p w14:paraId="3A32CFE5" w14:textId="77777777" w:rsidR="009D78DC" w:rsidRPr="00F12979" w:rsidRDefault="009D78DC"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1.3</w:t>
            </w:r>
          </w:p>
        </w:tc>
        <w:tc>
          <w:tcPr>
            <w:tcW w:w="2693" w:type="dxa"/>
            <w:tcBorders>
              <w:right w:val="single" w:sz="12" w:space="0" w:color="auto"/>
            </w:tcBorders>
            <w:vAlign w:val="center"/>
          </w:tcPr>
          <w:p w14:paraId="4A5E45FA" w14:textId="2977E28D" w:rsidR="009D78DC" w:rsidRPr="00F12979" w:rsidRDefault="00842071" w:rsidP="00792EE8">
            <w:pPr>
              <w:widowControl/>
              <w:rPr>
                <w:rFonts w:ascii="Open Sans" w:hAnsi="Open Sans" w:cs="Open Sans"/>
                <w:color w:val="000000"/>
                <w:sz w:val="20"/>
                <w:szCs w:val="20"/>
              </w:rPr>
            </w:pPr>
            <w:r>
              <w:rPr>
                <w:rFonts w:ascii="Open Sans" w:hAnsi="Open Sans" w:cs="Open Sans"/>
                <w:color w:val="000000"/>
                <w:sz w:val="20"/>
                <w:szCs w:val="20"/>
                <w:lang w:val="en-GB"/>
              </w:rPr>
              <w:t>Taxonomy and Systematics of Animals</w:t>
            </w:r>
          </w:p>
        </w:tc>
        <w:tc>
          <w:tcPr>
            <w:tcW w:w="2031" w:type="dxa"/>
            <w:tcBorders>
              <w:left w:val="single" w:sz="12" w:space="0" w:color="auto"/>
            </w:tcBorders>
            <w:vAlign w:val="center"/>
          </w:tcPr>
          <w:p w14:paraId="1DAF7418" w14:textId="2E5D3E7B" w:rsidR="009D78DC" w:rsidRPr="00F12979" w:rsidRDefault="009D78DC" w:rsidP="00766509">
            <w:pPr>
              <w:widowControl/>
              <w:rPr>
                <w:rFonts w:ascii="Open Sans" w:hAnsi="Open Sans" w:cs="Open Sans"/>
                <w:color w:val="000000"/>
                <w:sz w:val="20"/>
                <w:szCs w:val="20"/>
              </w:rPr>
            </w:pPr>
            <w:r>
              <w:rPr>
                <w:rFonts w:ascii="Open Sans" w:hAnsi="Open Sans" w:cs="Open Sans"/>
                <w:color w:val="000000"/>
                <w:sz w:val="20"/>
                <w:szCs w:val="20"/>
                <w:lang w:val="en-GB"/>
              </w:rPr>
              <w:t>3/4/2/0</w:t>
            </w:r>
            <w:r>
              <w:rPr>
                <w:rFonts w:ascii="Open Sans" w:hAnsi="Open Sans" w:cs="Open Sans"/>
                <w:color w:val="000000"/>
                <w:sz w:val="20"/>
                <w:szCs w:val="20"/>
                <w:lang w:val="en-GB"/>
              </w:rPr>
              <w:br/>
              <w:t>2 Ex</w:t>
            </w:r>
          </w:p>
        </w:tc>
        <w:tc>
          <w:tcPr>
            <w:tcW w:w="2032" w:type="dxa"/>
            <w:vAlign w:val="center"/>
          </w:tcPr>
          <w:p w14:paraId="6F058240" w14:textId="77777777" w:rsidR="009D78DC" w:rsidRPr="00F12979" w:rsidRDefault="009D78DC" w:rsidP="00EA19D8">
            <w:pPr>
              <w:widowControl/>
              <w:jc w:val="center"/>
              <w:rPr>
                <w:rFonts w:ascii="Open Sans" w:hAnsi="Open Sans" w:cs="Open Sans"/>
                <w:sz w:val="20"/>
                <w:szCs w:val="20"/>
              </w:rPr>
            </w:pPr>
          </w:p>
        </w:tc>
        <w:tc>
          <w:tcPr>
            <w:tcW w:w="2032" w:type="dxa"/>
            <w:vAlign w:val="center"/>
          </w:tcPr>
          <w:p w14:paraId="4162C0AB" w14:textId="77777777" w:rsidR="009D78DC" w:rsidRPr="00F12979" w:rsidRDefault="009D78DC" w:rsidP="00EA19D8">
            <w:pPr>
              <w:widowControl/>
              <w:jc w:val="center"/>
              <w:rPr>
                <w:rFonts w:ascii="Open Sans" w:hAnsi="Open Sans" w:cs="Open Sans"/>
                <w:sz w:val="20"/>
                <w:szCs w:val="20"/>
              </w:rPr>
            </w:pPr>
          </w:p>
        </w:tc>
        <w:tc>
          <w:tcPr>
            <w:tcW w:w="1782" w:type="dxa"/>
            <w:vAlign w:val="center"/>
          </w:tcPr>
          <w:p w14:paraId="04863DDC" w14:textId="77777777" w:rsidR="009D78DC" w:rsidRPr="00F12979" w:rsidRDefault="009D78DC" w:rsidP="00EA19D8">
            <w:pPr>
              <w:widowControl/>
              <w:jc w:val="center"/>
              <w:rPr>
                <w:rFonts w:ascii="Open Sans" w:hAnsi="Open Sans" w:cs="Open Sans"/>
                <w:sz w:val="20"/>
                <w:szCs w:val="20"/>
              </w:rPr>
            </w:pPr>
          </w:p>
        </w:tc>
        <w:tc>
          <w:tcPr>
            <w:tcW w:w="1620" w:type="dxa"/>
            <w:shd w:val="clear" w:color="auto" w:fill="C0C0C0"/>
            <w:vAlign w:val="center"/>
          </w:tcPr>
          <w:p w14:paraId="2CFFDD51" w14:textId="77777777" w:rsidR="009D78DC" w:rsidRPr="00F12979" w:rsidRDefault="009D78DC" w:rsidP="00EA19D8">
            <w:pPr>
              <w:widowControl/>
              <w:jc w:val="center"/>
              <w:rPr>
                <w:rFonts w:ascii="Open Sans" w:hAnsi="Open Sans" w:cs="Open Sans"/>
                <w:sz w:val="20"/>
                <w:szCs w:val="20"/>
              </w:rPr>
            </w:pPr>
            <w:r>
              <w:rPr>
                <w:rFonts w:ascii="Open Sans" w:hAnsi="Open Sans" w:cs="Open Sans"/>
                <w:sz w:val="20"/>
                <w:szCs w:val="20"/>
                <w:lang w:val="en-GB"/>
              </w:rPr>
              <w:t>10</w:t>
            </w:r>
          </w:p>
        </w:tc>
      </w:tr>
      <w:tr w:rsidR="003959E7" w:rsidRPr="00F12979" w14:paraId="12FA90C2" w14:textId="77777777" w:rsidTr="00C4499E">
        <w:tc>
          <w:tcPr>
            <w:tcW w:w="1560" w:type="dxa"/>
            <w:vAlign w:val="center"/>
          </w:tcPr>
          <w:p w14:paraId="27A44B7A" w14:textId="28520EAE" w:rsidR="003959E7" w:rsidRPr="00F12979" w:rsidRDefault="003959E7"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1.4</w:t>
            </w:r>
          </w:p>
        </w:tc>
        <w:tc>
          <w:tcPr>
            <w:tcW w:w="2693" w:type="dxa"/>
            <w:tcBorders>
              <w:right w:val="single" w:sz="12" w:space="0" w:color="auto"/>
            </w:tcBorders>
            <w:vAlign w:val="center"/>
          </w:tcPr>
          <w:p w14:paraId="64F0571E" w14:textId="26CB386A" w:rsidR="003959E7" w:rsidRPr="00F12979" w:rsidRDefault="00290948" w:rsidP="00290948">
            <w:pPr>
              <w:widowControl/>
              <w:rPr>
                <w:rFonts w:ascii="Open Sans" w:hAnsi="Open Sans" w:cs="Open Sans"/>
                <w:color w:val="000000"/>
                <w:sz w:val="20"/>
                <w:szCs w:val="20"/>
              </w:rPr>
            </w:pPr>
            <w:r>
              <w:rPr>
                <w:rFonts w:ascii="Open Sans" w:hAnsi="Open Sans" w:cs="Open Sans"/>
                <w:color w:val="000000"/>
                <w:sz w:val="20"/>
                <w:szCs w:val="20"/>
                <w:lang w:val="en-GB"/>
              </w:rPr>
              <w:t>Foundations of Management</w:t>
            </w:r>
          </w:p>
        </w:tc>
        <w:tc>
          <w:tcPr>
            <w:tcW w:w="2031" w:type="dxa"/>
            <w:tcBorders>
              <w:left w:val="single" w:sz="12" w:space="0" w:color="auto"/>
            </w:tcBorders>
            <w:vAlign w:val="center"/>
          </w:tcPr>
          <w:p w14:paraId="68CE78D2" w14:textId="6B760AD4" w:rsidR="003959E7" w:rsidRPr="00F12979" w:rsidRDefault="003959E7" w:rsidP="00DF5838">
            <w:pPr>
              <w:widowControl/>
              <w:rPr>
                <w:rFonts w:ascii="Open Sans" w:hAnsi="Open Sans" w:cs="Open Sans"/>
                <w:color w:val="000000"/>
                <w:sz w:val="20"/>
                <w:szCs w:val="20"/>
              </w:rPr>
            </w:pPr>
            <w:r>
              <w:rPr>
                <w:rFonts w:ascii="Open Sans" w:hAnsi="Open Sans" w:cs="Open Sans"/>
                <w:color w:val="000000"/>
                <w:sz w:val="20"/>
                <w:szCs w:val="20"/>
                <w:lang w:val="en-GB"/>
              </w:rPr>
              <w:t>0/0/2/0</w:t>
            </w:r>
          </w:p>
          <w:p w14:paraId="734B04E5" w14:textId="0A65E842" w:rsidR="003959E7" w:rsidRPr="00F12979" w:rsidRDefault="003959E7" w:rsidP="00766509">
            <w:pPr>
              <w:widowControl/>
              <w:rPr>
                <w:rFonts w:ascii="Open Sans" w:hAnsi="Open Sans" w:cs="Open Sans"/>
                <w:color w:val="000000"/>
                <w:sz w:val="20"/>
                <w:szCs w:val="20"/>
              </w:rPr>
            </w:pPr>
            <w:r>
              <w:rPr>
                <w:rFonts w:ascii="Open Sans" w:hAnsi="Open Sans" w:cs="Open Sans"/>
                <w:color w:val="000000"/>
                <w:sz w:val="20"/>
                <w:szCs w:val="20"/>
                <w:lang w:val="en-GB"/>
              </w:rPr>
              <w:t>1 CW, 1 Ex</w:t>
            </w:r>
          </w:p>
        </w:tc>
        <w:tc>
          <w:tcPr>
            <w:tcW w:w="2032" w:type="dxa"/>
            <w:vAlign w:val="center"/>
          </w:tcPr>
          <w:p w14:paraId="2007ADB8" w14:textId="77777777" w:rsidR="003959E7" w:rsidRPr="00F12979" w:rsidRDefault="003959E7" w:rsidP="00EA19D8">
            <w:pPr>
              <w:widowControl/>
              <w:jc w:val="center"/>
              <w:rPr>
                <w:rFonts w:ascii="Open Sans" w:hAnsi="Open Sans" w:cs="Open Sans"/>
                <w:sz w:val="20"/>
                <w:szCs w:val="20"/>
              </w:rPr>
            </w:pPr>
          </w:p>
        </w:tc>
        <w:tc>
          <w:tcPr>
            <w:tcW w:w="2032" w:type="dxa"/>
            <w:vAlign w:val="center"/>
          </w:tcPr>
          <w:p w14:paraId="61A02E4E" w14:textId="77777777" w:rsidR="003959E7" w:rsidRPr="00F12979" w:rsidRDefault="003959E7" w:rsidP="00EA19D8">
            <w:pPr>
              <w:widowControl/>
              <w:jc w:val="center"/>
              <w:rPr>
                <w:rFonts w:ascii="Open Sans" w:hAnsi="Open Sans" w:cs="Open Sans"/>
                <w:sz w:val="20"/>
                <w:szCs w:val="20"/>
              </w:rPr>
            </w:pPr>
          </w:p>
        </w:tc>
        <w:tc>
          <w:tcPr>
            <w:tcW w:w="1782" w:type="dxa"/>
            <w:vAlign w:val="center"/>
          </w:tcPr>
          <w:p w14:paraId="591D4498" w14:textId="77777777" w:rsidR="003959E7" w:rsidRPr="00F12979" w:rsidRDefault="003959E7" w:rsidP="00EA19D8">
            <w:pPr>
              <w:widowControl/>
              <w:jc w:val="center"/>
              <w:rPr>
                <w:rFonts w:ascii="Open Sans" w:hAnsi="Open Sans" w:cs="Open Sans"/>
                <w:sz w:val="20"/>
                <w:szCs w:val="20"/>
              </w:rPr>
            </w:pPr>
          </w:p>
        </w:tc>
        <w:tc>
          <w:tcPr>
            <w:tcW w:w="1620" w:type="dxa"/>
            <w:shd w:val="clear" w:color="auto" w:fill="C0C0C0"/>
            <w:vAlign w:val="center"/>
          </w:tcPr>
          <w:p w14:paraId="52DD6863" w14:textId="10B1D4EF" w:rsidR="003959E7" w:rsidRPr="00F12979" w:rsidRDefault="003959E7" w:rsidP="00EA19D8">
            <w:pPr>
              <w:widowControl/>
              <w:jc w:val="center"/>
              <w:rPr>
                <w:rFonts w:ascii="Open Sans" w:hAnsi="Open Sans" w:cs="Open Sans"/>
                <w:sz w:val="20"/>
                <w:szCs w:val="20"/>
              </w:rPr>
            </w:pPr>
            <w:r>
              <w:rPr>
                <w:rFonts w:ascii="Open Sans" w:hAnsi="Open Sans" w:cs="Open Sans"/>
                <w:sz w:val="20"/>
                <w:szCs w:val="20"/>
                <w:lang w:val="en-GB"/>
              </w:rPr>
              <w:t>5</w:t>
            </w:r>
          </w:p>
        </w:tc>
      </w:tr>
      <w:tr w:rsidR="009D78DC" w:rsidRPr="00F12979" w14:paraId="614B5185" w14:textId="77777777" w:rsidTr="00C4499E">
        <w:tc>
          <w:tcPr>
            <w:tcW w:w="1560" w:type="dxa"/>
            <w:vAlign w:val="center"/>
          </w:tcPr>
          <w:p w14:paraId="78692037" w14:textId="77777777" w:rsidR="009D78DC" w:rsidRPr="00F12979" w:rsidRDefault="009D78DC"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1.5</w:t>
            </w:r>
          </w:p>
        </w:tc>
        <w:tc>
          <w:tcPr>
            <w:tcW w:w="2693" w:type="dxa"/>
            <w:tcBorders>
              <w:right w:val="single" w:sz="12" w:space="0" w:color="auto"/>
            </w:tcBorders>
            <w:vAlign w:val="center"/>
          </w:tcPr>
          <w:p w14:paraId="32DF7E5B" w14:textId="5CFAC14C" w:rsidR="00AC0A71" w:rsidRPr="00F12979" w:rsidRDefault="00DC2E93" w:rsidP="00AC0A71">
            <w:pPr>
              <w:widowControl/>
              <w:rPr>
                <w:rFonts w:ascii="Open Sans" w:hAnsi="Open Sans" w:cs="Open Sans"/>
                <w:color w:val="000000"/>
                <w:sz w:val="20"/>
                <w:szCs w:val="20"/>
              </w:rPr>
            </w:pPr>
            <w:r>
              <w:rPr>
                <w:rFonts w:ascii="Open Sans" w:hAnsi="Open Sans" w:cs="Open Sans"/>
                <w:color w:val="000000"/>
                <w:sz w:val="20"/>
                <w:szCs w:val="20"/>
                <w:lang w:val="en-GB"/>
              </w:rPr>
              <w:t xml:space="preserve">Ecosystem Services – </w:t>
            </w:r>
          </w:p>
          <w:p w14:paraId="7405C527" w14:textId="42FF2800" w:rsidR="009D78DC" w:rsidRPr="00F12979" w:rsidRDefault="00DC2E93" w:rsidP="00AC0A71">
            <w:pPr>
              <w:widowControl/>
              <w:rPr>
                <w:rFonts w:ascii="Open Sans" w:hAnsi="Open Sans" w:cs="Open Sans"/>
                <w:color w:val="000000"/>
                <w:sz w:val="20"/>
                <w:szCs w:val="20"/>
              </w:rPr>
            </w:pPr>
            <w:r>
              <w:rPr>
                <w:rFonts w:ascii="Open Sans" w:hAnsi="Open Sans" w:cs="Open Sans"/>
                <w:color w:val="000000"/>
                <w:sz w:val="20"/>
                <w:szCs w:val="20"/>
                <w:lang w:val="en-GB"/>
              </w:rPr>
              <w:t>Foundations</w:t>
            </w:r>
          </w:p>
        </w:tc>
        <w:tc>
          <w:tcPr>
            <w:tcW w:w="2031" w:type="dxa"/>
            <w:tcBorders>
              <w:left w:val="single" w:sz="12" w:space="0" w:color="auto"/>
            </w:tcBorders>
            <w:vAlign w:val="center"/>
          </w:tcPr>
          <w:p w14:paraId="1C696E05" w14:textId="071E600D" w:rsidR="009D78DC" w:rsidRPr="00F12979" w:rsidRDefault="00DC2E93" w:rsidP="00766509">
            <w:pPr>
              <w:widowControl/>
              <w:rPr>
                <w:rFonts w:ascii="Open Sans" w:hAnsi="Open Sans" w:cs="Open Sans"/>
                <w:color w:val="000000"/>
                <w:sz w:val="20"/>
                <w:szCs w:val="20"/>
              </w:rPr>
            </w:pPr>
            <w:r>
              <w:rPr>
                <w:rFonts w:ascii="Open Sans" w:hAnsi="Open Sans" w:cs="Open Sans"/>
                <w:color w:val="000000"/>
                <w:sz w:val="20"/>
                <w:szCs w:val="20"/>
                <w:lang w:val="en-GB"/>
              </w:rPr>
              <w:t>1,5/2/0/0</w:t>
            </w:r>
            <w:r>
              <w:rPr>
                <w:rFonts w:ascii="Open Sans" w:hAnsi="Open Sans" w:cs="Open Sans"/>
                <w:color w:val="000000"/>
                <w:sz w:val="20"/>
                <w:szCs w:val="20"/>
                <w:lang w:val="en-GB"/>
              </w:rPr>
              <w:br/>
              <w:t>1 Ex</w:t>
            </w:r>
          </w:p>
        </w:tc>
        <w:tc>
          <w:tcPr>
            <w:tcW w:w="2032" w:type="dxa"/>
            <w:vAlign w:val="center"/>
          </w:tcPr>
          <w:p w14:paraId="13AE6B3E" w14:textId="77777777" w:rsidR="009D78DC" w:rsidRPr="00F12979" w:rsidRDefault="009D78DC" w:rsidP="00EA19D8">
            <w:pPr>
              <w:widowControl/>
              <w:jc w:val="center"/>
              <w:rPr>
                <w:rFonts w:ascii="Open Sans" w:hAnsi="Open Sans" w:cs="Open Sans"/>
                <w:i/>
                <w:sz w:val="20"/>
                <w:szCs w:val="20"/>
              </w:rPr>
            </w:pPr>
          </w:p>
        </w:tc>
        <w:tc>
          <w:tcPr>
            <w:tcW w:w="2032" w:type="dxa"/>
            <w:vAlign w:val="center"/>
          </w:tcPr>
          <w:p w14:paraId="2554F08F" w14:textId="77777777" w:rsidR="009D78DC" w:rsidRPr="00F12979" w:rsidRDefault="009D78DC" w:rsidP="00EA19D8">
            <w:pPr>
              <w:widowControl/>
              <w:jc w:val="center"/>
              <w:rPr>
                <w:rFonts w:ascii="Open Sans" w:hAnsi="Open Sans" w:cs="Open Sans"/>
                <w:sz w:val="20"/>
                <w:szCs w:val="20"/>
              </w:rPr>
            </w:pPr>
          </w:p>
        </w:tc>
        <w:tc>
          <w:tcPr>
            <w:tcW w:w="1782" w:type="dxa"/>
            <w:vAlign w:val="center"/>
          </w:tcPr>
          <w:p w14:paraId="469D58EB" w14:textId="77777777" w:rsidR="009D78DC" w:rsidRPr="00F12979" w:rsidRDefault="009D78DC" w:rsidP="00EA19D8">
            <w:pPr>
              <w:widowControl/>
              <w:jc w:val="center"/>
              <w:rPr>
                <w:rFonts w:ascii="Open Sans" w:hAnsi="Open Sans" w:cs="Open Sans"/>
                <w:sz w:val="20"/>
                <w:szCs w:val="20"/>
              </w:rPr>
            </w:pPr>
          </w:p>
        </w:tc>
        <w:tc>
          <w:tcPr>
            <w:tcW w:w="1620" w:type="dxa"/>
            <w:shd w:val="clear" w:color="auto" w:fill="C0C0C0"/>
            <w:vAlign w:val="center"/>
          </w:tcPr>
          <w:p w14:paraId="1D690757" w14:textId="77777777" w:rsidR="009D78DC" w:rsidRPr="00F12979" w:rsidRDefault="009D78DC" w:rsidP="00EA19D8">
            <w:pPr>
              <w:widowControl/>
              <w:jc w:val="center"/>
              <w:rPr>
                <w:rFonts w:ascii="Open Sans" w:hAnsi="Open Sans" w:cs="Open Sans"/>
                <w:sz w:val="20"/>
                <w:szCs w:val="20"/>
              </w:rPr>
            </w:pPr>
            <w:r>
              <w:rPr>
                <w:rFonts w:ascii="Open Sans" w:hAnsi="Open Sans" w:cs="Open Sans"/>
                <w:sz w:val="20"/>
                <w:szCs w:val="20"/>
                <w:lang w:val="en-GB"/>
              </w:rPr>
              <w:t>5</w:t>
            </w:r>
          </w:p>
        </w:tc>
      </w:tr>
      <w:tr w:rsidR="009D78DC" w:rsidRPr="00F12979" w14:paraId="3B3AEC29" w14:textId="77777777" w:rsidTr="00C4499E">
        <w:tc>
          <w:tcPr>
            <w:tcW w:w="1560" w:type="dxa"/>
            <w:vAlign w:val="center"/>
          </w:tcPr>
          <w:p w14:paraId="21834F02" w14:textId="77777777" w:rsidR="009D78DC" w:rsidRPr="00F12979" w:rsidRDefault="009D78DC"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1.6</w:t>
            </w:r>
          </w:p>
        </w:tc>
        <w:tc>
          <w:tcPr>
            <w:tcW w:w="2693" w:type="dxa"/>
            <w:tcBorders>
              <w:right w:val="single" w:sz="12" w:space="0" w:color="auto"/>
            </w:tcBorders>
            <w:vAlign w:val="center"/>
          </w:tcPr>
          <w:p w14:paraId="457AC496" w14:textId="57A8D72D" w:rsidR="009D78DC" w:rsidRPr="00F12979" w:rsidRDefault="00842071">
            <w:pPr>
              <w:widowControl/>
              <w:rPr>
                <w:rFonts w:ascii="Open Sans" w:hAnsi="Open Sans" w:cs="Open Sans"/>
                <w:color w:val="000000"/>
                <w:sz w:val="20"/>
                <w:szCs w:val="20"/>
              </w:rPr>
            </w:pPr>
            <w:r>
              <w:rPr>
                <w:rFonts w:ascii="Open Sans" w:hAnsi="Open Sans" w:cs="Open Sans"/>
                <w:color w:val="000000"/>
                <w:sz w:val="20"/>
                <w:szCs w:val="20"/>
                <w:lang w:val="en-GB"/>
              </w:rPr>
              <w:t>Field Ecology</w:t>
            </w:r>
          </w:p>
        </w:tc>
        <w:tc>
          <w:tcPr>
            <w:tcW w:w="2031" w:type="dxa"/>
            <w:tcBorders>
              <w:left w:val="single" w:sz="12" w:space="0" w:color="auto"/>
            </w:tcBorders>
            <w:vAlign w:val="center"/>
          </w:tcPr>
          <w:p w14:paraId="11D48590" w14:textId="77777777" w:rsidR="009D78DC" w:rsidRPr="00F12979" w:rsidRDefault="009D78DC" w:rsidP="00DF5838">
            <w:pPr>
              <w:widowControl/>
              <w:rPr>
                <w:rFonts w:ascii="Open Sans" w:hAnsi="Open Sans" w:cs="Open Sans"/>
                <w:color w:val="000000"/>
                <w:sz w:val="20"/>
                <w:szCs w:val="20"/>
              </w:rPr>
            </w:pPr>
          </w:p>
        </w:tc>
        <w:tc>
          <w:tcPr>
            <w:tcW w:w="2032" w:type="dxa"/>
            <w:vAlign w:val="center"/>
          </w:tcPr>
          <w:p w14:paraId="1B1CCFE9" w14:textId="77777777" w:rsidR="00787EBC" w:rsidRPr="00F12979" w:rsidRDefault="009D78DC" w:rsidP="009C50F9">
            <w:pPr>
              <w:widowControl/>
              <w:jc w:val="center"/>
              <w:rPr>
                <w:rFonts w:ascii="Open Sans" w:hAnsi="Open Sans" w:cs="Open Sans"/>
                <w:sz w:val="20"/>
                <w:szCs w:val="20"/>
              </w:rPr>
            </w:pPr>
            <w:r>
              <w:rPr>
                <w:rFonts w:ascii="Open Sans" w:hAnsi="Open Sans" w:cs="Open Sans"/>
                <w:sz w:val="20"/>
                <w:szCs w:val="20"/>
                <w:lang w:val="en-GB"/>
              </w:rPr>
              <w:t>2/0/1/6</w:t>
            </w:r>
          </w:p>
          <w:p w14:paraId="21149B57" w14:textId="36F4984A" w:rsidR="009D78DC" w:rsidRPr="00F12979" w:rsidRDefault="000C66AB" w:rsidP="00766509">
            <w:pPr>
              <w:widowControl/>
              <w:jc w:val="center"/>
              <w:rPr>
                <w:rFonts w:ascii="Open Sans" w:hAnsi="Open Sans" w:cs="Open Sans"/>
                <w:sz w:val="20"/>
                <w:szCs w:val="20"/>
              </w:rPr>
            </w:pPr>
            <w:r>
              <w:rPr>
                <w:rFonts w:ascii="Open Sans" w:hAnsi="Open Sans" w:cs="Open Sans"/>
                <w:sz w:val="20"/>
                <w:szCs w:val="20"/>
                <w:lang w:val="en-GB"/>
              </w:rPr>
              <w:t xml:space="preserve"> </w:t>
            </w:r>
            <w:r>
              <w:rPr>
                <w:rFonts w:ascii="Open Sans" w:hAnsi="Open Sans" w:cs="Open Sans"/>
                <w:i/>
                <w:iCs/>
                <w:color w:val="0A2A51"/>
                <w:sz w:val="20"/>
                <w:szCs w:val="20"/>
                <w:lang w:val="en-GB"/>
              </w:rPr>
              <w:t>1 Ex</w:t>
            </w:r>
          </w:p>
        </w:tc>
        <w:tc>
          <w:tcPr>
            <w:tcW w:w="2032" w:type="dxa"/>
            <w:vAlign w:val="center"/>
          </w:tcPr>
          <w:p w14:paraId="2E980AA9" w14:textId="77777777" w:rsidR="009D78DC" w:rsidRPr="00F12979" w:rsidRDefault="009D78DC" w:rsidP="00EA19D8">
            <w:pPr>
              <w:widowControl/>
              <w:jc w:val="center"/>
              <w:rPr>
                <w:rFonts w:ascii="Open Sans" w:hAnsi="Open Sans" w:cs="Open Sans"/>
                <w:sz w:val="20"/>
                <w:szCs w:val="20"/>
              </w:rPr>
            </w:pPr>
          </w:p>
        </w:tc>
        <w:tc>
          <w:tcPr>
            <w:tcW w:w="1782" w:type="dxa"/>
            <w:vAlign w:val="center"/>
          </w:tcPr>
          <w:p w14:paraId="19DDB5C3" w14:textId="77777777" w:rsidR="009D78DC" w:rsidRPr="00F12979" w:rsidRDefault="009D78DC" w:rsidP="00EA19D8">
            <w:pPr>
              <w:widowControl/>
              <w:jc w:val="center"/>
              <w:rPr>
                <w:rFonts w:ascii="Open Sans" w:hAnsi="Open Sans" w:cs="Open Sans"/>
                <w:sz w:val="20"/>
                <w:szCs w:val="20"/>
              </w:rPr>
            </w:pPr>
          </w:p>
        </w:tc>
        <w:tc>
          <w:tcPr>
            <w:tcW w:w="1620" w:type="dxa"/>
            <w:shd w:val="clear" w:color="auto" w:fill="C0C0C0"/>
            <w:vAlign w:val="center"/>
          </w:tcPr>
          <w:p w14:paraId="6992AE70" w14:textId="77777777" w:rsidR="009D78DC" w:rsidRPr="00F12979" w:rsidRDefault="009D78DC" w:rsidP="00EA19D8">
            <w:pPr>
              <w:widowControl/>
              <w:jc w:val="center"/>
              <w:rPr>
                <w:rFonts w:ascii="Open Sans" w:hAnsi="Open Sans" w:cs="Open Sans"/>
                <w:sz w:val="20"/>
                <w:szCs w:val="20"/>
              </w:rPr>
            </w:pPr>
            <w:r>
              <w:rPr>
                <w:rFonts w:ascii="Open Sans" w:hAnsi="Open Sans" w:cs="Open Sans"/>
                <w:sz w:val="20"/>
                <w:szCs w:val="20"/>
                <w:lang w:val="en-GB"/>
              </w:rPr>
              <w:t>10</w:t>
            </w:r>
          </w:p>
        </w:tc>
      </w:tr>
      <w:tr w:rsidR="009D78DC" w:rsidRPr="00F12979" w14:paraId="63C3E83A" w14:textId="77777777" w:rsidTr="00C4499E">
        <w:tc>
          <w:tcPr>
            <w:tcW w:w="1560" w:type="dxa"/>
            <w:vAlign w:val="center"/>
          </w:tcPr>
          <w:p w14:paraId="5E82A2D4" w14:textId="77777777" w:rsidR="009D78DC" w:rsidRPr="00F12979" w:rsidRDefault="009D78DC"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1.7</w:t>
            </w:r>
          </w:p>
        </w:tc>
        <w:tc>
          <w:tcPr>
            <w:tcW w:w="2693" w:type="dxa"/>
            <w:tcBorders>
              <w:right w:val="single" w:sz="12" w:space="0" w:color="auto"/>
            </w:tcBorders>
            <w:vAlign w:val="center"/>
          </w:tcPr>
          <w:p w14:paraId="54AD9939" w14:textId="229E3E49" w:rsidR="009D78DC" w:rsidRPr="00F12979" w:rsidRDefault="00842071" w:rsidP="00924823">
            <w:pPr>
              <w:widowControl/>
              <w:rPr>
                <w:rFonts w:ascii="Open Sans" w:hAnsi="Open Sans" w:cs="Open Sans"/>
                <w:color w:val="000000"/>
                <w:sz w:val="20"/>
                <w:szCs w:val="20"/>
              </w:rPr>
            </w:pPr>
            <w:r>
              <w:rPr>
                <w:rFonts w:ascii="Open Sans" w:hAnsi="Open Sans" w:cs="Open Sans"/>
                <w:color w:val="000000"/>
                <w:sz w:val="20"/>
                <w:szCs w:val="20"/>
                <w:lang w:val="en-GB"/>
              </w:rPr>
              <w:t>Museum and Collections</w:t>
            </w:r>
          </w:p>
        </w:tc>
        <w:tc>
          <w:tcPr>
            <w:tcW w:w="2031" w:type="dxa"/>
            <w:tcBorders>
              <w:left w:val="single" w:sz="12" w:space="0" w:color="auto"/>
            </w:tcBorders>
            <w:vAlign w:val="center"/>
          </w:tcPr>
          <w:p w14:paraId="22DC035D" w14:textId="77777777" w:rsidR="009D78DC" w:rsidRPr="00F12979" w:rsidRDefault="009D78DC" w:rsidP="00DF5838">
            <w:pPr>
              <w:widowControl/>
              <w:rPr>
                <w:rFonts w:ascii="Open Sans" w:hAnsi="Open Sans" w:cs="Open Sans"/>
                <w:color w:val="000000"/>
                <w:sz w:val="20"/>
                <w:szCs w:val="20"/>
              </w:rPr>
            </w:pPr>
          </w:p>
        </w:tc>
        <w:tc>
          <w:tcPr>
            <w:tcW w:w="2032" w:type="dxa"/>
            <w:vAlign w:val="center"/>
          </w:tcPr>
          <w:p w14:paraId="6D79D096" w14:textId="77777777" w:rsidR="009D78DC" w:rsidRPr="00F12979" w:rsidRDefault="009D78DC" w:rsidP="00EA19D8">
            <w:pPr>
              <w:widowControl/>
              <w:jc w:val="center"/>
              <w:rPr>
                <w:rFonts w:ascii="Open Sans" w:hAnsi="Open Sans" w:cs="Open Sans"/>
                <w:sz w:val="20"/>
                <w:szCs w:val="20"/>
              </w:rPr>
            </w:pPr>
          </w:p>
        </w:tc>
        <w:tc>
          <w:tcPr>
            <w:tcW w:w="2032" w:type="dxa"/>
            <w:vAlign w:val="center"/>
          </w:tcPr>
          <w:p w14:paraId="6E682C0F" w14:textId="3EC005CD" w:rsidR="009C50F9" w:rsidRPr="00F12979" w:rsidRDefault="009D78DC" w:rsidP="009C50F9">
            <w:pPr>
              <w:widowControl/>
              <w:jc w:val="center"/>
              <w:rPr>
                <w:rFonts w:ascii="Open Sans" w:hAnsi="Open Sans" w:cs="Open Sans"/>
                <w:sz w:val="20"/>
                <w:szCs w:val="20"/>
              </w:rPr>
            </w:pPr>
            <w:r>
              <w:rPr>
                <w:rFonts w:ascii="Open Sans" w:hAnsi="Open Sans" w:cs="Open Sans"/>
                <w:sz w:val="20"/>
                <w:szCs w:val="20"/>
                <w:lang w:val="en-GB"/>
              </w:rPr>
              <w:t>2/2/0/0</w:t>
            </w:r>
          </w:p>
          <w:p w14:paraId="75440778" w14:textId="0B7AB698" w:rsidR="009D78DC" w:rsidRPr="00F12979" w:rsidRDefault="0093531F" w:rsidP="00E1611D">
            <w:pPr>
              <w:widowControl/>
              <w:jc w:val="center"/>
              <w:rPr>
                <w:rFonts w:ascii="Open Sans" w:hAnsi="Open Sans" w:cs="Open Sans"/>
                <w:sz w:val="20"/>
                <w:szCs w:val="20"/>
              </w:rPr>
            </w:pPr>
            <w:r>
              <w:rPr>
                <w:rFonts w:ascii="Open Sans" w:hAnsi="Open Sans" w:cs="Open Sans"/>
                <w:sz w:val="20"/>
                <w:szCs w:val="20"/>
                <w:lang w:val="en-GB"/>
              </w:rPr>
              <w:t xml:space="preserve">Excursions 1.5 days </w:t>
            </w:r>
            <w:r>
              <w:rPr>
                <w:rFonts w:ascii="Open Sans" w:hAnsi="Open Sans" w:cs="Open Sans"/>
                <w:color w:val="0A2A51"/>
                <w:sz w:val="20"/>
                <w:szCs w:val="20"/>
                <w:lang w:val="en-GB"/>
              </w:rPr>
              <w:br/>
            </w:r>
            <w:r>
              <w:rPr>
                <w:rFonts w:ascii="Open Sans" w:hAnsi="Open Sans" w:cs="Open Sans"/>
                <w:i/>
                <w:iCs/>
                <w:color w:val="0A2A51"/>
                <w:sz w:val="20"/>
                <w:szCs w:val="20"/>
                <w:lang w:val="en-GB"/>
              </w:rPr>
              <w:t>1 Ex</w:t>
            </w:r>
          </w:p>
        </w:tc>
        <w:tc>
          <w:tcPr>
            <w:tcW w:w="1782" w:type="dxa"/>
            <w:vAlign w:val="center"/>
          </w:tcPr>
          <w:p w14:paraId="4DDF85E5" w14:textId="77777777" w:rsidR="009D78DC" w:rsidRPr="00F12979" w:rsidRDefault="009D78DC" w:rsidP="00EA19D8">
            <w:pPr>
              <w:widowControl/>
              <w:jc w:val="center"/>
              <w:rPr>
                <w:rFonts w:ascii="Open Sans" w:hAnsi="Open Sans" w:cs="Open Sans"/>
                <w:sz w:val="20"/>
                <w:szCs w:val="20"/>
              </w:rPr>
            </w:pPr>
          </w:p>
        </w:tc>
        <w:tc>
          <w:tcPr>
            <w:tcW w:w="1620" w:type="dxa"/>
            <w:shd w:val="clear" w:color="auto" w:fill="C0C0C0"/>
            <w:vAlign w:val="center"/>
          </w:tcPr>
          <w:p w14:paraId="13209369" w14:textId="77777777" w:rsidR="009D78DC" w:rsidRPr="00F12979" w:rsidRDefault="009D78DC" w:rsidP="00EA19D8">
            <w:pPr>
              <w:widowControl/>
              <w:jc w:val="center"/>
              <w:rPr>
                <w:rFonts w:ascii="Open Sans" w:hAnsi="Open Sans" w:cs="Open Sans"/>
                <w:sz w:val="20"/>
                <w:szCs w:val="20"/>
              </w:rPr>
            </w:pPr>
            <w:r>
              <w:rPr>
                <w:rFonts w:ascii="Open Sans" w:hAnsi="Open Sans" w:cs="Open Sans"/>
                <w:sz w:val="20"/>
                <w:szCs w:val="20"/>
                <w:lang w:val="en-GB"/>
              </w:rPr>
              <w:t>5</w:t>
            </w:r>
          </w:p>
        </w:tc>
      </w:tr>
      <w:tr w:rsidR="009D78DC" w:rsidRPr="00F12979" w14:paraId="131F42CE" w14:textId="77777777" w:rsidTr="00C4499E">
        <w:tc>
          <w:tcPr>
            <w:tcW w:w="1560" w:type="dxa"/>
            <w:vAlign w:val="center"/>
          </w:tcPr>
          <w:p w14:paraId="6DB0E50A" w14:textId="77777777" w:rsidR="009D78DC" w:rsidRPr="00F12979" w:rsidRDefault="009D78DC"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1.8</w:t>
            </w:r>
          </w:p>
        </w:tc>
        <w:tc>
          <w:tcPr>
            <w:tcW w:w="2693" w:type="dxa"/>
            <w:tcBorders>
              <w:right w:val="single" w:sz="12" w:space="0" w:color="auto"/>
            </w:tcBorders>
            <w:vAlign w:val="center"/>
          </w:tcPr>
          <w:p w14:paraId="364FA705" w14:textId="18E871EA" w:rsidR="009D78DC" w:rsidRPr="00F12979" w:rsidRDefault="00842071" w:rsidP="00924823">
            <w:pPr>
              <w:widowControl/>
              <w:rPr>
                <w:rFonts w:ascii="Open Sans" w:hAnsi="Open Sans" w:cs="Open Sans"/>
                <w:color w:val="000000"/>
                <w:sz w:val="20"/>
                <w:szCs w:val="20"/>
              </w:rPr>
            </w:pPr>
            <w:r>
              <w:rPr>
                <w:rFonts w:ascii="Open Sans" w:hAnsi="Open Sans" w:cs="Open Sans"/>
                <w:color w:val="000000"/>
                <w:sz w:val="20"/>
                <w:szCs w:val="20"/>
                <w:lang w:val="en-GB"/>
              </w:rPr>
              <w:t>Collection-based research</w:t>
            </w:r>
          </w:p>
        </w:tc>
        <w:tc>
          <w:tcPr>
            <w:tcW w:w="2031" w:type="dxa"/>
            <w:tcBorders>
              <w:left w:val="single" w:sz="12" w:space="0" w:color="auto"/>
            </w:tcBorders>
            <w:vAlign w:val="center"/>
          </w:tcPr>
          <w:p w14:paraId="28C7445C" w14:textId="77777777" w:rsidR="009D78DC" w:rsidRPr="00F12979" w:rsidRDefault="009D78DC" w:rsidP="00DF5838">
            <w:pPr>
              <w:widowControl/>
              <w:rPr>
                <w:rFonts w:ascii="Open Sans" w:hAnsi="Open Sans" w:cs="Open Sans"/>
                <w:color w:val="000000"/>
                <w:sz w:val="20"/>
                <w:szCs w:val="20"/>
              </w:rPr>
            </w:pPr>
          </w:p>
        </w:tc>
        <w:tc>
          <w:tcPr>
            <w:tcW w:w="2032" w:type="dxa"/>
            <w:vAlign w:val="center"/>
          </w:tcPr>
          <w:p w14:paraId="7F963338" w14:textId="77777777" w:rsidR="009D78DC" w:rsidRPr="00F12979" w:rsidRDefault="009D78DC" w:rsidP="00EA19D8">
            <w:pPr>
              <w:widowControl/>
              <w:jc w:val="center"/>
              <w:rPr>
                <w:rFonts w:ascii="Open Sans" w:hAnsi="Open Sans" w:cs="Open Sans"/>
                <w:color w:val="000000"/>
                <w:sz w:val="20"/>
                <w:szCs w:val="20"/>
              </w:rPr>
            </w:pPr>
          </w:p>
        </w:tc>
        <w:tc>
          <w:tcPr>
            <w:tcW w:w="2032" w:type="dxa"/>
            <w:vAlign w:val="center"/>
          </w:tcPr>
          <w:p w14:paraId="4037D538" w14:textId="1DB65BB8" w:rsidR="009D78DC" w:rsidRPr="00F12979" w:rsidRDefault="00924823" w:rsidP="00CC1AF7">
            <w:pPr>
              <w:widowControl/>
              <w:jc w:val="center"/>
              <w:rPr>
                <w:rFonts w:ascii="Open Sans" w:hAnsi="Open Sans" w:cs="Open Sans"/>
                <w:color w:val="000000"/>
                <w:sz w:val="20"/>
                <w:szCs w:val="20"/>
              </w:rPr>
            </w:pPr>
            <w:r>
              <w:rPr>
                <w:rFonts w:ascii="Open Sans" w:hAnsi="Open Sans" w:cs="Open Sans"/>
                <w:sz w:val="20"/>
                <w:szCs w:val="20"/>
                <w:lang w:val="en-GB"/>
              </w:rPr>
              <w:t>0/1,5/1/1,5</w:t>
            </w:r>
            <w:r>
              <w:rPr>
                <w:rFonts w:ascii="Open Sans" w:hAnsi="Open Sans" w:cs="Open Sans"/>
                <w:color w:val="0A2A51"/>
                <w:sz w:val="20"/>
                <w:szCs w:val="20"/>
                <w:lang w:val="en-GB"/>
              </w:rPr>
              <w:br/>
            </w:r>
            <w:r>
              <w:rPr>
                <w:rFonts w:ascii="Open Sans" w:hAnsi="Open Sans" w:cs="Open Sans"/>
                <w:i/>
                <w:iCs/>
                <w:color w:val="0A2A51"/>
                <w:sz w:val="20"/>
                <w:szCs w:val="20"/>
                <w:lang w:val="en-GB"/>
              </w:rPr>
              <w:t>1 Ex</w:t>
            </w:r>
          </w:p>
        </w:tc>
        <w:tc>
          <w:tcPr>
            <w:tcW w:w="1782" w:type="dxa"/>
            <w:vAlign w:val="center"/>
          </w:tcPr>
          <w:p w14:paraId="38FB9225" w14:textId="77777777" w:rsidR="009D78DC" w:rsidRPr="00F12979" w:rsidRDefault="009D78DC" w:rsidP="00EA19D8">
            <w:pPr>
              <w:widowControl/>
              <w:jc w:val="center"/>
              <w:rPr>
                <w:rFonts w:ascii="Open Sans" w:hAnsi="Open Sans" w:cs="Open Sans"/>
                <w:sz w:val="20"/>
                <w:szCs w:val="20"/>
              </w:rPr>
            </w:pPr>
          </w:p>
        </w:tc>
        <w:tc>
          <w:tcPr>
            <w:tcW w:w="1620" w:type="dxa"/>
            <w:shd w:val="clear" w:color="auto" w:fill="C0C0C0"/>
            <w:vAlign w:val="center"/>
          </w:tcPr>
          <w:p w14:paraId="26227640" w14:textId="77777777" w:rsidR="009D78DC" w:rsidRPr="00F12979" w:rsidRDefault="009D78DC" w:rsidP="00EA19D8">
            <w:pPr>
              <w:widowControl/>
              <w:jc w:val="center"/>
              <w:rPr>
                <w:rFonts w:ascii="Open Sans" w:hAnsi="Open Sans" w:cs="Open Sans"/>
                <w:sz w:val="20"/>
                <w:szCs w:val="20"/>
              </w:rPr>
            </w:pPr>
            <w:r>
              <w:rPr>
                <w:rFonts w:ascii="Open Sans" w:hAnsi="Open Sans" w:cs="Open Sans"/>
                <w:sz w:val="20"/>
                <w:szCs w:val="20"/>
                <w:lang w:val="en-GB"/>
              </w:rPr>
              <w:t>5</w:t>
            </w:r>
          </w:p>
        </w:tc>
      </w:tr>
      <w:tr w:rsidR="009D78DC" w:rsidRPr="00F12979" w14:paraId="28649F71" w14:textId="77777777" w:rsidTr="00EA19D8">
        <w:tc>
          <w:tcPr>
            <w:tcW w:w="12130" w:type="dxa"/>
            <w:gridSpan w:val="6"/>
            <w:vAlign w:val="center"/>
          </w:tcPr>
          <w:p w14:paraId="1AA9B093" w14:textId="2845E459" w:rsidR="009D78DC" w:rsidRPr="00964EAF" w:rsidRDefault="009D78DC" w:rsidP="00DF5838">
            <w:pPr>
              <w:widowControl/>
              <w:rPr>
                <w:rFonts w:ascii="Open Sans" w:hAnsi="Open Sans" w:cs="Open Sans"/>
                <w:b/>
                <w:color w:val="000000"/>
                <w:sz w:val="20"/>
                <w:szCs w:val="20"/>
              </w:rPr>
            </w:pPr>
            <w:r>
              <w:rPr>
                <w:rFonts w:ascii="Open Sans" w:hAnsi="Open Sans" w:cs="Open Sans"/>
                <w:b/>
                <w:bCs/>
                <w:color w:val="000000"/>
                <w:sz w:val="20"/>
                <w:szCs w:val="20"/>
                <w:lang w:val="en-GB"/>
              </w:rPr>
              <w:t>Electives</w:t>
            </w:r>
          </w:p>
        </w:tc>
        <w:tc>
          <w:tcPr>
            <w:tcW w:w="1620" w:type="dxa"/>
            <w:shd w:val="clear" w:color="auto" w:fill="C0C0C0"/>
            <w:vAlign w:val="center"/>
          </w:tcPr>
          <w:p w14:paraId="7AE7C45A" w14:textId="77777777" w:rsidR="009D78DC" w:rsidRPr="00F12979" w:rsidRDefault="009D78DC" w:rsidP="00EA19D8">
            <w:pPr>
              <w:keepNext/>
              <w:widowControl/>
              <w:jc w:val="center"/>
              <w:rPr>
                <w:rFonts w:ascii="Open Sans" w:hAnsi="Open Sans" w:cs="Open Sans"/>
                <w:sz w:val="20"/>
                <w:szCs w:val="20"/>
              </w:rPr>
            </w:pPr>
          </w:p>
        </w:tc>
      </w:tr>
      <w:tr w:rsidR="009D78DC" w:rsidRPr="00F12979" w14:paraId="14CBFF44" w14:textId="77777777" w:rsidTr="00C4499E">
        <w:tc>
          <w:tcPr>
            <w:tcW w:w="1560" w:type="dxa"/>
            <w:vAlign w:val="center"/>
          </w:tcPr>
          <w:p w14:paraId="37457783" w14:textId="751333A7" w:rsidR="009D78DC" w:rsidRPr="00F12979" w:rsidRDefault="009D78DC" w:rsidP="00EA19D8">
            <w:pPr>
              <w:keepNext/>
              <w:widowControl/>
              <w:jc w:val="center"/>
              <w:rPr>
                <w:rFonts w:ascii="Open Sans" w:hAnsi="Open Sans" w:cs="Open Sans"/>
                <w:color w:val="000000"/>
                <w:sz w:val="20"/>
                <w:szCs w:val="20"/>
              </w:rPr>
            </w:pPr>
            <w:r>
              <w:rPr>
                <w:rFonts w:ascii="Open Sans" w:hAnsi="Open Sans" w:cs="Open Sans"/>
                <w:color w:val="000000"/>
                <w:sz w:val="20"/>
                <w:szCs w:val="20"/>
                <w:lang w:val="en-GB"/>
              </w:rPr>
              <w:t>M_BCM 2.1*</w:t>
            </w:r>
          </w:p>
        </w:tc>
        <w:tc>
          <w:tcPr>
            <w:tcW w:w="2693" w:type="dxa"/>
            <w:tcBorders>
              <w:right w:val="single" w:sz="12" w:space="0" w:color="auto"/>
            </w:tcBorders>
            <w:vAlign w:val="center"/>
          </w:tcPr>
          <w:p w14:paraId="7F069EAC" w14:textId="5124E492" w:rsidR="009D78DC" w:rsidRPr="00F12979" w:rsidRDefault="00924823" w:rsidP="00DF5838">
            <w:pPr>
              <w:widowControl/>
              <w:rPr>
                <w:rFonts w:ascii="Open Sans" w:hAnsi="Open Sans" w:cs="Open Sans"/>
                <w:color w:val="000000"/>
                <w:sz w:val="20"/>
                <w:szCs w:val="20"/>
              </w:rPr>
            </w:pPr>
            <w:r>
              <w:rPr>
                <w:rFonts w:ascii="Open Sans" w:hAnsi="Open Sans" w:cs="Open Sans"/>
                <w:color w:val="000000"/>
                <w:sz w:val="20"/>
                <w:szCs w:val="20"/>
                <w:lang w:val="en-GB"/>
              </w:rPr>
              <w:t>Botany - special aspects of collection management</w:t>
            </w:r>
          </w:p>
        </w:tc>
        <w:tc>
          <w:tcPr>
            <w:tcW w:w="2031" w:type="dxa"/>
            <w:tcBorders>
              <w:left w:val="single" w:sz="12" w:space="0" w:color="auto"/>
            </w:tcBorders>
            <w:vAlign w:val="center"/>
          </w:tcPr>
          <w:p w14:paraId="3C0234A1" w14:textId="77777777" w:rsidR="009D78DC" w:rsidRPr="00F12979" w:rsidRDefault="009D78DC" w:rsidP="00DF5838">
            <w:pPr>
              <w:widowControl/>
              <w:rPr>
                <w:rFonts w:ascii="Open Sans" w:hAnsi="Open Sans" w:cs="Open Sans"/>
                <w:color w:val="000000"/>
                <w:sz w:val="20"/>
                <w:szCs w:val="20"/>
              </w:rPr>
            </w:pPr>
          </w:p>
        </w:tc>
        <w:tc>
          <w:tcPr>
            <w:tcW w:w="2032" w:type="dxa"/>
            <w:vAlign w:val="center"/>
          </w:tcPr>
          <w:p w14:paraId="3BA9DFFA" w14:textId="75BD83C7" w:rsidR="009D78DC" w:rsidRPr="00F12979" w:rsidRDefault="009D78DC" w:rsidP="00CC1AF7">
            <w:pPr>
              <w:keepNext/>
              <w:widowControl/>
              <w:jc w:val="center"/>
              <w:rPr>
                <w:rFonts w:ascii="Open Sans" w:hAnsi="Open Sans" w:cs="Open Sans"/>
                <w:sz w:val="20"/>
                <w:szCs w:val="20"/>
              </w:rPr>
            </w:pPr>
            <w:r>
              <w:rPr>
                <w:rFonts w:ascii="Open Sans" w:hAnsi="Open Sans" w:cs="Open Sans"/>
                <w:sz w:val="20"/>
                <w:szCs w:val="20"/>
                <w:lang w:val="en-GB"/>
              </w:rPr>
              <w:t>0/0/1/8</w:t>
            </w:r>
            <w:r>
              <w:rPr>
                <w:rFonts w:ascii="Open Sans" w:hAnsi="Open Sans" w:cs="Open Sans"/>
                <w:sz w:val="20"/>
                <w:szCs w:val="20"/>
                <w:lang w:val="en-GB"/>
              </w:rPr>
              <w:br/>
            </w:r>
            <w:r>
              <w:rPr>
                <w:rFonts w:ascii="Open Sans" w:hAnsi="Open Sans" w:cs="Open Sans"/>
                <w:i/>
                <w:iCs/>
                <w:sz w:val="20"/>
                <w:szCs w:val="20"/>
                <w:lang w:val="en-GB"/>
              </w:rPr>
              <w:t>1 Ex</w:t>
            </w:r>
          </w:p>
        </w:tc>
        <w:tc>
          <w:tcPr>
            <w:tcW w:w="2032" w:type="dxa"/>
            <w:vAlign w:val="center"/>
          </w:tcPr>
          <w:p w14:paraId="7F024B57" w14:textId="77777777" w:rsidR="009D78DC" w:rsidRPr="00F12979" w:rsidRDefault="009D78DC" w:rsidP="00EA19D8">
            <w:pPr>
              <w:keepNext/>
              <w:widowControl/>
              <w:jc w:val="center"/>
              <w:rPr>
                <w:rFonts w:ascii="Open Sans" w:hAnsi="Open Sans" w:cs="Open Sans"/>
                <w:sz w:val="20"/>
                <w:szCs w:val="20"/>
              </w:rPr>
            </w:pPr>
          </w:p>
        </w:tc>
        <w:tc>
          <w:tcPr>
            <w:tcW w:w="1782" w:type="dxa"/>
            <w:vAlign w:val="center"/>
          </w:tcPr>
          <w:p w14:paraId="16113A6D" w14:textId="77777777" w:rsidR="009D78DC" w:rsidRPr="00F12979" w:rsidRDefault="009D78DC" w:rsidP="00EA19D8">
            <w:pPr>
              <w:keepNext/>
              <w:widowControl/>
              <w:jc w:val="center"/>
              <w:rPr>
                <w:rFonts w:ascii="Open Sans" w:hAnsi="Open Sans" w:cs="Open Sans"/>
                <w:sz w:val="20"/>
                <w:szCs w:val="20"/>
              </w:rPr>
            </w:pPr>
          </w:p>
        </w:tc>
        <w:tc>
          <w:tcPr>
            <w:tcW w:w="1620" w:type="dxa"/>
            <w:shd w:val="clear" w:color="auto" w:fill="C0C0C0"/>
            <w:vAlign w:val="center"/>
          </w:tcPr>
          <w:p w14:paraId="2DFB17C7" w14:textId="77777777" w:rsidR="009D78DC" w:rsidRPr="00F12979" w:rsidRDefault="009D78DC" w:rsidP="00EA19D8">
            <w:pPr>
              <w:keepNext/>
              <w:widowControl/>
              <w:jc w:val="center"/>
              <w:rPr>
                <w:rFonts w:ascii="Open Sans" w:hAnsi="Open Sans" w:cs="Open Sans"/>
                <w:sz w:val="20"/>
                <w:szCs w:val="20"/>
              </w:rPr>
            </w:pPr>
            <w:r>
              <w:rPr>
                <w:rFonts w:ascii="Open Sans" w:hAnsi="Open Sans" w:cs="Open Sans"/>
                <w:sz w:val="20"/>
                <w:szCs w:val="20"/>
                <w:lang w:val="en-GB"/>
              </w:rPr>
              <w:t>10</w:t>
            </w:r>
          </w:p>
        </w:tc>
      </w:tr>
      <w:tr w:rsidR="009D78DC" w:rsidRPr="00F12979" w14:paraId="4317B009" w14:textId="77777777" w:rsidTr="00C4499E">
        <w:tc>
          <w:tcPr>
            <w:tcW w:w="1560" w:type="dxa"/>
            <w:vAlign w:val="center"/>
          </w:tcPr>
          <w:p w14:paraId="710CA29A" w14:textId="7CB18FE4" w:rsidR="009D78DC" w:rsidRPr="00F12979" w:rsidRDefault="009D78DC"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2.2*</w:t>
            </w:r>
          </w:p>
        </w:tc>
        <w:tc>
          <w:tcPr>
            <w:tcW w:w="2693" w:type="dxa"/>
            <w:tcBorders>
              <w:right w:val="single" w:sz="12" w:space="0" w:color="auto"/>
            </w:tcBorders>
            <w:vAlign w:val="center"/>
          </w:tcPr>
          <w:p w14:paraId="0CC6D20E" w14:textId="2D979A62" w:rsidR="009D78DC" w:rsidRPr="00F12979" w:rsidRDefault="00924823" w:rsidP="00924823">
            <w:pPr>
              <w:widowControl/>
              <w:rPr>
                <w:rFonts w:ascii="Open Sans" w:hAnsi="Open Sans" w:cs="Open Sans"/>
                <w:color w:val="000000"/>
                <w:sz w:val="20"/>
                <w:szCs w:val="20"/>
              </w:rPr>
            </w:pPr>
            <w:r>
              <w:rPr>
                <w:rFonts w:ascii="Open Sans" w:hAnsi="Open Sans" w:cs="Open Sans"/>
                <w:color w:val="000000"/>
                <w:sz w:val="20"/>
                <w:szCs w:val="20"/>
                <w:lang w:val="en-GB"/>
              </w:rPr>
              <w:t>Terrestrial Zoology - special aspects of collection management</w:t>
            </w:r>
          </w:p>
        </w:tc>
        <w:tc>
          <w:tcPr>
            <w:tcW w:w="2031" w:type="dxa"/>
            <w:tcBorders>
              <w:left w:val="single" w:sz="12" w:space="0" w:color="auto"/>
            </w:tcBorders>
            <w:vAlign w:val="center"/>
          </w:tcPr>
          <w:p w14:paraId="427509F9" w14:textId="77777777" w:rsidR="009D78DC" w:rsidRPr="00F12979" w:rsidRDefault="009D78DC" w:rsidP="00DF5838">
            <w:pPr>
              <w:widowControl/>
              <w:rPr>
                <w:rFonts w:ascii="Open Sans" w:hAnsi="Open Sans" w:cs="Open Sans"/>
                <w:color w:val="000000"/>
                <w:sz w:val="20"/>
                <w:szCs w:val="20"/>
              </w:rPr>
            </w:pPr>
          </w:p>
        </w:tc>
        <w:tc>
          <w:tcPr>
            <w:tcW w:w="2032" w:type="dxa"/>
            <w:vAlign w:val="center"/>
          </w:tcPr>
          <w:p w14:paraId="1F0C79B7" w14:textId="387B0384" w:rsidR="009D78DC" w:rsidRPr="00F12979" w:rsidRDefault="009D78DC" w:rsidP="00CC1AF7">
            <w:pPr>
              <w:widowControl/>
              <w:jc w:val="center"/>
              <w:rPr>
                <w:rFonts w:ascii="Open Sans" w:hAnsi="Open Sans" w:cs="Open Sans"/>
                <w:sz w:val="20"/>
                <w:szCs w:val="20"/>
              </w:rPr>
            </w:pPr>
            <w:r>
              <w:rPr>
                <w:rFonts w:ascii="Open Sans" w:hAnsi="Open Sans" w:cs="Open Sans"/>
                <w:sz w:val="20"/>
                <w:szCs w:val="20"/>
                <w:lang w:val="en-GB"/>
              </w:rPr>
              <w:t>0/0/1/8</w:t>
            </w:r>
            <w:r>
              <w:rPr>
                <w:rFonts w:ascii="Open Sans" w:hAnsi="Open Sans" w:cs="Open Sans"/>
                <w:sz w:val="20"/>
                <w:szCs w:val="20"/>
                <w:lang w:val="en-GB"/>
              </w:rPr>
              <w:br/>
            </w:r>
            <w:r>
              <w:rPr>
                <w:rFonts w:ascii="Open Sans" w:hAnsi="Open Sans" w:cs="Open Sans"/>
                <w:i/>
                <w:iCs/>
                <w:sz w:val="20"/>
                <w:szCs w:val="20"/>
                <w:lang w:val="en-GB"/>
              </w:rPr>
              <w:t>1 Ex</w:t>
            </w:r>
          </w:p>
        </w:tc>
        <w:tc>
          <w:tcPr>
            <w:tcW w:w="2032" w:type="dxa"/>
            <w:vAlign w:val="center"/>
          </w:tcPr>
          <w:p w14:paraId="3CA6164E" w14:textId="77777777" w:rsidR="009D78DC" w:rsidRPr="00F12979" w:rsidRDefault="009D78DC" w:rsidP="00EA19D8">
            <w:pPr>
              <w:widowControl/>
              <w:jc w:val="center"/>
              <w:rPr>
                <w:rFonts w:ascii="Open Sans" w:hAnsi="Open Sans" w:cs="Open Sans"/>
                <w:sz w:val="20"/>
                <w:szCs w:val="20"/>
              </w:rPr>
            </w:pPr>
          </w:p>
        </w:tc>
        <w:tc>
          <w:tcPr>
            <w:tcW w:w="1782" w:type="dxa"/>
            <w:vAlign w:val="center"/>
          </w:tcPr>
          <w:p w14:paraId="4AB28A59" w14:textId="77777777" w:rsidR="009D78DC" w:rsidRPr="00F12979" w:rsidRDefault="009D78DC" w:rsidP="00EA19D8">
            <w:pPr>
              <w:widowControl/>
              <w:jc w:val="center"/>
              <w:rPr>
                <w:rFonts w:ascii="Open Sans" w:hAnsi="Open Sans" w:cs="Open Sans"/>
                <w:sz w:val="20"/>
                <w:szCs w:val="20"/>
              </w:rPr>
            </w:pPr>
          </w:p>
        </w:tc>
        <w:tc>
          <w:tcPr>
            <w:tcW w:w="1620" w:type="dxa"/>
            <w:shd w:val="clear" w:color="auto" w:fill="C0C0C0"/>
            <w:vAlign w:val="center"/>
          </w:tcPr>
          <w:p w14:paraId="3E725445" w14:textId="77777777" w:rsidR="009D78DC" w:rsidRPr="00F12979" w:rsidRDefault="009D78DC" w:rsidP="00EA19D8">
            <w:pPr>
              <w:widowControl/>
              <w:jc w:val="center"/>
              <w:rPr>
                <w:rFonts w:ascii="Open Sans" w:hAnsi="Open Sans" w:cs="Open Sans"/>
                <w:sz w:val="20"/>
                <w:szCs w:val="20"/>
              </w:rPr>
            </w:pPr>
            <w:r>
              <w:rPr>
                <w:rFonts w:ascii="Open Sans" w:hAnsi="Open Sans" w:cs="Open Sans"/>
                <w:sz w:val="20"/>
                <w:szCs w:val="20"/>
                <w:lang w:val="en-GB"/>
              </w:rPr>
              <w:t>10</w:t>
            </w:r>
          </w:p>
        </w:tc>
      </w:tr>
      <w:tr w:rsidR="009D78DC" w:rsidRPr="00F12979" w14:paraId="6DA8F178" w14:textId="77777777" w:rsidTr="00C4499E">
        <w:trPr>
          <w:trHeight w:val="446"/>
        </w:trPr>
        <w:tc>
          <w:tcPr>
            <w:tcW w:w="1560" w:type="dxa"/>
            <w:vAlign w:val="center"/>
          </w:tcPr>
          <w:p w14:paraId="7EC9225B" w14:textId="42EA1231" w:rsidR="009D78DC" w:rsidRPr="00F12979" w:rsidRDefault="009D78DC"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2.3*</w:t>
            </w:r>
          </w:p>
        </w:tc>
        <w:tc>
          <w:tcPr>
            <w:tcW w:w="2693" w:type="dxa"/>
            <w:tcBorders>
              <w:right w:val="single" w:sz="12" w:space="0" w:color="auto"/>
            </w:tcBorders>
            <w:vAlign w:val="center"/>
          </w:tcPr>
          <w:p w14:paraId="0537FC24" w14:textId="6A07D7E9" w:rsidR="009D78DC" w:rsidRPr="00F12979" w:rsidRDefault="00924823" w:rsidP="00924823">
            <w:pPr>
              <w:widowControl/>
              <w:rPr>
                <w:rFonts w:ascii="Open Sans" w:hAnsi="Open Sans" w:cs="Open Sans"/>
                <w:color w:val="000000"/>
                <w:sz w:val="20"/>
                <w:szCs w:val="20"/>
              </w:rPr>
            </w:pPr>
            <w:r>
              <w:rPr>
                <w:rFonts w:ascii="Open Sans" w:hAnsi="Open Sans" w:cs="Open Sans"/>
                <w:color w:val="000000"/>
                <w:sz w:val="20"/>
                <w:szCs w:val="20"/>
                <w:lang w:val="en-GB"/>
              </w:rPr>
              <w:t>Aquatic Zoology - special aspects of collection management</w:t>
            </w:r>
          </w:p>
        </w:tc>
        <w:tc>
          <w:tcPr>
            <w:tcW w:w="2031" w:type="dxa"/>
            <w:tcBorders>
              <w:left w:val="single" w:sz="12" w:space="0" w:color="auto"/>
            </w:tcBorders>
            <w:vAlign w:val="center"/>
          </w:tcPr>
          <w:p w14:paraId="4FD0A6F3" w14:textId="77777777" w:rsidR="009D78DC" w:rsidRPr="00F12979" w:rsidRDefault="009D78DC" w:rsidP="00DF5838">
            <w:pPr>
              <w:widowControl/>
              <w:rPr>
                <w:rFonts w:ascii="Open Sans" w:hAnsi="Open Sans" w:cs="Open Sans"/>
                <w:color w:val="000000"/>
                <w:sz w:val="20"/>
                <w:szCs w:val="20"/>
              </w:rPr>
            </w:pPr>
          </w:p>
        </w:tc>
        <w:tc>
          <w:tcPr>
            <w:tcW w:w="2032" w:type="dxa"/>
            <w:vAlign w:val="center"/>
          </w:tcPr>
          <w:p w14:paraId="12A1A91F" w14:textId="1C54243D" w:rsidR="009D78DC" w:rsidRPr="00F12979" w:rsidRDefault="009D78DC" w:rsidP="00CC1AF7">
            <w:pPr>
              <w:widowControl/>
              <w:jc w:val="center"/>
              <w:rPr>
                <w:rFonts w:ascii="Open Sans" w:hAnsi="Open Sans" w:cs="Open Sans"/>
                <w:sz w:val="20"/>
                <w:szCs w:val="20"/>
              </w:rPr>
            </w:pPr>
            <w:r>
              <w:rPr>
                <w:rFonts w:ascii="Open Sans" w:hAnsi="Open Sans" w:cs="Open Sans"/>
                <w:sz w:val="20"/>
                <w:szCs w:val="20"/>
                <w:lang w:val="en-GB"/>
              </w:rPr>
              <w:t>0/0/1/8</w:t>
            </w:r>
            <w:r>
              <w:rPr>
                <w:rFonts w:ascii="Open Sans" w:hAnsi="Open Sans" w:cs="Open Sans"/>
                <w:sz w:val="20"/>
                <w:szCs w:val="20"/>
                <w:lang w:val="en-GB"/>
              </w:rPr>
              <w:br/>
            </w:r>
            <w:r>
              <w:rPr>
                <w:rFonts w:ascii="Open Sans" w:hAnsi="Open Sans" w:cs="Open Sans"/>
                <w:i/>
                <w:iCs/>
                <w:sz w:val="20"/>
                <w:szCs w:val="20"/>
                <w:lang w:val="en-GB"/>
              </w:rPr>
              <w:t>1 Ex</w:t>
            </w:r>
          </w:p>
        </w:tc>
        <w:tc>
          <w:tcPr>
            <w:tcW w:w="2032" w:type="dxa"/>
            <w:vAlign w:val="center"/>
          </w:tcPr>
          <w:p w14:paraId="5EE1D2DE" w14:textId="77777777" w:rsidR="009D78DC" w:rsidRPr="00F12979" w:rsidRDefault="009D78DC" w:rsidP="00EA19D8">
            <w:pPr>
              <w:widowControl/>
              <w:jc w:val="center"/>
              <w:rPr>
                <w:rFonts w:ascii="Open Sans" w:hAnsi="Open Sans" w:cs="Open Sans"/>
                <w:sz w:val="20"/>
                <w:szCs w:val="20"/>
              </w:rPr>
            </w:pPr>
          </w:p>
        </w:tc>
        <w:tc>
          <w:tcPr>
            <w:tcW w:w="1782" w:type="dxa"/>
            <w:vAlign w:val="center"/>
          </w:tcPr>
          <w:p w14:paraId="186368DD" w14:textId="77777777" w:rsidR="009D78DC" w:rsidRPr="00F12979" w:rsidRDefault="009D78DC" w:rsidP="00EA19D8">
            <w:pPr>
              <w:widowControl/>
              <w:jc w:val="center"/>
              <w:rPr>
                <w:rFonts w:ascii="Open Sans" w:hAnsi="Open Sans" w:cs="Open Sans"/>
                <w:sz w:val="20"/>
                <w:szCs w:val="20"/>
              </w:rPr>
            </w:pPr>
          </w:p>
        </w:tc>
        <w:tc>
          <w:tcPr>
            <w:tcW w:w="1620" w:type="dxa"/>
            <w:shd w:val="clear" w:color="auto" w:fill="C0C0C0"/>
            <w:vAlign w:val="center"/>
          </w:tcPr>
          <w:p w14:paraId="38BAB470" w14:textId="77777777" w:rsidR="009D78DC" w:rsidRPr="00F12979" w:rsidRDefault="009D78DC" w:rsidP="00EA19D8">
            <w:pPr>
              <w:widowControl/>
              <w:jc w:val="center"/>
              <w:rPr>
                <w:rFonts w:ascii="Open Sans" w:hAnsi="Open Sans" w:cs="Open Sans"/>
                <w:sz w:val="20"/>
                <w:szCs w:val="20"/>
              </w:rPr>
            </w:pPr>
            <w:r>
              <w:rPr>
                <w:rFonts w:ascii="Open Sans" w:hAnsi="Open Sans" w:cs="Open Sans"/>
                <w:sz w:val="20"/>
                <w:szCs w:val="20"/>
                <w:lang w:val="en-GB"/>
              </w:rPr>
              <w:t>10</w:t>
            </w:r>
          </w:p>
        </w:tc>
      </w:tr>
      <w:tr w:rsidR="009D78DC" w:rsidRPr="00F12979" w14:paraId="5DE54A4A" w14:textId="77777777" w:rsidTr="00C4499E">
        <w:tc>
          <w:tcPr>
            <w:tcW w:w="1560" w:type="dxa"/>
            <w:vAlign w:val="center"/>
          </w:tcPr>
          <w:p w14:paraId="05447F0F" w14:textId="28C8BF17" w:rsidR="009D78DC" w:rsidRPr="00F12979" w:rsidRDefault="009D78DC"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2.4*</w:t>
            </w:r>
          </w:p>
        </w:tc>
        <w:tc>
          <w:tcPr>
            <w:tcW w:w="2693" w:type="dxa"/>
            <w:tcBorders>
              <w:right w:val="single" w:sz="12" w:space="0" w:color="auto"/>
            </w:tcBorders>
            <w:vAlign w:val="center"/>
          </w:tcPr>
          <w:p w14:paraId="2FCB1CAB" w14:textId="6EC57037" w:rsidR="009D78DC" w:rsidRPr="00F12979" w:rsidRDefault="00924823" w:rsidP="00924823">
            <w:pPr>
              <w:widowControl/>
              <w:rPr>
                <w:rFonts w:ascii="Open Sans" w:hAnsi="Open Sans" w:cs="Open Sans"/>
                <w:color w:val="000000"/>
                <w:sz w:val="20"/>
                <w:szCs w:val="20"/>
              </w:rPr>
            </w:pPr>
            <w:r>
              <w:rPr>
                <w:rFonts w:ascii="Open Sans" w:hAnsi="Open Sans" w:cs="Open Sans"/>
                <w:color w:val="000000"/>
                <w:sz w:val="20"/>
                <w:szCs w:val="20"/>
                <w:lang w:val="en-GB"/>
              </w:rPr>
              <w:t>Geology and Paleoecology - special aspects of collection management</w:t>
            </w:r>
          </w:p>
        </w:tc>
        <w:tc>
          <w:tcPr>
            <w:tcW w:w="2031" w:type="dxa"/>
            <w:tcBorders>
              <w:left w:val="single" w:sz="12" w:space="0" w:color="auto"/>
            </w:tcBorders>
            <w:vAlign w:val="center"/>
          </w:tcPr>
          <w:p w14:paraId="1E17AB22" w14:textId="77777777" w:rsidR="009D78DC" w:rsidRPr="00F12979" w:rsidRDefault="009D78DC" w:rsidP="00DF5838">
            <w:pPr>
              <w:widowControl/>
              <w:rPr>
                <w:rFonts w:ascii="Open Sans" w:hAnsi="Open Sans" w:cs="Open Sans"/>
                <w:color w:val="000000"/>
                <w:sz w:val="20"/>
                <w:szCs w:val="20"/>
              </w:rPr>
            </w:pPr>
          </w:p>
        </w:tc>
        <w:tc>
          <w:tcPr>
            <w:tcW w:w="2032" w:type="dxa"/>
            <w:vAlign w:val="center"/>
          </w:tcPr>
          <w:p w14:paraId="0D0CF71E" w14:textId="68BFBBFA" w:rsidR="009D78DC" w:rsidRPr="00F12979" w:rsidRDefault="009D78DC" w:rsidP="00CC1AF7">
            <w:pPr>
              <w:widowControl/>
              <w:jc w:val="center"/>
              <w:rPr>
                <w:rFonts w:ascii="Open Sans" w:hAnsi="Open Sans" w:cs="Open Sans"/>
                <w:sz w:val="20"/>
                <w:szCs w:val="20"/>
              </w:rPr>
            </w:pPr>
            <w:r>
              <w:rPr>
                <w:rFonts w:ascii="Open Sans" w:hAnsi="Open Sans" w:cs="Open Sans"/>
                <w:sz w:val="20"/>
                <w:szCs w:val="20"/>
                <w:lang w:val="en-GB"/>
              </w:rPr>
              <w:t>0/0/1/8</w:t>
            </w:r>
            <w:r>
              <w:rPr>
                <w:rFonts w:ascii="Open Sans" w:hAnsi="Open Sans" w:cs="Open Sans"/>
                <w:sz w:val="20"/>
                <w:szCs w:val="20"/>
                <w:lang w:val="en-GB"/>
              </w:rPr>
              <w:br/>
            </w:r>
            <w:r>
              <w:rPr>
                <w:rFonts w:ascii="Open Sans" w:hAnsi="Open Sans" w:cs="Open Sans"/>
                <w:i/>
                <w:iCs/>
                <w:sz w:val="20"/>
                <w:szCs w:val="20"/>
                <w:lang w:val="en-GB"/>
              </w:rPr>
              <w:t>1 Ex</w:t>
            </w:r>
          </w:p>
        </w:tc>
        <w:tc>
          <w:tcPr>
            <w:tcW w:w="2032" w:type="dxa"/>
            <w:vAlign w:val="center"/>
          </w:tcPr>
          <w:p w14:paraId="4571037A" w14:textId="77777777" w:rsidR="009D78DC" w:rsidRPr="00F12979" w:rsidRDefault="009D78DC" w:rsidP="00EA19D8">
            <w:pPr>
              <w:widowControl/>
              <w:jc w:val="center"/>
              <w:rPr>
                <w:rFonts w:ascii="Open Sans" w:hAnsi="Open Sans" w:cs="Open Sans"/>
                <w:sz w:val="20"/>
                <w:szCs w:val="20"/>
              </w:rPr>
            </w:pPr>
          </w:p>
        </w:tc>
        <w:tc>
          <w:tcPr>
            <w:tcW w:w="1782" w:type="dxa"/>
            <w:vAlign w:val="center"/>
          </w:tcPr>
          <w:p w14:paraId="1B9F4766" w14:textId="77777777" w:rsidR="009D78DC" w:rsidRPr="00F12979" w:rsidRDefault="009D78DC" w:rsidP="00EA19D8">
            <w:pPr>
              <w:widowControl/>
              <w:jc w:val="center"/>
              <w:rPr>
                <w:rFonts w:ascii="Open Sans" w:hAnsi="Open Sans" w:cs="Open Sans"/>
                <w:sz w:val="20"/>
                <w:szCs w:val="20"/>
              </w:rPr>
            </w:pPr>
          </w:p>
        </w:tc>
        <w:tc>
          <w:tcPr>
            <w:tcW w:w="1620" w:type="dxa"/>
            <w:shd w:val="clear" w:color="auto" w:fill="C0C0C0"/>
            <w:vAlign w:val="center"/>
          </w:tcPr>
          <w:p w14:paraId="4882D2FF" w14:textId="77777777" w:rsidR="009D78DC" w:rsidRPr="00F12979" w:rsidRDefault="009D78DC" w:rsidP="00EA19D8">
            <w:pPr>
              <w:widowControl/>
              <w:jc w:val="center"/>
              <w:rPr>
                <w:rFonts w:ascii="Open Sans" w:hAnsi="Open Sans" w:cs="Open Sans"/>
                <w:sz w:val="20"/>
                <w:szCs w:val="20"/>
              </w:rPr>
            </w:pPr>
            <w:r>
              <w:rPr>
                <w:rFonts w:ascii="Open Sans" w:hAnsi="Open Sans" w:cs="Open Sans"/>
                <w:sz w:val="20"/>
                <w:szCs w:val="20"/>
                <w:lang w:val="en-GB"/>
              </w:rPr>
              <w:t>10</w:t>
            </w:r>
          </w:p>
        </w:tc>
      </w:tr>
      <w:tr w:rsidR="00A57260" w:rsidRPr="00F12979" w14:paraId="1EF2F983" w14:textId="77777777" w:rsidTr="00C4499E">
        <w:tc>
          <w:tcPr>
            <w:tcW w:w="1560" w:type="dxa"/>
            <w:vAlign w:val="center"/>
          </w:tcPr>
          <w:p w14:paraId="1F22A739" w14:textId="38578E4D" w:rsidR="00A57260" w:rsidRPr="00F12979" w:rsidRDefault="00A57260" w:rsidP="00EA19D8">
            <w:pPr>
              <w:widowControl/>
              <w:jc w:val="center"/>
              <w:rPr>
                <w:rFonts w:ascii="Open Sans" w:hAnsi="Open Sans" w:cs="Open Sans"/>
                <w:color w:val="000000"/>
                <w:sz w:val="20"/>
                <w:szCs w:val="20"/>
              </w:rPr>
            </w:pPr>
            <w:r>
              <w:rPr>
                <w:rFonts w:ascii="Open Sans" w:hAnsi="Open Sans" w:cs="Open Sans"/>
                <w:color w:val="000000"/>
                <w:sz w:val="20"/>
                <w:szCs w:val="20"/>
                <w:lang w:val="en-GB"/>
              </w:rPr>
              <w:t>M_BCM 2.5*</w:t>
            </w:r>
          </w:p>
        </w:tc>
        <w:tc>
          <w:tcPr>
            <w:tcW w:w="2693" w:type="dxa"/>
            <w:tcBorders>
              <w:right w:val="single" w:sz="12" w:space="0" w:color="auto"/>
            </w:tcBorders>
            <w:vAlign w:val="center"/>
          </w:tcPr>
          <w:p w14:paraId="0F75E717" w14:textId="1529468B" w:rsidR="00A57260" w:rsidRPr="00F12979" w:rsidRDefault="00924823" w:rsidP="00924823">
            <w:pPr>
              <w:widowControl/>
              <w:rPr>
                <w:rFonts w:ascii="Open Sans" w:hAnsi="Open Sans" w:cs="Open Sans"/>
                <w:color w:val="000000"/>
                <w:sz w:val="20"/>
                <w:szCs w:val="20"/>
              </w:rPr>
            </w:pPr>
            <w:r>
              <w:rPr>
                <w:rFonts w:ascii="Open Sans" w:hAnsi="Open Sans" w:cs="Open Sans"/>
                <w:color w:val="000000"/>
                <w:sz w:val="20"/>
                <w:szCs w:val="20"/>
                <w:lang w:val="en-GB"/>
              </w:rPr>
              <w:t>Science and Society</w:t>
            </w:r>
          </w:p>
        </w:tc>
        <w:tc>
          <w:tcPr>
            <w:tcW w:w="2031" w:type="dxa"/>
            <w:tcBorders>
              <w:left w:val="single" w:sz="12" w:space="0" w:color="auto"/>
            </w:tcBorders>
            <w:vAlign w:val="center"/>
          </w:tcPr>
          <w:p w14:paraId="392F055E" w14:textId="77777777" w:rsidR="00A57260" w:rsidRPr="00F12979" w:rsidRDefault="00A57260" w:rsidP="00DF5838">
            <w:pPr>
              <w:widowControl/>
              <w:rPr>
                <w:rFonts w:ascii="Open Sans" w:hAnsi="Open Sans" w:cs="Open Sans"/>
                <w:color w:val="000000"/>
                <w:sz w:val="20"/>
                <w:szCs w:val="20"/>
              </w:rPr>
            </w:pPr>
          </w:p>
        </w:tc>
        <w:tc>
          <w:tcPr>
            <w:tcW w:w="2032" w:type="dxa"/>
            <w:vAlign w:val="center"/>
          </w:tcPr>
          <w:p w14:paraId="709D4BEB" w14:textId="6195CFA3" w:rsidR="00A57260" w:rsidRPr="00F12979" w:rsidRDefault="009907E3" w:rsidP="00EA19D8">
            <w:pPr>
              <w:widowControl/>
              <w:jc w:val="center"/>
              <w:rPr>
                <w:rFonts w:ascii="Open Sans" w:hAnsi="Open Sans" w:cs="Open Sans"/>
                <w:sz w:val="20"/>
                <w:szCs w:val="20"/>
              </w:rPr>
            </w:pPr>
            <w:r>
              <w:rPr>
                <w:rFonts w:ascii="Open Sans" w:hAnsi="Open Sans" w:cs="Open Sans"/>
                <w:sz w:val="20"/>
                <w:szCs w:val="20"/>
                <w:lang w:val="en-GB"/>
              </w:rPr>
              <w:t>0/0/1/8</w:t>
            </w:r>
          </w:p>
          <w:p w14:paraId="5BEDC0D6" w14:textId="41C046B9" w:rsidR="009907E3" w:rsidRPr="00F12979" w:rsidRDefault="009907E3" w:rsidP="00CC1AF7">
            <w:pPr>
              <w:widowControl/>
              <w:jc w:val="center"/>
              <w:rPr>
                <w:rFonts w:ascii="Open Sans" w:hAnsi="Open Sans" w:cs="Open Sans"/>
                <w:i/>
                <w:sz w:val="20"/>
                <w:szCs w:val="20"/>
              </w:rPr>
            </w:pPr>
            <w:r>
              <w:rPr>
                <w:rFonts w:ascii="Open Sans" w:hAnsi="Open Sans" w:cs="Open Sans"/>
                <w:i/>
                <w:iCs/>
                <w:sz w:val="20"/>
                <w:szCs w:val="20"/>
                <w:lang w:val="en-GB"/>
              </w:rPr>
              <w:t>1 Ex</w:t>
            </w:r>
          </w:p>
        </w:tc>
        <w:tc>
          <w:tcPr>
            <w:tcW w:w="2032" w:type="dxa"/>
            <w:vAlign w:val="center"/>
          </w:tcPr>
          <w:p w14:paraId="4B0BBBD7" w14:textId="77777777" w:rsidR="00A57260" w:rsidRPr="00F12979" w:rsidRDefault="00A57260" w:rsidP="00EA19D8">
            <w:pPr>
              <w:widowControl/>
              <w:jc w:val="center"/>
              <w:rPr>
                <w:rFonts w:ascii="Open Sans" w:hAnsi="Open Sans" w:cs="Open Sans"/>
                <w:sz w:val="20"/>
                <w:szCs w:val="20"/>
              </w:rPr>
            </w:pPr>
          </w:p>
        </w:tc>
        <w:tc>
          <w:tcPr>
            <w:tcW w:w="1782" w:type="dxa"/>
            <w:vAlign w:val="center"/>
          </w:tcPr>
          <w:p w14:paraId="1C3208BD" w14:textId="77777777" w:rsidR="00A57260" w:rsidRPr="00F12979" w:rsidRDefault="00A57260" w:rsidP="00EA19D8">
            <w:pPr>
              <w:widowControl/>
              <w:jc w:val="center"/>
              <w:rPr>
                <w:rFonts w:ascii="Open Sans" w:hAnsi="Open Sans" w:cs="Open Sans"/>
                <w:sz w:val="20"/>
                <w:szCs w:val="20"/>
              </w:rPr>
            </w:pPr>
          </w:p>
        </w:tc>
        <w:tc>
          <w:tcPr>
            <w:tcW w:w="1620" w:type="dxa"/>
            <w:shd w:val="clear" w:color="auto" w:fill="C0C0C0"/>
            <w:vAlign w:val="center"/>
          </w:tcPr>
          <w:p w14:paraId="46860823" w14:textId="334EC8F5" w:rsidR="00A57260" w:rsidRPr="00F12979" w:rsidRDefault="009907E3" w:rsidP="00EA19D8">
            <w:pPr>
              <w:widowControl/>
              <w:jc w:val="center"/>
              <w:rPr>
                <w:rFonts w:ascii="Open Sans" w:hAnsi="Open Sans" w:cs="Open Sans"/>
                <w:sz w:val="20"/>
                <w:szCs w:val="20"/>
              </w:rPr>
            </w:pPr>
            <w:r>
              <w:rPr>
                <w:rFonts w:ascii="Open Sans" w:hAnsi="Open Sans" w:cs="Open Sans"/>
                <w:sz w:val="20"/>
                <w:szCs w:val="20"/>
                <w:lang w:val="en-GB"/>
              </w:rPr>
              <w:t>10</w:t>
            </w:r>
          </w:p>
        </w:tc>
      </w:tr>
      <w:tr w:rsidR="00AA6968" w:rsidRPr="00F12979" w14:paraId="280B0E84" w14:textId="77777777" w:rsidTr="00C4499E">
        <w:tc>
          <w:tcPr>
            <w:tcW w:w="1560" w:type="dxa"/>
            <w:vAlign w:val="center"/>
          </w:tcPr>
          <w:p w14:paraId="189FCD25" w14:textId="77777777" w:rsidR="00E1611D" w:rsidRPr="00D62D5C" w:rsidRDefault="00E1611D" w:rsidP="00E1611D">
            <w:pPr>
              <w:rPr>
                <w:rFonts w:ascii="Open Sans" w:hAnsi="Open Sans" w:cs="Open Sans"/>
                <w:bCs/>
                <w:sz w:val="20"/>
                <w:szCs w:val="20"/>
              </w:rPr>
            </w:pPr>
            <w:r>
              <w:rPr>
                <w:rFonts w:ascii="Open Sans" w:hAnsi="Open Sans" w:cs="Open Sans"/>
                <w:sz w:val="20"/>
                <w:szCs w:val="20"/>
                <w:lang w:val="en-GB"/>
              </w:rPr>
              <w:t>M_BAÖ 1.10</w:t>
            </w:r>
          </w:p>
          <w:p w14:paraId="7299A894" w14:textId="6ACEA0EC" w:rsidR="00AA6968" w:rsidRPr="00F12979" w:rsidRDefault="00E1611D">
            <w:pPr>
              <w:widowControl/>
              <w:jc w:val="center"/>
              <w:rPr>
                <w:rFonts w:ascii="Open Sans" w:hAnsi="Open Sans" w:cs="Open Sans"/>
                <w:color w:val="000000"/>
                <w:sz w:val="20"/>
                <w:szCs w:val="20"/>
              </w:rPr>
            </w:pPr>
            <w:r>
              <w:rPr>
                <w:rFonts w:ascii="Open Sans" w:hAnsi="Open Sans" w:cs="Open Sans"/>
                <w:color w:val="000000"/>
                <w:sz w:val="20"/>
                <w:szCs w:val="20"/>
                <w:lang w:val="en-GB"/>
              </w:rPr>
              <w:t>(M_BCM 3.1)**</w:t>
            </w:r>
          </w:p>
        </w:tc>
        <w:tc>
          <w:tcPr>
            <w:tcW w:w="2693" w:type="dxa"/>
            <w:tcBorders>
              <w:right w:val="single" w:sz="12" w:space="0" w:color="auto"/>
            </w:tcBorders>
            <w:vAlign w:val="center"/>
          </w:tcPr>
          <w:p w14:paraId="0BE526C3" w14:textId="488EA9B0" w:rsidR="00AA6968" w:rsidRPr="00F12979" w:rsidRDefault="00924823" w:rsidP="00924823">
            <w:pPr>
              <w:widowControl/>
              <w:rPr>
                <w:rFonts w:ascii="Open Sans" w:hAnsi="Open Sans" w:cs="Open Sans"/>
                <w:color w:val="000000"/>
                <w:sz w:val="20"/>
                <w:szCs w:val="20"/>
              </w:rPr>
            </w:pPr>
            <w:r>
              <w:rPr>
                <w:rFonts w:ascii="Open Sans" w:hAnsi="Open Sans" w:cs="Open Sans"/>
                <w:color w:val="000000"/>
                <w:sz w:val="20"/>
                <w:szCs w:val="20"/>
                <w:lang w:val="en-GB"/>
              </w:rPr>
              <w:t>Microbial Ecology</w:t>
            </w:r>
          </w:p>
        </w:tc>
        <w:tc>
          <w:tcPr>
            <w:tcW w:w="2031" w:type="dxa"/>
            <w:tcBorders>
              <w:left w:val="single" w:sz="12" w:space="0" w:color="auto"/>
            </w:tcBorders>
            <w:vAlign w:val="center"/>
          </w:tcPr>
          <w:p w14:paraId="710CB704" w14:textId="77777777" w:rsidR="00AA6968" w:rsidRPr="00F12979" w:rsidRDefault="00AA6968" w:rsidP="00DF5838">
            <w:pPr>
              <w:widowControl/>
              <w:rPr>
                <w:rFonts w:ascii="Open Sans" w:hAnsi="Open Sans" w:cs="Open Sans"/>
                <w:color w:val="000000"/>
                <w:sz w:val="20"/>
                <w:szCs w:val="20"/>
              </w:rPr>
            </w:pPr>
          </w:p>
        </w:tc>
        <w:tc>
          <w:tcPr>
            <w:tcW w:w="2032" w:type="dxa"/>
            <w:vAlign w:val="center"/>
          </w:tcPr>
          <w:p w14:paraId="0FD60CCB" w14:textId="77777777" w:rsidR="00AA6968" w:rsidRPr="00F12979" w:rsidRDefault="00AA6968" w:rsidP="00EA19D8">
            <w:pPr>
              <w:widowControl/>
              <w:jc w:val="center"/>
              <w:rPr>
                <w:rFonts w:ascii="Open Sans" w:hAnsi="Open Sans" w:cs="Open Sans"/>
                <w:sz w:val="20"/>
                <w:szCs w:val="20"/>
              </w:rPr>
            </w:pPr>
          </w:p>
        </w:tc>
        <w:tc>
          <w:tcPr>
            <w:tcW w:w="2032" w:type="dxa"/>
            <w:vAlign w:val="center"/>
          </w:tcPr>
          <w:p w14:paraId="21B5706F" w14:textId="7502FD6B" w:rsidR="00AA6968" w:rsidRPr="00F12979" w:rsidRDefault="00A31390" w:rsidP="00CC1AF7">
            <w:pPr>
              <w:widowControl/>
              <w:jc w:val="center"/>
              <w:rPr>
                <w:rFonts w:ascii="Open Sans" w:hAnsi="Open Sans" w:cs="Open Sans"/>
                <w:sz w:val="20"/>
                <w:szCs w:val="20"/>
              </w:rPr>
            </w:pPr>
            <w:r>
              <w:rPr>
                <w:rFonts w:ascii="Open Sans" w:hAnsi="Open Sans" w:cs="Open Sans"/>
                <w:sz w:val="20"/>
                <w:szCs w:val="20"/>
                <w:lang w:val="en-GB"/>
              </w:rPr>
              <w:t>3,5/0/0,5/0</w:t>
            </w:r>
            <w:r>
              <w:rPr>
                <w:rFonts w:ascii="Open Sans" w:hAnsi="Open Sans" w:cs="Open Sans"/>
                <w:color w:val="0A2A51"/>
                <w:sz w:val="20"/>
                <w:szCs w:val="20"/>
                <w:lang w:val="en-GB"/>
              </w:rPr>
              <w:br/>
            </w:r>
            <w:r>
              <w:rPr>
                <w:rFonts w:ascii="Open Sans" w:hAnsi="Open Sans" w:cs="Open Sans"/>
                <w:i/>
                <w:iCs/>
                <w:color w:val="0A2A51"/>
                <w:sz w:val="20"/>
                <w:szCs w:val="20"/>
                <w:lang w:val="en-GB"/>
              </w:rPr>
              <w:t>1 Ex</w:t>
            </w:r>
          </w:p>
        </w:tc>
        <w:tc>
          <w:tcPr>
            <w:tcW w:w="1782" w:type="dxa"/>
            <w:vAlign w:val="center"/>
          </w:tcPr>
          <w:p w14:paraId="48A71E00" w14:textId="77777777" w:rsidR="00AA6968" w:rsidRPr="00F12979" w:rsidRDefault="00AA6968" w:rsidP="00EA19D8">
            <w:pPr>
              <w:widowControl/>
              <w:jc w:val="center"/>
              <w:rPr>
                <w:rFonts w:ascii="Open Sans" w:hAnsi="Open Sans" w:cs="Open Sans"/>
                <w:sz w:val="20"/>
                <w:szCs w:val="20"/>
              </w:rPr>
            </w:pPr>
          </w:p>
        </w:tc>
        <w:tc>
          <w:tcPr>
            <w:tcW w:w="1620" w:type="dxa"/>
            <w:shd w:val="clear" w:color="auto" w:fill="C0C0C0"/>
            <w:vAlign w:val="center"/>
          </w:tcPr>
          <w:p w14:paraId="4E36D15F" w14:textId="15595476" w:rsidR="00AA6968" w:rsidRPr="00F12979" w:rsidRDefault="000D4F36" w:rsidP="00EA19D8">
            <w:pPr>
              <w:widowControl/>
              <w:jc w:val="center"/>
              <w:rPr>
                <w:rFonts w:ascii="Open Sans" w:hAnsi="Open Sans" w:cs="Open Sans"/>
                <w:sz w:val="20"/>
                <w:szCs w:val="20"/>
              </w:rPr>
            </w:pPr>
            <w:r>
              <w:rPr>
                <w:rFonts w:ascii="Open Sans" w:hAnsi="Open Sans" w:cs="Open Sans"/>
                <w:sz w:val="20"/>
                <w:szCs w:val="20"/>
                <w:lang w:val="en-GB"/>
              </w:rPr>
              <w:t>5</w:t>
            </w:r>
          </w:p>
        </w:tc>
      </w:tr>
      <w:tr w:rsidR="0035707A" w:rsidRPr="00F12979" w14:paraId="50177DA9" w14:textId="77777777" w:rsidTr="00C4499E">
        <w:tc>
          <w:tcPr>
            <w:tcW w:w="1560" w:type="dxa"/>
            <w:vAlign w:val="center"/>
          </w:tcPr>
          <w:p w14:paraId="3EDC5DE7" w14:textId="77777777" w:rsidR="00E1611D" w:rsidRPr="00882DC4" w:rsidRDefault="00E1611D" w:rsidP="00E1611D">
            <w:pPr>
              <w:rPr>
                <w:rFonts w:ascii="Open Sans" w:hAnsi="Open Sans" w:cs="Open Sans"/>
                <w:sz w:val="20"/>
                <w:szCs w:val="20"/>
              </w:rPr>
            </w:pPr>
            <w:r>
              <w:rPr>
                <w:rFonts w:ascii="Open Sans" w:hAnsi="Open Sans" w:cs="Open Sans"/>
                <w:sz w:val="20"/>
                <w:szCs w:val="20"/>
                <w:lang w:val="en-GB"/>
              </w:rPr>
              <w:t>M_BAÖ 1.6</w:t>
            </w:r>
          </w:p>
          <w:p w14:paraId="1D6A5F33" w14:textId="124BD85D" w:rsidR="0035707A" w:rsidRPr="00F12979" w:rsidRDefault="00E1611D" w:rsidP="0035707A">
            <w:pPr>
              <w:widowControl/>
              <w:jc w:val="center"/>
              <w:rPr>
                <w:rFonts w:ascii="Open Sans" w:hAnsi="Open Sans" w:cs="Open Sans"/>
                <w:color w:val="000000"/>
                <w:sz w:val="20"/>
                <w:szCs w:val="20"/>
              </w:rPr>
            </w:pPr>
            <w:r>
              <w:rPr>
                <w:rFonts w:ascii="Open Sans" w:hAnsi="Open Sans" w:cs="Open Sans"/>
                <w:color w:val="000000"/>
                <w:sz w:val="20"/>
                <w:szCs w:val="20"/>
                <w:lang w:val="en-GB"/>
              </w:rPr>
              <w:t>(M_BCM 3.2)**</w:t>
            </w:r>
          </w:p>
        </w:tc>
        <w:tc>
          <w:tcPr>
            <w:tcW w:w="2693" w:type="dxa"/>
            <w:tcBorders>
              <w:right w:val="single" w:sz="12" w:space="0" w:color="auto"/>
            </w:tcBorders>
            <w:vAlign w:val="center"/>
          </w:tcPr>
          <w:p w14:paraId="14D2DC21" w14:textId="53984033" w:rsidR="0035707A" w:rsidRPr="00F12979" w:rsidRDefault="00924823" w:rsidP="00924823">
            <w:pPr>
              <w:widowControl/>
              <w:rPr>
                <w:rFonts w:ascii="Open Sans" w:hAnsi="Open Sans" w:cs="Open Sans"/>
                <w:color w:val="000000"/>
                <w:sz w:val="20"/>
                <w:szCs w:val="20"/>
              </w:rPr>
            </w:pPr>
            <w:r>
              <w:rPr>
                <w:rFonts w:ascii="Open Sans" w:hAnsi="Open Sans" w:cs="Open Sans"/>
                <w:color w:val="000000"/>
                <w:sz w:val="20"/>
                <w:szCs w:val="20"/>
                <w:lang w:val="en-GB"/>
              </w:rPr>
              <w:t>Molecular Ecology</w:t>
            </w:r>
          </w:p>
        </w:tc>
        <w:tc>
          <w:tcPr>
            <w:tcW w:w="2031" w:type="dxa"/>
            <w:tcBorders>
              <w:left w:val="single" w:sz="12" w:space="0" w:color="auto"/>
            </w:tcBorders>
            <w:vAlign w:val="center"/>
          </w:tcPr>
          <w:p w14:paraId="7853A518" w14:textId="77777777" w:rsidR="0035707A" w:rsidRPr="00F12979" w:rsidRDefault="0035707A" w:rsidP="00DF5838">
            <w:pPr>
              <w:widowControl/>
              <w:rPr>
                <w:rFonts w:ascii="Open Sans" w:hAnsi="Open Sans" w:cs="Open Sans"/>
                <w:color w:val="000000"/>
                <w:sz w:val="20"/>
                <w:szCs w:val="20"/>
              </w:rPr>
            </w:pPr>
          </w:p>
        </w:tc>
        <w:tc>
          <w:tcPr>
            <w:tcW w:w="2032" w:type="dxa"/>
            <w:vAlign w:val="center"/>
          </w:tcPr>
          <w:p w14:paraId="3BF17205" w14:textId="77777777" w:rsidR="0035707A" w:rsidRPr="00F12979" w:rsidRDefault="0035707A" w:rsidP="00EA19D8">
            <w:pPr>
              <w:widowControl/>
              <w:jc w:val="center"/>
              <w:rPr>
                <w:rFonts w:ascii="Open Sans" w:hAnsi="Open Sans" w:cs="Open Sans"/>
                <w:sz w:val="20"/>
                <w:szCs w:val="20"/>
              </w:rPr>
            </w:pPr>
          </w:p>
        </w:tc>
        <w:tc>
          <w:tcPr>
            <w:tcW w:w="2032" w:type="dxa"/>
            <w:vAlign w:val="center"/>
          </w:tcPr>
          <w:p w14:paraId="198E576B" w14:textId="1A4B5E41" w:rsidR="0035707A" w:rsidRPr="00F12979" w:rsidRDefault="00AC0A71" w:rsidP="00EA19D8">
            <w:pPr>
              <w:widowControl/>
              <w:jc w:val="center"/>
              <w:rPr>
                <w:rFonts w:ascii="Open Sans" w:hAnsi="Open Sans" w:cs="Open Sans"/>
                <w:sz w:val="20"/>
                <w:szCs w:val="20"/>
              </w:rPr>
            </w:pPr>
            <w:r>
              <w:rPr>
                <w:rFonts w:ascii="Open Sans" w:hAnsi="Open Sans" w:cs="Open Sans"/>
                <w:sz w:val="20"/>
                <w:szCs w:val="20"/>
                <w:lang w:val="en-GB"/>
              </w:rPr>
              <w:t>1/2,5/0,5/0</w:t>
            </w:r>
          </w:p>
          <w:p w14:paraId="38AFFDA9" w14:textId="1914EDEE" w:rsidR="000F7976" w:rsidRPr="00F12979" w:rsidRDefault="000F7976" w:rsidP="00CC1AF7">
            <w:pPr>
              <w:widowControl/>
              <w:jc w:val="center"/>
              <w:rPr>
                <w:rFonts w:ascii="Open Sans" w:hAnsi="Open Sans" w:cs="Open Sans"/>
                <w:i/>
                <w:sz w:val="20"/>
                <w:szCs w:val="20"/>
              </w:rPr>
            </w:pPr>
            <w:r>
              <w:rPr>
                <w:rFonts w:ascii="Open Sans" w:hAnsi="Open Sans" w:cs="Open Sans"/>
                <w:i/>
                <w:iCs/>
                <w:sz w:val="20"/>
                <w:szCs w:val="20"/>
                <w:lang w:val="en-GB"/>
              </w:rPr>
              <w:t>1 Ex</w:t>
            </w:r>
          </w:p>
        </w:tc>
        <w:tc>
          <w:tcPr>
            <w:tcW w:w="1782" w:type="dxa"/>
            <w:vAlign w:val="center"/>
          </w:tcPr>
          <w:p w14:paraId="52A3200C" w14:textId="77777777" w:rsidR="0035707A" w:rsidRPr="00F12979" w:rsidRDefault="0035707A" w:rsidP="00EA19D8">
            <w:pPr>
              <w:widowControl/>
              <w:jc w:val="center"/>
              <w:rPr>
                <w:rFonts w:ascii="Open Sans" w:hAnsi="Open Sans" w:cs="Open Sans"/>
                <w:sz w:val="20"/>
                <w:szCs w:val="20"/>
              </w:rPr>
            </w:pPr>
          </w:p>
        </w:tc>
        <w:tc>
          <w:tcPr>
            <w:tcW w:w="1620" w:type="dxa"/>
            <w:shd w:val="clear" w:color="auto" w:fill="C0C0C0"/>
            <w:vAlign w:val="center"/>
          </w:tcPr>
          <w:p w14:paraId="57115C87" w14:textId="00B2AA21" w:rsidR="0035707A" w:rsidRPr="00F12979" w:rsidRDefault="000F7976" w:rsidP="00EA19D8">
            <w:pPr>
              <w:widowControl/>
              <w:jc w:val="center"/>
              <w:rPr>
                <w:rFonts w:ascii="Open Sans" w:hAnsi="Open Sans" w:cs="Open Sans"/>
                <w:sz w:val="20"/>
                <w:szCs w:val="20"/>
              </w:rPr>
            </w:pPr>
            <w:r>
              <w:rPr>
                <w:rFonts w:ascii="Open Sans" w:hAnsi="Open Sans" w:cs="Open Sans"/>
                <w:sz w:val="20"/>
                <w:szCs w:val="20"/>
                <w:lang w:val="en-GB"/>
              </w:rPr>
              <w:t>5</w:t>
            </w:r>
          </w:p>
        </w:tc>
      </w:tr>
      <w:tr w:rsidR="00C71C97" w:rsidRPr="00F12979" w14:paraId="7F1CA276" w14:textId="77777777" w:rsidTr="00C4499E">
        <w:tc>
          <w:tcPr>
            <w:tcW w:w="1560" w:type="dxa"/>
            <w:vAlign w:val="center"/>
          </w:tcPr>
          <w:p w14:paraId="69ED3567" w14:textId="77777777" w:rsidR="00E1611D" w:rsidRPr="00DE69C6" w:rsidRDefault="00E1611D" w:rsidP="00E1611D">
            <w:pPr>
              <w:pStyle w:val="berschrift1"/>
              <w:spacing w:line="240" w:lineRule="auto"/>
              <w:rPr>
                <w:rFonts w:ascii="Open Sans" w:hAnsi="Open Sans" w:cs="Open Sans"/>
                <w:b w:val="0"/>
                <w:bCs w:val="0"/>
                <w:sz w:val="20"/>
                <w:szCs w:val="20"/>
              </w:rPr>
            </w:pPr>
            <w:r>
              <w:rPr>
                <w:rFonts w:ascii="Open Sans" w:hAnsi="Open Sans" w:cs="Open Sans"/>
                <w:b w:val="0"/>
                <w:bCs w:val="0"/>
                <w:sz w:val="20"/>
                <w:szCs w:val="20"/>
                <w:lang w:val="en-GB"/>
              </w:rPr>
              <w:t>M_BAÖ 1.8</w:t>
            </w:r>
          </w:p>
          <w:p w14:paraId="0FA841DD" w14:textId="230CEA58" w:rsidR="00C71C97" w:rsidRPr="00F12979" w:rsidRDefault="00E1611D" w:rsidP="00C71C97">
            <w:pPr>
              <w:widowControl/>
              <w:jc w:val="center"/>
              <w:rPr>
                <w:rFonts w:ascii="Open Sans" w:hAnsi="Open Sans" w:cs="Open Sans"/>
                <w:color w:val="000000"/>
                <w:sz w:val="20"/>
                <w:szCs w:val="20"/>
              </w:rPr>
            </w:pPr>
            <w:r>
              <w:rPr>
                <w:rFonts w:ascii="Open Sans" w:hAnsi="Open Sans" w:cs="Open Sans"/>
                <w:color w:val="000000"/>
                <w:sz w:val="20"/>
                <w:szCs w:val="20"/>
                <w:lang w:val="en-GB"/>
              </w:rPr>
              <w:t>(M_BCM 3.3)**</w:t>
            </w:r>
          </w:p>
        </w:tc>
        <w:tc>
          <w:tcPr>
            <w:tcW w:w="2693" w:type="dxa"/>
            <w:tcBorders>
              <w:right w:val="single" w:sz="12" w:space="0" w:color="auto"/>
            </w:tcBorders>
            <w:vAlign w:val="center"/>
          </w:tcPr>
          <w:p w14:paraId="44F37AF9" w14:textId="4233B24E" w:rsidR="00C71C97" w:rsidRPr="00F12979" w:rsidRDefault="00924823" w:rsidP="00DF5838">
            <w:pPr>
              <w:widowControl/>
              <w:rPr>
                <w:rFonts w:ascii="Open Sans" w:hAnsi="Open Sans" w:cs="Open Sans"/>
                <w:color w:val="000000"/>
                <w:sz w:val="20"/>
                <w:szCs w:val="20"/>
              </w:rPr>
            </w:pPr>
            <w:r>
              <w:rPr>
                <w:rFonts w:ascii="Open Sans" w:hAnsi="Open Sans" w:cs="Open Sans"/>
                <w:color w:val="000000"/>
                <w:sz w:val="20"/>
                <w:szCs w:val="20"/>
                <w:lang w:val="en-GB"/>
              </w:rPr>
              <w:t>Biomineralization and Environmental Analysis</w:t>
            </w:r>
          </w:p>
        </w:tc>
        <w:tc>
          <w:tcPr>
            <w:tcW w:w="2031" w:type="dxa"/>
            <w:tcBorders>
              <w:left w:val="single" w:sz="12" w:space="0" w:color="auto"/>
            </w:tcBorders>
            <w:vAlign w:val="center"/>
          </w:tcPr>
          <w:p w14:paraId="4BC18B6E" w14:textId="7B60193E" w:rsidR="00C71C97" w:rsidRPr="00F12979" w:rsidRDefault="00C71C97" w:rsidP="00DF5838">
            <w:pPr>
              <w:widowControl/>
              <w:rPr>
                <w:rFonts w:ascii="Open Sans" w:hAnsi="Open Sans" w:cs="Open Sans"/>
                <w:color w:val="000000"/>
                <w:sz w:val="20"/>
                <w:szCs w:val="20"/>
              </w:rPr>
            </w:pPr>
          </w:p>
        </w:tc>
        <w:tc>
          <w:tcPr>
            <w:tcW w:w="2032" w:type="dxa"/>
            <w:vAlign w:val="center"/>
          </w:tcPr>
          <w:p w14:paraId="5B0EE728" w14:textId="77777777" w:rsidR="00C71C97" w:rsidRPr="00F12979" w:rsidRDefault="00C71C97" w:rsidP="00C71C97">
            <w:pPr>
              <w:widowControl/>
              <w:jc w:val="center"/>
              <w:rPr>
                <w:rFonts w:ascii="Open Sans" w:hAnsi="Open Sans" w:cs="Open Sans"/>
                <w:sz w:val="20"/>
                <w:szCs w:val="20"/>
              </w:rPr>
            </w:pPr>
          </w:p>
        </w:tc>
        <w:tc>
          <w:tcPr>
            <w:tcW w:w="2032" w:type="dxa"/>
            <w:vAlign w:val="center"/>
          </w:tcPr>
          <w:p w14:paraId="65C6CE75" w14:textId="6A68BE27" w:rsidR="00C71C97" w:rsidRPr="00F12979" w:rsidRDefault="00C71C97" w:rsidP="00CC1AF7">
            <w:pPr>
              <w:widowControl/>
              <w:jc w:val="center"/>
              <w:rPr>
                <w:rFonts w:ascii="Open Sans" w:hAnsi="Open Sans" w:cs="Open Sans"/>
                <w:sz w:val="20"/>
                <w:szCs w:val="20"/>
              </w:rPr>
            </w:pPr>
            <w:r>
              <w:rPr>
                <w:rFonts w:ascii="Open Sans" w:hAnsi="Open Sans" w:cs="Open Sans"/>
                <w:sz w:val="20"/>
                <w:szCs w:val="20"/>
                <w:lang w:val="en-GB"/>
              </w:rPr>
              <w:t>3/1/2/1</w:t>
            </w:r>
            <w:r>
              <w:rPr>
                <w:rFonts w:ascii="Open Sans" w:hAnsi="Open Sans" w:cs="Open Sans"/>
                <w:sz w:val="20"/>
                <w:szCs w:val="20"/>
                <w:lang w:val="en-GB"/>
              </w:rPr>
              <w:br/>
            </w:r>
            <w:r>
              <w:rPr>
                <w:rFonts w:ascii="Open Sans" w:hAnsi="Open Sans" w:cs="Open Sans"/>
                <w:i/>
                <w:iCs/>
                <w:sz w:val="20"/>
                <w:szCs w:val="20"/>
                <w:lang w:val="en-GB"/>
              </w:rPr>
              <w:t xml:space="preserve">1 CW, 1 Ex </w:t>
            </w:r>
          </w:p>
        </w:tc>
        <w:tc>
          <w:tcPr>
            <w:tcW w:w="1782" w:type="dxa"/>
            <w:vAlign w:val="center"/>
          </w:tcPr>
          <w:p w14:paraId="16EB520C" w14:textId="77777777" w:rsidR="00C71C97" w:rsidRPr="00F12979" w:rsidRDefault="00C71C97" w:rsidP="00C71C97">
            <w:pPr>
              <w:widowControl/>
              <w:jc w:val="center"/>
              <w:rPr>
                <w:rFonts w:ascii="Open Sans" w:hAnsi="Open Sans" w:cs="Open Sans"/>
                <w:sz w:val="20"/>
                <w:szCs w:val="20"/>
              </w:rPr>
            </w:pPr>
          </w:p>
        </w:tc>
        <w:tc>
          <w:tcPr>
            <w:tcW w:w="1620" w:type="dxa"/>
            <w:shd w:val="clear" w:color="auto" w:fill="C0C0C0"/>
            <w:vAlign w:val="center"/>
          </w:tcPr>
          <w:p w14:paraId="5CB74D48" w14:textId="715D0AF9" w:rsidR="00C71C97" w:rsidRPr="00F12979" w:rsidRDefault="00C71C97" w:rsidP="00C71C97">
            <w:pPr>
              <w:widowControl/>
              <w:jc w:val="center"/>
              <w:rPr>
                <w:rFonts w:ascii="Open Sans" w:hAnsi="Open Sans" w:cs="Open Sans"/>
                <w:sz w:val="20"/>
                <w:szCs w:val="20"/>
              </w:rPr>
            </w:pPr>
            <w:r>
              <w:rPr>
                <w:rFonts w:ascii="Open Sans" w:hAnsi="Open Sans" w:cs="Open Sans"/>
                <w:sz w:val="20"/>
                <w:szCs w:val="20"/>
                <w:lang w:val="en-GB"/>
              </w:rPr>
              <w:t>5</w:t>
            </w:r>
          </w:p>
        </w:tc>
      </w:tr>
      <w:tr w:rsidR="003146B3" w:rsidRPr="00F12979" w14:paraId="76A7CADB" w14:textId="77777777" w:rsidTr="00C4499E">
        <w:tc>
          <w:tcPr>
            <w:tcW w:w="1560" w:type="dxa"/>
            <w:vAlign w:val="center"/>
          </w:tcPr>
          <w:p w14:paraId="24126136" w14:textId="77777777" w:rsidR="00E1611D" w:rsidRPr="00E42458" w:rsidRDefault="00E1611D" w:rsidP="00E1611D">
            <w:pPr>
              <w:rPr>
                <w:rFonts w:ascii="Open Sans" w:hAnsi="Open Sans" w:cs="Open Sans"/>
                <w:sz w:val="20"/>
                <w:szCs w:val="20"/>
              </w:rPr>
            </w:pPr>
            <w:r>
              <w:rPr>
                <w:rFonts w:ascii="Open Sans" w:hAnsi="Open Sans" w:cs="Open Sans"/>
                <w:sz w:val="20"/>
                <w:szCs w:val="20"/>
                <w:lang w:val="en-GB"/>
              </w:rPr>
              <w:t>M_BAÖ 4.1</w:t>
            </w:r>
          </w:p>
          <w:p w14:paraId="51273552" w14:textId="6F73B287" w:rsidR="003146B3" w:rsidRPr="00F12979" w:rsidRDefault="00E1611D" w:rsidP="003146B3">
            <w:pPr>
              <w:widowControl/>
              <w:jc w:val="center"/>
              <w:rPr>
                <w:rFonts w:ascii="Open Sans" w:hAnsi="Open Sans" w:cs="Open Sans"/>
                <w:color w:val="000000"/>
                <w:sz w:val="20"/>
                <w:szCs w:val="20"/>
              </w:rPr>
            </w:pPr>
            <w:r>
              <w:rPr>
                <w:rFonts w:ascii="Open Sans" w:hAnsi="Open Sans" w:cs="Open Sans"/>
                <w:color w:val="000000"/>
                <w:sz w:val="20"/>
                <w:szCs w:val="20"/>
                <w:lang w:val="en-GB"/>
              </w:rPr>
              <w:t>(M_BCM 3.4)**</w:t>
            </w:r>
          </w:p>
        </w:tc>
        <w:tc>
          <w:tcPr>
            <w:tcW w:w="2693" w:type="dxa"/>
            <w:tcBorders>
              <w:right w:val="single" w:sz="12" w:space="0" w:color="auto"/>
            </w:tcBorders>
            <w:vAlign w:val="center"/>
          </w:tcPr>
          <w:p w14:paraId="6835739D" w14:textId="1AB8CAA2" w:rsidR="003146B3" w:rsidRPr="00F12979" w:rsidRDefault="0095403E" w:rsidP="00DF5838">
            <w:pPr>
              <w:widowControl/>
              <w:rPr>
                <w:rFonts w:ascii="Open Sans" w:hAnsi="Open Sans" w:cs="Open Sans"/>
                <w:color w:val="000000"/>
                <w:sz w:val="20"/>
                <w:szCs w:val="20"/>
              </w:rPr>
            </w:pPr>
            <w:r>
              <w:rPr>
                <w:rFonts w:ascii="Open Sans" w:hAnsi="Open Sans" w:cs="Open Sans"/>
                <w:color w:val="000000"/>
                <w:sz w:val="20"/>
                <w:szCs w:val="20"/>
                <w:lang w:val="en-GB"/>
              </w:rPr>
              <w:t>Environmental Law</w:t>
            </w:r>
          </w:p>
        </w:tc>
        <w:tc>
          <w:tcPr>
            <w:tcW w:w="2031" w:type="dxa"/>
            <w:tcBorders>
              <w:left w:val="single" w:sz="12" w:space="0" w:color="auto"/>
            </w:tcBorders>
            <w:vAlign w:val="center"/>
          </w:tcPr>
          <w:p w14:paraId="65A12C4B" w14:textId="77777777" w:rsidR="003146B3" w:rsidRPr="00F12979" w:rsidRDefault="003146B3" w:rsidP="00DF5838">
            <w:pPr>
              <w:widowControl/>
              <w:rPr>
                <w:rFonts w:ascii="Open Sans" w:hAnsi="Open Sans" w:cs="Open Sans"/>
                <w:color w:val="000000"/>
                <w:sz w:val="20"/>
                <w:szCs w:val="20"/>
              </w:rPr>
            </w:pPr>
          </w:p>
        </w:tc>
        <w:tc>
          <w:tcPr>
            <w:tcW w:w="2032" w:type="dxa"/>
            <w:vAlign w:val="center"/>
          </w:tcPr>
          <w:p w14:paraId="732D266A" w14:textId="77777777" w:rsidR="003146B3" w:rsidRPr="00F12979" w:rsidRDefault="003146B3" w:rsidP="003146B3">
            <w:pPr>
              <w:widowControl/>
              <w:jc w:val="center"/>
              <w:rPr>
                <w:rFonts w:ascii="Open Sans" w:hAnsi="Open Sans" w:cs="Open Sans"/>
                <w:sz w:val="20"/>
                <w:szCs w:val="20"/>
              </w:rPr>
            </w:pPr>
          </w:p>
        </w:tc>
        <w:tc>
          <w:tcPr>
            <w:tcW w:w="2032" w:type="dxa"/>
            <w:vAlign w:val="center"/>
          </w:tcPr>
          <w:p w14:paraId="2627A34D" w14:textId="39660BF7" w:rsidR="003146B3" w:rsidRPr="00F12979" w:rsidRDefault="003146B3" w:rsidP="009C50F9">
            <w:pPr>
              <w:widowControl/>
              <w:jc w:val="center"/>
              <w:rPr>
                <w:rFonts w:ascii="Open Sans" w:hAnsi="Open Sans" w:cs="Open Sans"/>
                <w:sz w:val="20"/>
                <w:szCs w:val="20"/>
              </w:rPr>
            </w:pPr>
            <w:r>
              <w:rPr>
                <w:rFonts w:ascii="Open Sans" w:hAnsi="Open Sans" w:cs="Open Sans"/>
                <w:sz w:val="20"/>
                <w:szCs w:val="20"/>
                <w:lang w:val="en-GB"/>
              </w:rPr>
              <w:t>4/1/0/0</w:t>
            </w:r>
            <w:r>
              <w:rPr>
                <w:rFonts w:ascii="Open Sans" w:hAnsi="Open Sans" w:cs="Open Sans"/>
                <w:sz w:val="20"/>
                <w:szCs w:val="20"/>
                <w:lang w:val="en-GB"/>
              </w:rPr>
              <w:br/>
            </w:r>
            <w:r>
              <w:rPr>
                <w:rFonts w:ascii="Open Sans" w:hAnsi="Open Sans" w:cs="Open Sans"/>
                <w:i/>
                <w:iCs/>
                <w:sz w:val="20"/>
                <w:szCs w:val="20"/>
                <w:lang w:val="en-GB"/>
              </w:rPr>
              <w:t>1 Ex</w:t>
            </w:r>
          </w:p>
        </w:tc>
        <w:tc>
          <w:tcPr>
            <w:tcW w:w="1782" w:type="dxa"/>
            <w:vAlign w:val="center"/>
          </w:tcPr>
          <w:p w14:paraId="59B07EF0" w14:textId="77777777" w:rsidR="003146B3" w:rsidRPr="00F12979" w:rsidRDefault="003146B3" w:rsidP="003146B3">
            <w:pPr>
              <w:widowControl/>
              <w:jc w:val="center"/>
              <w:rPr>
                <w:rFonts w:ascii="Open Sans" w:hAnsi="Open Sans" w:cs="Open Sans"/>
                <w:sz w:val="20"/>
                <w:szCs w:val="20"/>
              </w:rPr>
            </w:pPr>
          </w:p>
        </w:tc>
        <w:tc>
          <w:tcPr>
            <w:tcW w:w="1620" w:type="dxa"/>
            <w:shd w:val="clear" w:color="auto" w:fill="C0C0C0"/>
            <w:vAlign w:val="center"/>
          </w:tcPr>
          <w:p w14:paraId="63029F57" w14:textId="71353424" w:rsidR="003146B3" w:rsidRPr="00F12979" w:rsidRDefault="003146B3" w:rsidP="003146B3">
            <w:pPr>
              <w:widowControl/>
              <w:jc w:val="center"/>
              <w:rPr>
                <w:rFonts w:ascii="Open Sans" w:hAnsi="Open Sans" w:cs="Open Sans"/>
                <w:sz w:val="20"/>
                <w:szCs w:val="20"/>
              </w:rPr>
            </w:pPr>
            <w:r>
              <w:rPr>
                <w:rFonts w:ascii="Open Sans" w:hAnsi="Open Sans" w:cs="Open Sans"/>
                <w:sz w:val="20"/>
                <w:szCs w:val="20"/>
                <w:lang w:val="en-GB"/>
              </w:rPr>
              <w:t>5</w:t>
            </w:r>
          </w:p>
        </w:tc>
      </w:tr>
      <w:tr w:rsidR="003146B3" w:rsidRPr="00F12979" w14:paraId="614BB300" w14:textId="77777777" w:rsidTr="00C4499E">
        <w:tc>
          <w:tcPr>
            <w:tcW w:w="1560" w:type="dxa"/>
            <w:vAlign w:val="center"/>
          </w:tcPr>
          <w:p w14:paraId="6DAA5D11" w14:textId="77777777" w:rsidR="00E1611D" w:rsidRPr="00294C85" w:rsidRDefault="00E1611D" w:rsidP="00E1611D">
            <w:pPr>
              <w:rPr>
                <w:rFonts w:ascii="Open Sans" w:hAnsi="Open Sans" w:cs="Open Sans"/>
                <w:sz w:val="20"/>
                <w:szCs w:val="20"/>
              </w:rPr>
            </w:pPr>
            <w:r>
              <w:rPr>
                <w:rFonts w:ascii="Open Sans" w:hAnsi="Open Sans" w:cs="Open Sans"/>
                <w:sz w:val="20"/>
                <w:szCs w:val="20"/>
                <w:lang w:val="en-GB"/>
              </w:rPr>
              <w:t>M_ESS 2.5</w:t>
            </w:r>
          </w:p>
          <w:p w14:paraId="566421E9" w14:textId="7A8AE247" w:rsidR="003146B3" w:rsidRPr="00F12979" w:rsidRDefault="00E1611D" w:rsidP="003146B3">
            <w:pPr>
              <w:widowControl/>
              <w:jc w:val="center"/>
              <w:rPr>
                <w:rFonts w:ascii="Open Sans" w:hAnsi="Open Sans" w:cs="Open Sans"/>
                <w:color w:val="000000"/>
                <w:sz w:val="20"/>
                <w:szCs w:val="20"/>
              </w:rPr>
            </w:pPr>
            <w:r>
              <w:rPr>
                <w:rFonts w:ascii="Open Sans" w:hAnsi="Open Sans" w:cs="Open Sans"/>
                <w:color w:val="000000"/>
                <w:sz w:val="20"/>
                <w:szCs w:val="20"/>
                <w:lang w:val="en-GB"/>
              </w:rPr>
              <w:t>(M_BCM 3.5)**</w:t>
            </w:r>
          </w:p>
        </w:tc>
        <w:tc>
          <w:tcPr>
            <w:tcW w:w="2693" w:type="dxa"/>
            <w:tcBorders>
              <w:right w:val="single" w:sz="12" w:space="0" w:color="auto"/>
            </w:tcBorders>
            <w:vAlign w:val="center"/>
          </w:tcPr>
          <w:p w14:paraId="5A75DB68" w14:textId="7356BA9A" w:rsidR="003146B3" w:rsidRPr="00F12979" w:rsidRDefault="0091170C" w:rsidP="00EF2F67">
            <w:pPr>
              <w:widowControl/>
              <w:rPr>
                <w:rFonts w:ascii="Open Sans" w:hAnsi="Open Sans" w:cs="Open Sans"/>
                <w:color w:val="000000"/>
                <w:sz w:val="20"/>
                <w:szCs w:val="20"/>
              </w:rPr>
            </w:pPr>
            <w:r>
              <w:rPr>
                <w:rFonts w:ascii="Open Sans" w:hAnsi="Open Sans" w:cs="Open Sans"/>
                <w:color w:val="000000"/>
                <w:sz w:val="20"/>
                <w:szCs w:val="20"/>
                <w:lang w:val="en-GB"/>
              </w:rPr>
              <w:t>Ecosystem Services - Case Studies</w:t>
            </w:r>
          </w:p>
        </w:tc>
        <w:tc>
          <w:tcPr>
            <w:tcW w:w="2031" w:type="dxa"/>
            <w:tcBorders>
              <w:left w:val="single" w:sz="12" w:space="0" w:color="auto"/>
            </w:tcBorders>
            <w:vAlign w:val="center"/>
          </w:tcPr>
          <w:p w14:paraId="766F16F8" w14:textId="77777777" w:rsidR="003146B3" w:rsidRPr="00F12979" w:rsidRDefault="003146B3" w:rsidP="00DF5838">
            <w:pPr>
              <w:widowControl/>
              <w:rPr>
                <w:rFonts w:ascii="Open Sans" w:hAnsi="Open Sans" w:cs="Open Sans"/>
                <w:color w:val="000000"/>
                <w:sz w:val="20"/>
                <w:szCs w:val="20"/>
              </w:rPr>
            </w:pPr>
          </w:p>
        </w:tc>
        <w:tc>
          <w:tcPr>
            <w:tcW w:w="2032" w:type="dxa"/>
            <w:vAlign w:val="center"/>
          </w:tcPr>
          <w:p w14:paraId="1ED12168" w14:textId="77777777" w:rsidR="003146B3" w:rsidRPr="00F12979" w:rsidRDefault="003146B3" w:rsidP="003146B3">
            <w:pPr>
              <w:widowControl/>
              <w:jc w:val="center"/>
              <w:rPr>
                <w:rFonts w:ascii="Open Sans" w:hAnsi="Open Sans" w:cs="Open Sans"/>
                <w:sz w:val="20"/>
                <w:szCs w:val="20"/>
              </w:rPr>
            </w:pPr>
          </w:p>
        </w:tc>
        <w:tc>
          <w:tcPr>
            <w:tcW w:w="2032" w:type="dxa"/>
            <w:vAlign w:val="center"/>
          </w:tcPr>
          <w:p w14:paraId="57FB4941" w14:textId="504F4291" w:rsidR="003146B3" w:rsidRPr="00F12979" w:rsidRDefault="003146B3" w:rsidP="009C50F9">
            <w:pPr>
              <w:widowControl/>
              <w:jc w:val="center"/>
              <w:rPr>
                <w:rFonts w:ascii="Open Sans" w:hAnsi="Open Sans" w:cs="Open Sans"/>
                <w:sz w:val="20"/>
                <w:szCs w:val="20"/>
              </w:rPr>
            </w:pPr>
            <w:r>
              <w:rPr>
                <w:rFonts w:ascii="Open Sans" w:hAnsi="Open Sans" w:cs="Open Sans"/>
                <w:sz w:val="20"/>
                <w:szCs w:val="20"/>
                <w:lang w:val="en-GB"/>
              </w:rPr>
              <w:t>0/0/4/0</w:t>
            </w:r>
            <w:r>
              <w:rPr>
                <w:rFonts w:ascii="Open Sans" w:hAnsi="Open Sans" w:cs="Open Sans"/>
                <w:sz w:val="20"/>
                <w:szCs w:val="20"/>
                <w:lang w:val="en-GB"/>
              </w:rPr>
              <w:br/>
            </w:r>
            <w:r>
              <w:rPr>
                <w:rFonts w:ascii="Open Sans" w:hAnsi="Open Sans" w:cs="Open Sans"/>
                <w:i/>
                <w:iCs/>
                <w:sz w:val="20"/>
                <w:szCs w:val="20"/>
                <w:lang w:val="en-GB"/>
              </w:rPr>
              <w:t>1 Ex</w:t>
            </w:r>
          </w:p>
        </w:tc>
        <w:tc>
          <w:tcPr>
            <w:tcW w:w="1782" w:type="dxa"/>
            <w:vAlign w:val="center"/>
          </w:tcPr>
          <w:p w14:paraId="5E361E79" w14:textId="77777777" w:rsidR="003146B3" w:rsidRPr="00F12979" w:rsidRDefault="003146B3" w:rsidP="003146B3">
            <w:pPr>
              <w:widowControl/>
              <w:jc w:val="center"/>
              <w:rPr>
                <w:rFonts w:ascii="Open Sans" w:hAnsi="Open Sans" w:cs="Open Sans"/>
                <w:sz w:val="20"/>
                <w:szCs w:val="20"/>
              </w:rPr>
            </w:pPr>
          </w:p>
        </w:tc>
        <w:tc>
          <w:tcPr>
            <w:tcW w:w="1620" w:type="dxa"/>
            <w:shd w:val="clear" w:color="auto" w:fill="C0C0C0"/>
            <w:vAlign w:val="center"/>
          </w:tcPr>
          <w:p w14:paraId="5D3BFC52" w14:textId="0AD6AB15" w:rsidR="003146B3" w:rsidRPr="00F12979" w:rsidRDefault="003146B3" w:rsidP="003146B3">
            <w:pPr>
              <w:widowControl/>
              <w:jc w:val="center"/>
              <w:rPr>
                <w:rFonts w:ascii="Open Sans" w:hAnsi="Open Sans" w:cs="Open Sans"/>
                <w:sz w:val="20"/>
                <w:szCs w:val="20"/>
              </w:rPr>
            </w:pPr>
            <w:r>
              <w:rPr>
                <w:rFonts w:ascii="Open Sans" w:hAnsi="Open Sans" w:cs="Open Sans"/>
                <w:sz w:val="20"/>
                <w:szCs w:val="20"/>
                <w:lang w:val="en-GB"/>
              </w:rPr>
              <w:t>5</w:t>
            </w:r>
          </w:p>
        </w:tc>
      </w:tr>
      <w:tr w:rsidR="003146B3" w:rsidRPr="00F12979" w14:paraId="258A74CF" w14:textId="77777777" w:rsidTr="00C4499E">
        <w:tc>
          <w:tcPr>
            <w:tcW w:w="1560" w:type="dxa"/>
            <w:vAlign w:val="center"/>
          </w:tcPr>
          <w:p w14:paraId="65AFA5EF" w14:textId="77777777" w:rsidR="00E1611D" w:rsidRPr="00DB5D15" w:rsidRDefault="00E1611D" w:rsidP="00E1611D">
            <w:pPr>
              <w:jc w:val="both"/>
              <w:rPr>
                <w:rFonts w:ascii="Open Sans" w:hAnsi="Open Sans" w:cs="Open Sans"/>
                <w:sz w:val="20"/>
                <w:szCs w:val="20"/>
              </w:rPr>
            </w:pPr>
            <w:r>
              <w:rPr>
                <w:rFonts w:ascii="Open Sans" w:hAnsi="Open Sans" w:cs="Open Sans"/>
                <w:sz w:val="20"/>
                <w:szCs w:val="20"/>
                <w:lang w:val="en-GB"/>
              </w:rPr>
              <w:t>M_BE 1.1.0</w:t>
            </w:r>
          </w:p>
          <w:p w14:paraId="3DD49AF9" w14:textId="0FBAEC6C" w:rsidR="003146B3" w:rsidRPr="00F12979" w:rsidRDefault="00E1611D" w:rsidP="003146B3">
            <w:pPr>
              <w:widowControl/>
              <w:jc w:val="center"/>
              <w:rPr>
                <w:rFonts w:ascii="Open Sans" w:hAnsi="Open Sans" w:cs="Open Sans"/>
                <w:color w:val="000000"/>
                <w:sz w:val="20"/>
                <w:szCs w:val="20"/>
              </w:rPr>
            </w:pPr>
            <w:r>
              <w:rPr>
                <w:rFonts w:ascii="Open Sans" w:hAnsi="Open Sans" w:cs="Open Sans"/>
                <w:color w:val="000000"/>
                <w:sz w:val="20"/>
                <w:szCs w:val="20"/>
                <w:lang w:val="en-GB"/>
              </w:rPr>
              <w:t>(M_BCM 3.6)**</w:t>
            </w:r>
          </w:p>
        </w:tc>
        <w:tc>
          <w:tcPr>
            <w:tcW w:w="2693" w:type="dxa"/>
            <w:tcBorders>
              <w:right w:val="single" w:sz="12" w:space="0" w:color="auto"/>
            </w:tcBorders>
            <w:vAlign w:val="center"/>
          </w:tcPr>
          <w:p w14:paraId="204A1135" w14:textId="754616CF" w:rsidR="003146B3" w:rsidRPr="00F12979" w:rsidRDefault="00AC0A71" w:rsidP="0082742F">
            <w:pPr>
              <w:widowControl/>
              <w:rPr>
                <w:rFonts w:ascii="Open Sans" w:hAnsi="Open Sans" w:cs="Open Sans"/>
                <w:color w:val="000000"/>
                <w:sz w:val="20"/>
                <w:szCs w:val="20"/>
              </w:rPr>
            </w:pPr>
            <w:r>
              <w:rPr>
                <w:rFonts w:ascii="Open Sans" w:hAnsi="Open Sans" w:cs="Open Sans"/>
                <w:color w:val="000000"/>
                <w:sz w:val="20"/>
                <w:szCs w:val="20"/>
                <w:lang w:val="en-GB"/>
              </w:rPr>
              <w:t>Responsible Management</w:t>
            </w:r>
          </w:p>
        </w:tc>
        <w:tc>
          <w:tcPr>
            <w:tcW w:w="2031" w:type="dxa"/>
            <w:tcBorders>
              <w:left w:val="single" w:sz="12" w:space="0" w:color="auto"/>
            </w:tcBorders>
            <w:vAlign w:val="center"/>
          </w:tcPr>
          <w:p w14:paraId="5482F46C" w14:textId="77777777" w:rsidR="003146B3" w:rsidRPr="00F12979" w:rsidRDefault="003146B3" w:rsidP="00DF5838">
            <w:pPr>
              <w:widowControl/>
              <w:rPr>
                <w:rFonts w:ascii="Open Sans" w:hAnsi="Open Sans" w:cs="Open Sans"/>
                <w:color w:val="000000"/>
                <w:sz w:val="20"/>
                <w:szCs w:val="20"/>
              </w:rPr>
            </w:pPr>
          </w:p>
        </w:tc>
        <w:tc>
          <w:tcPr>
            <w:tcW w:w="2032" w:type="dxa"/>
            <w:vAlign w:val="center"/>
          </w:tcPr>
          <w:p w14:paraId="3EE7A8BA" w14:textId="77777777" w:rsidR="003146B3" w:rsidRPr="00F12979" w:rsidRDefault="003146B3" w:rsidP="003146B3">
            <w:pPr>
              <w:widowControl/>
              <w:jc w:val="center"/>
              <w:rPr>
                <w:rFonts w:ascii="Open Sans" w:hAnsi="Open Sans" w:cs="Open Sans"/>
                <w:sz w:val="20"/>
                <w:szCs w:val="20"/>
              </w:rPr>
            </w:pPr>
          </w:p>
        </w:tc>
        <w:tc>
          <w:tcPr>
            <w:tcW w:w="2032" w:type="dxa"/>
            <w:vAlign w:val="center"/>
          </w:tcPr>
          <w:p w14:paraId="5840CB13" w14:textId="20D0649E" w:rsidR="003146B3" w:rsidRPr="00F12979" w:rsidRDefault="00E9347C" w:rsidP="00CC1AF7">
            <w:pPr>
              <w:widowControl/>
              <w:jc w:val="center"/>
              <w:rPr>
                <w:rFonts w:ascii="Open Sans" w:hAnsi="Open Sans" w:cs="Open Sans"/>
                <w:sz w:val="20"/>
                <w:szCs w:val="20"/>
              </w:rPr>
            </w:pPr>
            <w:r>
              <w:rPr>
                <w:rFonts w:ascii="Open Sans" w:hAnsi="Open Sans" w:cs="Open Sans"/>
                <w:sz w:val="20"/>
                <w:szCs w:val="20"/>
                <w:lang w:val="en-GB"/>
              </w:rPr>
              <w:t>3/1/0/0</w:t>
            </w:r>
            <w:r>
              <w:rPr>
                <w:rFonts w:ascii="Open Sans" w:hAnsi="Open Sans" w:cs="Open Sans"/>
                <w:sz w:val="20"/>
                <w:szCs w:val="20"/>
                <w:lang w:val="en-GB"/>
              </w:rPr>
              <w:br/>
            </w:r>
            <w:r>
              <w:rPr>
                <w:rFonts w:ascii="Open Sans" w:hAnsi="Open Sans" w:cs="Open Sans"/>
                <w:i/>
                <w:iCs/>
                <w:sz w:val="20"/>
                <w:szCs w:val="20"/>
                <w:lang w:val="en-GB"/>
              </w:rPr>
              <w:t>1 Ex</w:t>
            </w:r>
          </w:p>
        </w:tc>
        <w:tc>
          <w:tcPr>
            <w:tcW w:w="1782" w:type="dxa"/>
            <w:vAlign w:val="center"/>
          </w:tcPr>
          <w:p w14:paraId="48BB7A22" w14:textId="77777777" w:rsidR="003146B3" w:rsidRPr="00F12979" w:rsidRDefault="003146B3" w:rsidP="003146B3">
            <w:pPr>
              <w:widowControl/>
              <w:jc w:val="center"/>
              <w:rPr>
                <w:rFonts w:ascii="Open Sans" w:hAnsi="Open Sans" w:cs="Open Sans"/>
                <w:sz w:val="20"/>
                <w:szCs w:val="20"/>
              </w:rPr>
            </w:pPr>
          </w:p>
        </w:tc>
        <w:tc>
          <w:tcPr>
            <w:tcW w:w="1620" w:type="dxa"/>
            <w:shd w:val="clear" w:color="auto" w:fill="C0C0C0"/>
            <w:vAlign w:val="center"/>
          </w:tcPr>
          <w:p w14:paraId="5B494936" w14:textId="150DACEC" w:rsidR="003146B3" w:rsidRPr="00F12979" w:rsidRDefault="003146B3" w:rsidP="003146B3">
            <w:pPr>
              <w:widowControl/>
              <w:jc w:val="center"/>
              <w:rPr>
                <w:rFonts w:ascii="Open Sans" w:hAnsi="Open Sans" w:cs="Open Sans"/>
                <w:sz w:val="20"/>
                <w:szCs w:val="20"/>
              </w:rPr>
            </w:pPr>
            <w:r>
              <w:rPr>
                <w:rFonts w:ascii="Open Sans" w:hAnsi="Open Sans" w:cs="Open Sans"/>
                <w:sz w:val="20"/>
                <w:szCs w:val="20"/>
                <w:lang w:val="en-GB"/>
              </w:rPr>
              <w:t>5</w:t>
            </w:r>
          </w:p>
        </w:tc>
      </w:tr>
      <w:tr w:rsidR="003146B3" w:rsidRPr="00F12979" w14:paraId="77F21F1E" w14:textId="77777777" w:rsidTr="00C4499E">
        <w:tc>
          <w:tcPr>
            <w:tcW w:w="1560" w:type="dxa"/>
            <w:vAlign w:val="center"/>
          </w:tcPr>
          <w:p w14:paraId="4C1BBC30" w14:textId="3339A4C3" w:rsidR="00E1611D" w:rsidRPr="00FD6EEE" w:rsidRDefault="00E1611D" w:rsidP="00E1611D">
            <w:pPr>
              <w:rPr>
                <w:rFonts w:ascii="Open Sans" w:hAnsi="Open Sans" w:cs="Open Sans"/>
                <w:sz w:val="20"/>
                <w:szCs w:val="20"/>
              </w:rPr>
            </w:pPr>
            <w:r>
              <w:rPr>
                <w:rFonts w:ascii="Open Sans" w:hAnsi="Open Sans" w:cs="Open Sans"/>
                <w:sz w:val="20"/>
                <w:szCs w:val="20"/>
                <w:lang w:val="en-GB"/>
              </w:rPr>
              <w:t>M_BE 5.5.1</w:t>
            </w:r>
          </w:p>
          <w:p w14:paraId="138C33B6" w14:textId="79EF0DC1" w:rsidR="003146B3" w:rsidRPr="00F12979" w:rsidRDefault="00E1611D" w:rsidP="003146B3">
            <w:pPr>
              <w:widowControl/>
              <w:jc w:val="center"/>
              <w:rPr>
                <w:rFonts w:ascii="Open Sans" w:hAnsi="Open Sans" w:cs="Open Sans"/>
                <w:color w:val="000000"/>
                <w:sz w:val="20"/>
                <w:szCs w:val="20"/>
              </w:rPr>
            </w:pPr>
            <w:r>
              <w:rPr>
                <w:rFonts w:ascii="Open Sans" w:hAnsi="Open Sans" w:cs="Open Sans"/>
                <w:color w:val="000000"/>
                <w:sz w:val="20"/>
                <w:szCs w:val="20"/>
                <w:lang w:val="en-GB"/>
              </w:rPr>
              <w:t>(M_BCM 3.7)**</w:t>
            </w:r>
          </w:p>
        </w:tc>
        <w:tc>
          <w:tcPr>
            <w:tcW w:w="2693" w:type="dxa"/>
            <w:tcBorders>
              <w:right w:val="single" w:sz="12" w:space="0" w:color="auto"/>
            </w:tcBorders>
            <w:vAlign w:val="center"/>
          </w:tcPr>
          <w:p w14:paraId="04A8847E" w14:textId="0E0357E6" w:rsidR="003146B3" w:rsidRPr="00F12979" w:rsidRDefault="00EF513A" w:rsidP="00EF513A">
            <w:pPr>
              <w:widowControl/>
              <w:rPr>
                <w:rFonts w:ascii="Open Sans" w:hAnsi="Open Sans" w:cs="Open Sans"/>
                <w:color w:val="000000"/>
                <w:sz w:val="20"/>
                <w:szCs w:val="20"/>
              </w:rPr>
            </w:pPr>
            <w:r>
              <w:rPr>
                <w:rFonts w:ascii="Open Sans" w:hAnsi="Open Sans" w:cs="Open Sans"/>
                <w:color w:val="000000"/>
                <w:sz w:val="20"/>
                <w:szCs w:val="20"/>
                <w:lang w:val="en-GB"/>
              </w:rPr>
              <w:t>Intercultural Communication</w:t>
            </w:r>
          </w:p>
        </w:tc>
        <w:tc>
          <w:tcPr>
            <w:tcW w:w="2031" w:type="dxa"/>
            <w:tcBorders>
              <w:left w:val="single" w:sz="12" w:space="0" w:color="auto"/>
            </w:tcBorders>
            <w:vAlign w:val="center"/>
          </w:tcPr>
          <w:p w14:paraId="4FEF922A" w14:textId="77777777" w:rsidR="003146B3" w:rsidRPr="00F12979" w:rsidRDefault="003146B3" w:rsidP="00DF5838">
            <w:pPr>
              <w:widowControl/>
              <w:rPr>
                <w:rFonts w:ascii="Open Sans" w:hAnsi="Open Sans" w:cs="Open Sans"/>
                <w:color w:val="000000"/>
                <w:sz w:val="20"/>
                <w:szCs w:val="20"/>
              </w:rPr>
            </w:pPr>
          </w:p>
        </w:tc>
        <w:tc>
          <w:tcPr>
            <w:tcW w:w="2032" w:type="dxa"/>
            <w:vAlign w:val="center"/>
          </w:tcPr>
          <w:p w14:paraId="34C73E88" w14:textId="77777777" w:rsidR="003146B3" w:rsidRPr="00F12979" w:rsidRDefault="003146B3" w:rsidP="003146B3">
            <w:pPr>
              <w:widowControl/>
              <w:jc w:val="center"/>
              <w:rPr>
                <w:rFonts w:ascii="Open Sans" w:hAnsi="Open Sans" w:cs="Open Sans"/>
                <w:sz w:val="20"/>
                <w:szCs w:val="20"/>
              </w:rPr>
            </w:pPr>
          </w:p>
        </w:tc>
        <w:tc>
          <w:tcPr>
            <w:tcW w:w="2032" w:type="dxa"/>
            <w:vAlign w:val="center"/>
          </w:tcPr>
          <w:p w14:paraId="5AB6C91D" w14:textId="0167312F" w:rsidR="003146B3" w:rsidRPr="00F12979" w:rsidRDefault="003146B3" w:rsidP="00CC1AF7">
            <w:pPr>
              <w:widowControl/>
              <w:jc w:val="center"/>
              <w:rPr>
                <w:rFonts w:ascii="Open Sans" w:hAnsi="Open Sans" w:cs="Open Sans"/>
                <w:sz w:val="20"/>
                <w:szCs w:val="20"/>
              </w:rPr>
            </w:pPr>
            <w:r>
              <w:rPr>
                <w:rFonts w:ascii="Open Sans" w:hAnsi="Open Sans" w:cs="Open Sans"/>
                <w:sz w:val="20"/>
                <w:szCs w:val="20"/>
                <w:lang w:val="en-GB"/>
              </w:rPr>
              <w:t>2/0/2/0</w:t>
            </w:r>
            <w:r>
              <w:rPr>
                <w:rFonts w:ascii="Open Sans" w:hAnsi="Open Sans" w:cs="Open Sans"/>
                <w:color w:val="0A2A51"/>
                <w:sz w:val="20"/>
                <w:szCs w:val="20"/>
                <w:lang w:val="en-GB"/>
              </w:rPr>
              <w:br/>
            </w:r>
            <w:r>
              <w:rPr>
                <w:rFonts w:ascii="Open Sans" w:hAnsi="Open Sans" w:cs="Open Sans"/>
                <w:i/>
                <w:iCs/>
                <w:color w:val="0A2A51"/>
                <w:sz w:val="20"/>
                <w:szCs w:val="20"/>
                <w:lang w:val="en-GB"/>
              </w:rPr>
              <w:t>1 CW, 1 Ex</w:t>
            </w:r>
          </w:p>
        </w:tc>
        <w:tc>
          <w:tcPr>
            <w:tcW w:w="1782" w:type="dxa"/>
            <w:vAlign w:val="center"/>
          </w:tcPr>
          <w:p w14:paraId="314E31FB" w14:textId="77777777" w:rsidR="003146B3" w:rsidRPr="00F12979" w:rsidRDefault="003146B3" w:rsidP="003146B3">
            <w:pPr>
              <w:widowControl/>
              <w:jc w:val="center"/>
              <w:rPr>
                <w:rFonts w:ascii="Open Sans" w:hAnsi="Open Sans" w:cs="Open Sans"/>
                <w:sz w:val="20"/>
                <w:szCs w:val="20"/>
              </w:rPr>
            </w:pPr>
          </w:p>
        </w:tc>
        <w:tc>
          <w:tcPr>
            <w:tcW w:w="1620" w:type="dxa"/>
            <w:shd w:val="clear" w:color="auto" w:fill="C0C0C0"/>
            <w:vAlign w:val="center"/>
          </w:tcPr>
          <w:p w14:paraId="1FE038DC" w14:textId="46A60977" w:rsidR="003146B3" w:rsidRPr="00F12979" w:rsidRDefault="003146B3" w:rsidP="003146B3">
            <w:pPr>
              <w:widowControl/>
              <w:jc w:val="center"/>
              <w:rPr>
                <w:rFonts w:ascii="Open Sans" w:hAnsi="Open Sans" w:cs="Open Sans"/>
                <w:sz w:val="20"/>
                <w:szCs w:val="20"/>
              </w:rPr>
            </w:pPr>
            <w:r>
              <w:rPr>
                <w:rFonts w:ascii="Open Sans" w:hAnsi="Open Sans" w:cs="Open Sans"/>
                <w:sz w:val="20"/>
                <w:szCs w:val="20"/>
                <w:lang w:val="en-GB"/>
              </w:rPr>
              <w:t>5</w:t>
            </w:r>
          </w:p>
        </w:tc>
      </w:tr>
      <w:tr w:rsidR="0035707A" w:rsidRPr="00F12979" w14:paraId="44D15C5B" w14:textId="77777777" w:rsidTr="00C4499E">
        <w:tc>
          <w:tcPr>
            <w:tcW w:w="1560" w:type="dxa"/>
            <w:vAlign w:val="center"/>
          </w:tcPr>
          <w:p w14:paraId="630BFBFE" w14:textId="3E88FAA6" w:rsidR="0035707A" w:rsidRPr="00F12979" w:rsidRDefault="000F7976" w:rsidP="0035707A">
            <w:pPr>
              <w:widowControl/>
              <w:jc w:val="center"/>
              <w:rPr>
                <w:rFonts w:ascii="Open Sans" w:hAnsi="Open Sans" w:cs="Open Sans"/>
                <w:color w:val="000000"/>
                <w:sz w:val="20"/>
                <w:szCs w:val="20"/>
              </w:rPr>
            </w:pPr>
            <w:r>
              <w:rPr>
                <w:rFonts w:ascii="Open Sans" w:hAnsi="Open Sans" w:cs="Open Sans"/>
                <w:color w:val="000000"/>
                <w:sz w:val="20"/>
                <w:szCs w:val="20"/>
                <w:lang w:val="en-GB"/>
              </w:rPr>
              <w:t>M_BCM 3.8**</w:t>
            </w:r>
          </w:p>
        </w:tc>
        <w:tc>
          <w:tcPr>
            <w:tcW w:w="2693" w:type="dxa"/>
            <w:tcBorders>
              <w:right w:val="single" w:sz="12" w:space="0" w:color="auto"/>
            </w:tcBorders>
            <w:vAlign w:val="center"/>
          </w:tcPr>
          <w:p w14:paraId="5DCF191C" w14:textId="313CDE88" w:rsidR="0035707A" w:rsidRPr="00F12979" w:rsidRDefault="003E6099" w:rsidP="006F69DA">
            <w:pPr>
              <w:widowControl/>
              <w:rPr>
                <w:rFonts w:ascii="Open Sans" w:hAnsi="Open Sans" w:cs="Open Sans"/>
                <w:color w:val="000000"/>
                <w:sz w:val="20"/>
                <w:szCs w:val="20"/>
              </w:rPr>
            </w:pPr>
            <w:r>
              <w:rPr>
                <w:rFonts w:ascii="Open Sans" w:hAnsi="Open Sans" w:cs="Open Sans"/>
                <w:color w:val="000000"/>
                <w:sz w:val="20"/>
                <w:szCs w:val="20"/>
                <w:lang w:val="en-GB"/>
              </w:rPr>
              <w:t>Biodiversity Management and Sustainability</w:t>
            </w:r>
          </w:p>
        </w:tc>
        <w:tc>
          <w:tcPr>
            <w:tcW w:w="2031" w:type="dxa"/>
            <w:tcBorders>
              <w:left w:val="single" w:sz="12" w:space="0" w:color="auto"/>
            </w:tcBorders>
            <w:vAlign w:val="center"/>
          </w:tcPr>
          <w:p w14:paraId="6D033F34" w14:textId="77777777" w:rsidR="0035707A" w:rsidRPr="00F12979" w:rsidRDefault="0035707A" w:rsidP="00DF5838">
            <w:pPr>
              <w:widowControl/>
              <w:rPr>
                <w:rFonts w:ascii="Open Sans" w:hAnsi="Open Sans" w:cs="Open Sans"/>
                <w:color w:val="000000"/>
                <w:sz w:val="20"/>
                <w:szCs w:val="20"/>
              </w:rPr>
            </w:pPr>
          </w:p>
        </w:tc>
        <w:tc>
          <w:tcPr>
            <w:tcW w:w="2032" w:type="dxa"/>
            <w:vAlign w:val="center"/>
          </w:tcPr>
          <w:p w14:paraId="309CADA5" w14:textId="77777777" w:rsidR="0035707A" w:rsidRPr="00F12979" w:rsidRDefault="0035707A" w:rsidP="00EA19D8">
            <w:pPr>
              <w:widowControl/>
              <w:jc w:val="center"/>
              <w:rPr>
                <w:rFonts w:ascii="Open Sans" w:hAnsi="Open Sans" w:cs="Open Sans"/>
                <w:sz w:val="20"/>
                <w:szCs w:val="20"/>
              </w:rPr>
            </w:pPr>
          </w:p>
        </w:tc>
        <w:tc>
          <w:tcPr>
            <w:tcW w:w="2032" w:type="dxa"/>
            <w:vAlign w:val="center"/>
          </w:tcPr>
          <w:p w14:paraId="70B4CECF" w14:textId="11ACFB5C" w:rsidR="0035707A" w:rsidRPr="00F12979" w:rsidRDefault="00D26498" w:rsidP="00EA19D8">
            <w:pPr>
              <w:widowControl/>
              <w:jc w:val="center"/>
              <w:rPr>
                <w:rFonts w:ascii="Open Sans" w:hAnsi="Open Sans" w:cs="Open Sans"/>
                <w:sz w:val="20"/>
                <w:szCs w:val="20"/>
              </w:rPr>
            </w:pPr>
            <w:r>
              <w:rPr>
                <w:rFonts w:ascii="Open Sans" w:hAnsi="Open Sans" w:cs="Open Sans"/>
                <w:sz w:val="20"/>
                <w:szCs w:val="20"/>
                <w:lang w:val="en-GB"/>
              </w:rPr>
              <w:t>2/0/2/0</w:t>
            </w:r>
          </w:p>
          <w:p w14:paraId="05BE613F" w14:textId="6DAABBA7" w:rsidR="00D26498" w:rsidRPr="00F12979" w:rsidRDefault="00D26498" w:rsidP="00CC1AF7">
            <w:pPr>
              <w:widowControl/>
              <w:jc w:val="center"/>
              <w:rPr>
                <w:rFonts w:ascii="Open Sans" w:hAnsi="Open Sans" w:cs="Open Sans"/>
                <w:i/>
                <w:sz w:val="20"/>
                <w:szCs w:val="20"/>
              </w:rPr>
            </w:pPr>
            <w:r>
              <w:rPr>
                <w:rFonts w:ascii="Open Sans" w:hAnsi="Open Sans" w:cs="Open Sans"/>
                <w:i/>
                <w:iCs/>
                <w:sz w:val="20"/>
                <w:szCs w:val="20"/>
                <w:lang w:val="en-GB"/>
              </w:rPr>
              <w:t>1 Ex</w:t>
            </w:r>
          </w:p>
        </w:tc>
        <w:tc>
          <w:tcPr>
            <w:tcW w:w="1782" w:type="dxa"/>
            <w:vAlign w:val="center"/>
          </w:tcPr>
          <w:p w14:paraId="73A55A3E" w14:textId="77777777" w:rsidR="0035707A" w:rsidRPr="00F12979" w:rsidRDefault="0035707A" w:rsidP="00EA19D8">
            <w:pPr>
              <w:widowControl/>
              <w:jc w:val="center"/>
              <w:rPr>
                <w:rFonts w:ascii="Open Sans" w:hAnsi="Open Sans" w:cs="Open Sans"/>
                <w:sz w:val="20"/>
                <w:szCs w:val="20"/>
              </w:rPr>
            </w:pPr>
          </w:p>
        </w:tc>
        <w:tc>
          <w:tcPr>
            <w:tcW w:w="1620" w:type="dxa"/>
            <w:shd w:val="clear" w:color="auto" w:fill="C0C0C0"/>
            <w:vAlign w:val="center"/>
          </w:tcPr>
          <w:p w14:paraId="2983EABF" w14:textId="61355C13" w:rsidR="0035707A" w:rsidRPr="00F12979" w:rsidRDefault="000F7976" w:rsidP="00EA19D8">
            <w:pPr>
              <w:widowControl/>
              <w:jc w:val="center"/>
              <w:rPr>
                <w:rFonts w:ascii="Open Sans" w:hAnsi="Open Sans" w:cs="Open Sans"/>
                <w:sz w:val="20"/>
                <w:szCs w:val="20"/>
              </w:rPr>
            </w:pPr>
            <w:r>
              <w:rPr>
                <w:rFonts w:ascii="Open Sans" w:hAnsi="Open Sans" w:cs="Open Sans"/>
                <w:sz w:val="20"/>
                <w:szCs w:val="20"/>
                <w:lang w:val="en-GB"/>
              </w:rPr>
              <w:t>5</w:t>
            </w:r>
          </w:p>
        </w:tc>
      </w:tr>
      <w:tr w:rsidR="0035707A" w:rsidRPr="00F12979" w14:paraId="009FBBEA" w14:textId="77777777" w:rsidTr="00C4499E">
        <w:tc>
          <w:tcPr>
            <w:tcW w:w="1560" w:type="dxa"/>
            <w:vAlign w:val="center"/>
          </w:tcPr>
          <w:p w14:paraId="30DAB909" w14:textId="77777777" w:rsidR="00E1611D" w:rsidRPr="00175D38" w:rsidRDefault="00E1611D" w:rsidP="00E1611D">
            <w:pPr>
              <w:rPr>
                <w:rFonts w:ascii="Open Sans" w:hAnsi="Open Sans" w:cs="Open Sans"/>
                <w:sz w:val="20"/>
                <w:szCs w:val="20"/>
              </w:rPr>
            </w:pPr>
            <w:r>
              <w:rPr>
                <w:rFonts w:ascii="Open Sans" w:hAnsi="Open Sans" w:cs="Open Sans"/>
                <w:sz w:val="20"/>
                <w:szCs w:val="20"/>
                <w:lang w:val="en-GB"/>
              </w:rPr>
              <w:t>M_ESS 1.4</w:t>
            </w:r>
          </w:p>
          <w:p w14:paraId="721BF384" w14:textId="2B492BD7" w:rsidR="0035707A" w:rsidRPr="00F12979" w:rsidRDefault="00E1611D" w:rsidP="0035707A">
            <w:pPr>
              <w:widowControl/>
              <w:jc w:val="center"/>
              <w:rPr>
                <w:rFonts w:ascii="Open Sans" w:hAnsi="Open Sans" w:cs="Open Sans"/>
                <w:color w:val="000000"/>
                <w:sz w:val="20"/>
                <w:szCs w:val="20"/>
              </w:rPr>
            </w:pPr>
            <w:r>
              <w:rPr>
                <w:rFonts w:ascii="Open Sans" w:hAnsi="Open Sans" w:cs="Open Sans"/>
                <w:color w:val="000000"/>
                <w:sz w:val="20"/>
                <w:szCs w:val="20"/>
                <w:lang w:val="en-GB"/>
              </w:rPr>
              <w:t>(M_BCM 3.9)**</w:t>
            </w:r>
          </w:p>
        </w:tc>
        <w:tc>
          <w:tcPr>
            <w:tcW w:w="2693" w:type="dxa"/>
            <w:tcBorders>
              <w:right w:val="single" w:sz="12" w:space="0" w:color="auto"/>
            </w:tcBorders>
            <w:vAlign w:val="center"/>
          </w:tcPr>
          <w:p w14:paraId="355A08CA" w14:textId="1BDCAE25" w:rsidR="0035707A" w:rsidRPr="00F12979" w:rsidRDefault="00A2134C" w:rsidP="00924823">
            <w:pPr>
              <w:widowControl/>
              <w:rPr>
                <w:rFonts w:ascii="Open Sans" w:hAnsi="Open Sans" w:cs="Open Sans"/>
                <w:color w:val="000000"/>
                <w:sz w:val="20"/>
                <w:szCs w:val="20"/>
              </w:rPr>
            </w:pPr>
            <w:r>
              <w:rPr>
                <w:rFonts w:ascii="Open Sans" w:hAnsi="Open Sans" w:cs="Open Sans"/>
                <w:color w:val="000000"/>
                <w:sz w:val="20"/>
                <w:szCs w:val="20"/>
                <w:lang w:val="en-GB"/>
              </w:rPr>
              <w:t>Methods of Empirical Social Research</w:t>
            </w:r>
          </w:p>
        </w:tc>
        <w:tc>
          <w:tcPr>
            <w:tcW w:w="2031" w:type="dxa"/>
            <w:tcBorders>
              <w:left w:val="single" w:sz="12" w:space="0" w:color="auto"/>
            </w:tcBorders>
            <w:vAlign w:val="center"/>
          </w:tcPr>
          <w:p w14:paraId="5A0FEE58" w14:textId="77777777" w:rsidR="0035707A" w:rsidRPr="00F12979" w:rsidRDefault="0035707A" w:rsidP="00DF5838">
            <w:pPr>
              <w:widowControl/>
              <w:rPr>
                <w:rFonts w:ascii="Open Sans" w:hAnsi="Open Sans" w:cs="Open Sans"/>
                <w:color w:val="000000"/>
                <w:sz w:val="20"/>
                <w:szCs w:val="20"/>
              </w:rPr>
            </w:pPr>
          </w:p>
        </w:tc>
        <w:tc>
          <w:tcPr>
            <w:tcW w:w="2032" w:type="dxa"/>
            <w:vAlign w:val="center"/>
          </w:tcPr>
          <w:p w14:paraId="30379251" w14:textId="77777777" w:rsidR="0035707A" w:rsidRPr="00F12979" w:rsidRDefault="0035707A" w:rsidP="00EA19D8">
            <w:pPr>
              <w:widowControl/>
              <w:jc w:val="center"/>
              <w:rPr>
                <w:rFonts w:ascii="Open Sans" w:hAnsi="Open Sans" w:cs="Open Sans"/>
                <w:sz w:val="20"/>
                <w:szCs w:val="20"/>
              </w:rPr>
            </w:pPr>
          </w:p>
        </w:tc>
        <w:tc>
          <w:tcPr>
            <w:tcW w:w="2032" w:type="dxa"/>
            <w:vAlign w:val="center"/>
          </w:tcPr>
          <w:p w14:paraId="0E0547BE" w14:textId="3146D388" w:rsidR="0035707A" w:rsidRPr="00F12979" w:rsidRDefault="00D26498" w:rsidP="00EA19D8">
            <w:pPr>
              <w:widowControl/>
              <w:jc w:val="center"/>
              <w:rPr>
                <w:rFonts w:ascii="Open Sans" w:hAnsi="Open Sans" w:cs="Open Sans"/>
                <w:sz w:val="20"/>
                <w:szCs w:val="20"/>
              </w:rPr>
            </w:pPr>
            <w:r>
              <w:rPr>
                <w:rFonts w:ascii="Open Sans" w:hAnsi="Open Sans" w:cs="Open Sans"/>
                <w:sz w:val="20"/>
                <w:szCs w:val="20"/>
                <w:lang w:val="en-GB"/>
              </w:rPr>
              <w:t>2/0/2/0</w:t>
            </w:r>
          </w:p>
          <w:p w14:paraId="5EF4F9ED" w14:textId="30D1B199" w:rsidR="00D26498" w:rsidRPr="00F12979" w:rsidRDefault="00D26498" w:rsidP="00CC1AF7">
            <w:pPr>
              <w:widowControl/>
              <w:jc w:val="center"/>
              <w:rPr>
                <w:rFonts w:ascii="Open Sans" w:hAnsi="Open Sans" w:cs="Open Sans"/>
                <w:i/>
                <w:sz w:val="20"/>
                <w:szCs w:val="20"/>
              </w:rPr>
            </w:pPr>
            <w:r>
              <w:rPr>
                <w:rFonts w:ascii="Open Sans" w:hAnsi="Open Sans" w:cs="Open Sans"/>
                <w:i/>
                <w:iCs/>
                <w:sz w:val="20"/>
                <w:szCs w:val="20"/>
                <w:lang w:val="en-GB"/>
              </w:rPr>
              <w:t>1 CW, 1 Ex</w:t>
            </w:r>
          </w:p>
        </w:tc>
        <w:tc>
          <w:tcPr>
            <w:tcW w:w="1782" w:type="dxa"/>
            <w:vAlign w:val="center"/>
          </w:tcPr>
          <w:p w14:paraId="7724E464" w14:textId="77777777" w:rsidR="0035707A" w:rsidRPr="00F12979" w:rsidRDefault="0035707A" w:rsidP="00EA19D8">
            <w:pPr>
              <w:widowControl/>
              <w:jc w:val="center"/>
              <w:rPr>
                <w:rFonts w:ascii="Open Sans" w:hAnsi="Open Sans" w:cs="Open Sans"/>
                <w:sz w:val="20"/>
                <w:szCs w:val="20"/>
              </w:rPr>
            </w:pPr>
          </w:p>
        </w:tc>
        <w:tc>
          <w:tcPr>
            <w:tcW w:w="1620" w:type="dxa"/>
            <w:shd w:val="clear" w:color="auto" w:fill="C0C0C0"/>
            <w:vAlign w:val="center"/>
          </w:tcPr>
          <w:p w14:paraId="5D5AD4BA" w14:textId="571A258F" w:rsidR="0035707A" w:rsidRPr="00F12979" w:rsidRDefault="000F7976" w:rsidP="00EA19D8">
            <w:pPr>
              <w:widowControl/>
              <w:jc w:val="center"/>
              <w:rPr>
                <w:rFonts w:ascii="Open Sans" w:hAnsi="Open Sans" w:cs="Open Sans"/>
                <w:sz w:val="20"/>
                <w:szCs w:val="20"/>
              </w:rPr>
            </w:pPr>
            <w:r>
              <w:rPr>
                <w:rFonts w:ascii="Open Sans" w:hAnsi="Open Sans" w:cs="Open Sans"/>
                <w:sz w:val="20"/>
                <w:szCs w:val="20"/>
                <w:lang w:val="en-GB"/>
              </w:rPr>
              <w:t>5</w:t>
            </w:r>
          </w:p>
        </w:tc>
      </w:tr>
      <w:tr w:rsidR="009D78DC" w:rsidRPr="00F12979" w14:paraId="3035182A" w14:textId="77777777" w:rsidTr="00C4499E">
        <w:tc>
          <w:tcPr>
            <w:tcW w:w="1560" w:type="dxa"/>
            <w:tcBorders>
              <w:top w:val="single" w:sz="12" w:space="0" w:color="auto"/>
              <w:bottom w:val="single" w:sz="4" w:space="0" w:color="auto"/>
            </w:tcBorders>
            <w:vAlign w:val="center"/>
          </w:tcPr>
          <w:p w14:paraId="7638CAEA" w14:textId="7B9DEF1B" w:rsidR="009D78DC" w:rsidRPr="00F12979" w:rsidRDefault="009D78DC" w:rsidP="00EA19D8">
            <w:pPr>
              <w:keepNext/>
              <w:widowControl/>
              <w:rPr>
                <w:rFonts w:ascii="Open Sans" w:hAnsi="Open Sans" w:cs="Open Sans"/>
                <w:color w:val="000000"/>
                <w:sz w:val="20"/>
                <w:szCs w:val="20"/>
              </w:rPr>
            </w:pPr>
          </w:p>
        </w:tc>
        <w:tc>
          <w:tcPr>
            <w:tcW w:w="2693" w:type="dxa"/>
            <w:tcBorders>
              <w:top w:val="single" w:sz="12" w:space="0" w:color="auto"/>
              <w:bottom w:val="single" w:sz="4" w:space="0" w:color="auto"/>
              <w:right w:val="single" w:sz="12" w:space="0" w:color="auto"/>
            </w:tcBorders>
            <w:vAlign w:val="center"/>
          </w:tcPr>
          <w:p w14:paraId="7BCD5E87" w14:textId="77777777" w:rsidR="009D78DC" w:rsidRPr="00964EAF" w:rsidRDefault="009D78DC" w:rsidP="00EA19D8">
            <w:pPr>
              <w:pStyle w:val="berschrift8"/>
              <w:rPr>
                <w:rFonts w:ascii="Open Sans" w:hAnsi="Open Sans" w:cs="Open Sans"/>
                <w:i w:val="0"/>
                <w:color w:val="auto"/>
                <w:sz w:val="20"/>
              </w:rPr>
            </w:pPr>
          </w:p>
        </w:tc>
        <w:tc>
          <w:tcPr>
            <w:tcW w:w="2031" w:type="dxa"/>
            <w:tcBorders>
              <w:top w:val="single" w:sz="12" w:space="0" w:color="auto"/>
              <w:left w:val="single" w:sz="12" w:space="0" w:color="auto"/>
              <w:bottom w:val="single" w:sz="4" w:space="0" w:color="auto"/>
            </w:tcBorders>
            <w:vAlign w:val="center"/>
          </w:tcPr>
          <w:p w14:paraId="10B05410" w14:textId="77777777" w:rsidR="009D78DC" w:rsidRPr="00F12979" w:rsidRDefault="009D78DC" w:rsidP="00EA19D8">
            <w:pPr>
              <w:keepNext/>
              <w:widowControl/>
              <w:rPr>
                <w:rFonts w:ascii="Open Sans" w:hAnsi="Open Sans" w:cs="Open Sans"/>
                <w:color w:val="000000"/>
                <w:sz w:val="20"/>
                <w:szCs w:val="20"/>
              </w:rPr>
            </w:pPr>
          </w:p>
        </w:tc>
        <w:tc>
          <w:tcPr>
            <w:tcW w:w="2032" w:type="dxa"/>
            <w:tcBorders>
              <w:top w:val="single" w:sz="12" w:space="0" w:color="auto"/>
              <w:bottom w:val="single" w:sz="4" w:space="0" w:color="auto"/>
            </w:tcBorders>
            <w:vAlign w:val="center"/>
          </w:tcPr>
          <w:p w14:paraId="57959665" w14:textId="77777777" w:rsidR="009D78DC" w:rsidRPr="00F12979" w:rsidRDefault="009D78DC" w:rsidP="00EA19D8">
            <w:pPr>
              <w:keepNext/>
              <w:widowControl/>
              <w:rPr>
                <w:rFonts w:ascii="Open Sans" w:hAnsi="Open Sans" w:cs="Open Sans"/>
                <w:color w:val="000000"/>
                <w:sz w:val="20"/>
                <w:szCs w:val="20"/>
              </w:rPr>
            </w:pPr>
          </w:p>
        </w:tc>
        <w:tc>
          <w:tcPr>
            <w:tcW w:w="2032" w:type="dxa"/>
            <w:tcBorders>
              <w:top w:val="single" w:sz="12" w:space="0" w:color="auto"/>
              <w:bottom w:val="single" w:sz="4" w:space="0" w:color="auto"/>
            </w:tcBorders>
            <w:vAlign w:val="center"/>
          </w:tcPr>
          <w:p w14:paraId="20B77D74" w14:textId="77777777" w:rsidR="009D78DC" w:rsidRPr="00F12979" w:rsidRDefault="009D78DC" w:rsidP="00EA19D8">
            <w:pPr>
              <w:keepNext/>
              <w:widowControl/>
              <w:rPr>
                <w:rFonts w:ascii="Open Sans" w:hAnsi="Open Sans" w:cs="Open Sans"/>
                <w:color w:val="000000"/>
                <w:sz w:val="20"/>
                <w:szCs w:val="20"/>
              </w:rPr>
            </w:pPr>
          </w:p>
        </w:tc>
        <w:tc>
          <w:tcPr>
            <w:tcW w:w="1782" w:type="dxa"/>
            <w:tcBorders>
              <w:top w:val="single" w:sz="12" w:space="0" w:color="auto"/>
              <w:bottom w:val="single" w:sz="4" w:space="0" w:color="auto"/>
            </w:tcBorders>
            <w:vAlign w:val="center"/>
          </w:tcPr>
          <w:p w14:paraId="3A54A009" w14:textId="038F5812" w:rsidR="009D78DC" w:rsidRPr="00F12979" w:rsidRDefault="009D78DC" w:rsidP="0086415F">
            <w:pPr>
              <w:keepNext/>
              <w:widowControl/>
              <w:rPr>
                <w:rFonts w:ascii="Open Sans" w:hAnsi="Open Sans" w:cs="Open Sans"/>
                <w:color w:val="000000"/>
                <w:sz w:val="20"/>
                <w:szCs w:val="20"/>
              </w:rPr>
            </w:pPr>
            <w:r>
              <w:rPr>
                <w:rFonts w:ascii="Open Sans" w:hAnsi="Open Sans" w:cs="Open Sans"/>
                <w:color w:val="000000"/>
                <w:sz w:val="20"/>
                <w:szCs w:val="20"/>
                <w:lang w:val="en-GB"/>
              </w:rPr>
              <w:t>Master’s Dissertation</w:t>
            </w:r>
          </w:p>
        </w:tc>
        <w:tc>
          <w:tcPr>
            <w:tcW w:w="1620" w:type="dxa"/>
            <w:tcBorders>
              <w:top w:val="single" w:sz="12" w:space="0" w:color="auto"/>
              <w:bottom w:val="single" w:sz="4" w:space="0" w:color="auto"/>
            </w:tcBorders>
            <w:shd w:val="clear" w:color="auto" w:fill="C0C0C0"/>
            <w:vAlign w:val="center"/>
          </w:tcPr>
          <w:p w14:paraId="5B8C4B64" w14:textId="77777777" w:rsidR="009D78DC" w:rsidRPr="00F12979" w:rsidRDefault="009D78DC" w:rsidP="00EA19D8">
            <w:pPr>
              <w:keepNext/>
              <w:widowControl/>
              <w:jc w:val="center"/>
              <w:rPr>
                <w:rFonts w:ascii="Open Sans" w:hAnsi="Open Sans" w:cs="Open Sans"/>
                <w:color w:val="000000"/>
                <w:sz w:val="20"/>
                <w:szCs w:val="20"/>
              </w:rPr>
            </w:pPr>
            <w:r>
              <w:rPr>
                <w:rFonts w:ascii="Open Sans" w:hAnsi="Open Sans" w:cs="Open Sans"/>
                <w:color w:val="000000"/>
                <w:sz w:val="20"/>
                <w:szCs w:val="20"/>
                <w:lang w:val="en-GB"/>
              </w:rPr>
              <w:t>27</w:t>
            </w:r>
          </w:p>
        </w:tc>
      </w:tr>
      <w:tr w:rsidR="009D78DC" w:rsidRPr="00F12979" w14:paraId="3126874A" w14:textId="77777777" w:rsidTr="00C4499E">
        <w:tc>
          <w:tcPr>
            <w:tcW w:w="1560" w:type="dxa"/>
            <w:tcBorders>
              <w:top w:val="single" w:sz="4" w:space="0" w:color="auto"/>
              <w:bottom w:val="thickThinSmallGap" w:sz="24" w:space="0" w:color="auto"/>
            </w:tcBorders>
            <w:vAlign w:val="center"/>
          </w:tcPr>
          <w:p w14:paraId="7FECDF1E" w14:textId="77777777" w:rsidR="009D78DC" w:rsidRPr="00F12979" w:rsidRDefault="009D78DC" w:rsidP="00EA19D8">
            <w:pPr>
              <w:keepNext/>
              <w:widowControl/>
              <w:rPr>
                <w:rFonts w:ascii="Open Sans" w:hAnsi="Open Sans" w:cs="Open Sans"/>
                <w:color w:val="000000"/>
                <w:sz w:val="20"/>
                <w:szCs w:val="20"/>
              </w:rPr>
            </w:pPr>
          </w:p>
        </w:tc>
        <w:tc>
          <w:tcPr>
            <w:tcW w:w="2693" w:type="dxa"/>
            <w:tcBorders>
              <w:top w:val="single" w:sz="4" w:space="0" w:color="auto"/>
              <w:bottom w:val="thickThinSmallGap" w:sz="24" w:space="0" w:color="auto"/>
              <w:right w:val="single" w:sz="12" w:space="0" w:color="auto"/>
            </w:tcBorders>
            <w:vAlign w:val="center"/>
          </w:tcPr>
          <w:p w14:paraId="3D387643" w14:textId="77777777" w:rsidR="009D78DC" w:rsidRPr="00964EAF" w:rsidRDefault="009D78DC" w:rsidP="00EA19D8">
            <w:pPr>
              <w:pStyle w:val="berschrift8"/>
              <w:rPr>
                <w:rFonts w:ascii="Open Sans" w:hAnsi="Open Sans" w:cs="Open Sans"/>
                <w:i w:val="0"/>
                <w:color w:val="auto"/>
                <w:sz w:val="20"/>
              </w:rPr>
            </w:pPr>
          </w:p>
        </w:tc>
        <w:tc>
          <w:tcPr>
            <w:tcW w:w="2031" w:type="dxa"/>
            <w:tcBorders>
              <w:top w:val="single" w:sz="4" w:space="0" w:color="auto"/>
              <w:left w:val="single" w:sz="12" w:space="0" w:color="auto"/>
              <w:bottom w:val="thickThinSmallGap" w:sz="24" w:space="0" w:color="auto"/>
            </w:tcBorders>
            <w:vAlign w:val="center"/>
          </w:tcPr>
          <w:p w14:paraId="3A1DC5A0" w14:textId="77777777" w:rsidR="009D78DC" w:rsidRPr="00F12979" w:rsidRDefault="009D78DC" w:rsidP="00EA19D8">
            <w:pPr>
              <w:keepNext/>
              <w:widowControl/>
              <w:rPr>
                <w:rFonts w:ascii="Open Sans" w:hAnsi="Open Sans" w:cs="Open Sans"/>
                <w:color w:val="000000"/>
                <w:sz w:val="20"/>
                <w:szCs w:val="20"/>
              </w:rPr>
            </w:pPr>
          </w:p>
        </w:tc>
        <w:tc>
          <w:tcPr>
            <w:tcW w:w="2032" w:type="dxa"/>
            <w:tcBorders>
              <w:top w:val="single" w:sz="4" w:space="0" w:color="auto"/>
              <w:bottom w:val="thickThinSmallGap" w:sz="24" w:space="0" w:color="auto"/>
            </w:tcBorders>
            <w:vAlign w:val="center"/>
          </w:tcPr>
          <w:p w14:paraId="23336A70" w14:textId="77777777" w:rsidR="009D78DC" w:rsidRPr="00F12979" w:rsidRDefault="009D78DC" w:rsidP="00EA19D8">
            <w:pPr>
              <w:keepNext/>
              <w:widowControl/>
              <w:rPr>
                <w:rFonts w:ascii="Open Sans" w:hAnsi="Open Sans" w:cs="Open Sans"/>
                <w:color w:val="000000"/>
                <w:sz w:val="20"/>
                <w:szCs w:val="20"/>
              </w:rPr>
            </w:pPr>
          </w:p>
        </w:tc>
        <w:tc>
          <w:tcPr>
            <w:tcW w:w="2032" w:type="dxa"/>
            <w:tcBorders>
              <w:top w:val="single" w:sz="4" w:space="0" w:color="auto"/>
              <w:bottom w:val="thickThinSmallGap" w:sz="24" w:space="0" w:color="auto"/>
            </w:tcBorders>
            <w:vAlign w:val="center"/>
          </w:tcPr>
          <w:p w14:paraId="0686FFF7" w14:textId="77777777" w:rsidR="009D78DC" w:rsidRPr="00F12979" w:rsidRDefault="009D78DC" w:rsidP="00EA19D8">
            <w:pPr>
              <w:keepNext/>
              <w:widowControl/>
              <w:rPr>
                <w:rFonts w:ascii="Open Sans" w:hAnsi="Open Sans" w:cs="Open Sans"/>
                <w:color w:val="000000"/>
                <w:sz w:val="20"/>
                <w:szCs w:val="20"/>
              </w:rPr>
            </w:pPr>
          </w:p>
        </w:tc>
        <w:tc>
          <w:tcPr>
            <w:tcW w:w="1782" w:type="dxa"/>
            <w:tcBorders>
              <w:top w:val="single" w:sz="4" w:space="0" w:color="auto"/>
              <w:bottom w:val="thickThinSmallGap" w:sz="24" w:space="0" w:color="auto"/>
            </w:tcBorders>
            <w:vAlign w:val="center"/>
          </w:tcPr>
          <w:p w14:paraId="04165FD4" w14:textId="77777777" w:rsidR="009D78DC" w:rsidRPr="00F12979" w:rsidRDefault="009D78DC" w:rsidP="00EA19D8">
            <w:pPr>
              <w:keepNext/>
              <w:widowControl/>
              <w:rPr>
                <w:rFonts w:ascii="Open Sans" w:hAnsi="Open Sans" w:cs="Open Sans"/>
                <w:color w:val="000000"/>
                <w:sz w:val="20"/>
                <w:szCs w:val="20"/>
              </w:rPr>
            </w:pPr>
            <w:r>
              <w:rPr>
                <w:rFonts w:ascii="Open Sans" w:hAnsi="Open Sans" w:cs="Open Sans"/>
                <w:color w:val="000000"/>
                <w:sz w:val="20"/>
                <w:szCs w:val="20"/>
                <w:lang w:val="en-GB"/>
              </w:rPr>
              <w:t>Colloquium</w:t>
            </w:r>
          </w:p>
        </w:tc>
        <w:tc>
          <w:tcPr>
            <w:tcW w:w="1620" w:type="dxa"/>
            <w:tcBorders>
              <w:top w:val="single" w:sz="4" w:space="0" w:color="auto"/>
              <w:bottom w:val="thickThinSmallGap" w:sz="24" w:space="0" w:color="auto"/>
            </w:tcBorders>
            <w:shd w:val="clear" w:color="auto" w:fill="C0C0C0"/>
            <w:vAlign w:val="center"/>
          </w:tcPr>
          <w:p w14:paraId="69670B39" w14:textId="77777777" w:rsidR="009D78DC" w:rsidRPr="00F12979" w:rsidRDefault="009D78DC" w:rsidP="00EA19D8">
            <w:pPr>
              <w:keepNext/>
              <w:widowControl/>
              <w:jc w:val="center"/>
              <w:rPr>
                <w:rFonts w:ascii="Open Sans" w:hAnsi="Open Sans" w:cs="Open Sans"/>
                <w:color w:val="000000"/>
                <w:sz w:val="20"/>
                <w:szCs w:val="20"/>
              </w:rPr>
            </w:pPr>
            <w:r>
              <w:rPr>
                <w:rFonts w:ascii="Open Sans" w:hAnsi="Open Sans" w:cs="Open Sans"/>
                <w:color w:val="000000"/>
                <w:sz w:val="20"/>
                <w:szCs w:val="20"/>
                <w:lang w:val="en-GB"/>
              </w:rPr>
              <w:t>3</w:t>
            </w:r>
          </w:p>
        </w:tc>
      </w:tr>
      <w:tr w:rsidR="009D78DC" w:rsidRPr="00F12979" w14:paraId="4903C036" w14:textId="77777777" w:rsidTr="00EA19D8">
        <w:tc>
          <w:tcPr>
            <w:tcW w:w="4253" w:type="dxa"/>
            <w:gridSpan w:val="2"/>
            <w:tcBorders>
              <w:top w:val="thickThinSmallGap" w:sz="24" w:space="0" w:color="auto"/>
              <w:bottom w:val="single" w:sz="12" w:space="0" w:color="auto"/>
              <w:right w:val="single" w:sz="12" w:space="0" w:color="auto"/>
            </w:tcBorders>
            <w:vAlign w:val="center"/>
          </w:tcPr>
          <w:p w14:paraId="2E20E5D8" w14:textId="7DBB92B2" w:rsidR="009D78DC" w:rsidRPr="00F12979" w:rsidRDefault="000812CA" w:rsidP="000812CA">
            <w:pPr>
              <w:widowControl/>
              <w:spacing w:before="120" w:after="120"/>
              <w:rPr>
                <w:rFonts w:ascii="Open Sans" w:hAnsi="Open Sans" w:cs="Open Sans"/>
                <w:b/>
                <w:color w:val="0A2A51"/>
                <w:sz w:val="20"/>
                <w:szCs w:val="20"/>
              </w:rPr>
            </w:pPr>
            <w:r>
              <w:rPr>
                <w:rFonts w:ascii="Open Sans" w:hAnsi="Open Sans" w:cs="Open Sans"/>
                <w:b/>
                <w:bCs/>
                <w:color w:val="0A2A51"/>
                <w:sz w:val="20"/>
                <w:szCs w:val="20"/>
                <w:lang w:val="en-GB"/>
              </w:rPr>
              <w:t>CP</w:t>
            </w:r>
          </w:p>
        </w:tc>
        <w:tc>
          <w:tcPr>
            <w:tcW w:w="2031" w:type="dxa"/>
            <w:tcBorders>
              <w:top w:val="thickThinSmallGap" w:sz="24" w:space="0" w:color="auto"/>
              <w:left w:val="single" w:sz="12" w:space="0" w:color="auto"/>
              <w:bottom w:val="single" w:sz="12" w:space="0" w:color="auto"/>
              <w:right w:val="single" w:sz="6" w:space="0" w:color="auto"/>
            </w:tcBorders>
            <w:vAlign w:val="center"/>
          </w:tcPr>
          <w:p w14:paraId="3F1E5FA4" w14:textId="77777777" w:rsidR="009D78DC" w:rsidRPr="00F12979" w:rsidRDefault="009D78DC" w:rsidP="00EA19D8">
            <w:pPr>
              <w:keepNext/>
              <w:spacing w:before="120" w:after="120"/>
              <w:jc w:val="center"/>
              <w:rPr>
                <w:rFonts w:ascii="Open Sans" w:hAnsi="Open Sans" w:cs="Open Sans"/>
                <w:color w:val="0A2A51"/>
                <w:sz w:val="20"/>
                <w:szCs w:val="20"/>
              </w:rPr>
            </w:pPr>
            <w:r>
              <w:rPr>
                <w:rFonts w:ascii="Open Sans" w:hAnsi="Open Sans" w:cs="Open Sans"/>
                <w:color w:val="0A2A51"/>
                <w:sz w:val="20"/>
                <w:szCs w:val="20"/>
                <w:lang w:val="en-GB"/>
              </w:rPr>
              <w:t>30</w:t>
            </w:r>
          </w:p>
        </w:tc>
        <w:tc>
          <w:tcPr>
            <w:tcW w:w="2032" w:type="dxa"/>
            <w:tcBorders>
              <w:top w:val="thickThinSmallGap" w:sz="24" w:space="0" w:color="auto"/>
              <w:left w:val="single" w:sz="6" w:space="0" w:color="auto"/>
              <w:bottom w:val="single" w:sz="12" w:space="0" w:color="auto"/>
              <w:right w:val="single" w:sz="6" w:space="0" w:color="auto"/>
            </w:tcBorders>
            <w:vAlign w:val="center"/>
          </w:tcPr>
          <w:p w14:paraId="0B47FE0F" w14:textId="77777777" w:rsidR="009D78DC" w:rsidRPr="00F12979" w:rsidRDefault="009D78DC" w:rsidP="00EA19D8">
            <w:pPr>
              <w:keepNext/>
              <w:spacing w:before="120" w:after="120"/>
              <w:jc w:val="center"/>
              <w:rPr>
                <w:rFonts w:ascii="Open Sans" w:hAnsi="Open Sans" w:cs="Open Sans"/>
                <w:color w:val="0A2A51"/>
                <w:sz w:val="20"/>
                <w:szCs w:val="20"/>
              </w:rPr>
            </w:pPr>
            <w:r>
              <w:rPr>
                <w:rFonts w:ascii="Open Sans" w:hAnsi="Open Sans" w:cs="Open Sans"/>
                <w:color w:val="0A2A51"/>
                <w:sz w:val="20"/>
                <w:szCs w:val="20"/>
                <w:lang w:val="en-GB"/>
              </w:rPr>
              <w:t>30</w:t>
            </w:r>
          </w:p>
        </w:tc>
        <w:tc>
          <w:tcPr>
            <w:tcW w:w="2032" w:type="dxa"/>
            <w:tcBorders>
              <w:top w:val="thickThinSmallGap" w:sz="24" w:space="0" w:color="auto"/>
              <w:left w:val="single" w:sz="6" w:space="0" w:color="auto"/>
              <w:bottom w:val="single" w:sz="12" w:space="0" w:color="auto"/>
              <w:right w:val="single" w:sz="6" w:space="0" w:color="auto"/>
            </w:tcBorders>
            <w:vAlign w:val="center"/>
          </w:tcPr>
          <w:p w14:paraId="63EA3301" w14:textId="77777777" w:rsidR="009D78DC" w:rsidRPr="00F12979" w:rsidRDefault="009D78DC" w:rsidP="00EA19D8">
            <w:pPr>
              <w:keepNext/>
              <w:spacing w:before="120" w:after="120"/>
              <w:jc w:val="center"/>
              <w:rPr>
                <w:rFonts w:ascii="Open Sans" w:hAnsi="Open Sans" w:cs="Open Sans"/>
                <w:color w:val="0A2A51"/>
                <w:sz w:val="20"/>
                <w:szCs w:val="20"/>
              </w:rPr>
            </w:pPr>
            <w:r>
              <w:rPr>
                <w:rFonts w:ascii="Open Sans" w:hAnsi="Open Sans" w:cs="Open Sans"/>
                <w:color w:val="0A2A51"/>
                <w:sz w:val="20"/>
                <w:szCs w:val="20"/>
                <w:lang w:val="en-GB"/>
              </w:rPr>
              <w:t>30</w:t>
            </w:r>
          </w:p>
        </w:tc>
        <w:tc>
          <w:tcPr>
            <w:tcW w:w="1782" w:type="dxa"/>
            <w:tcBorders>
              <w:top w:val="thickThinSmallGap" w:sz="24" w:space="0" w:color="auto"/>
              <w:left w:val="single" w:sz="6" w:space="0" w:color="auto"/>
              <w:bottom w:val="single" w:sz="12" w:space="0" w:color="auto"/>
              <w:right w:val="single" w:sz="6" w:space="0" w:color="auto"/>
            </w:tcBorders>
            <w:vAlign w:val="center"/>
          </w:tcPr>
          <w:p w14:paraId="2AB397FD" w14:textId="77777777" w:rsidR="009D78DC" w:rsidRPr="00F12979" w:rsidRDefault="009D78DC" w:rsidP="00EA19D8">
            <w:pPr>
              <w:keepNext/>
              <w:spacing w:before="120" w:after="120"/>
              <w:jc w:val="center"/>
              <w:rPr>
                <w:rFonts w:ascii="Open Sans" w:hAnsi="Open Sans" w:cs="Open Sans"/>
                <w:color w:val="0A2A51"/>
                <w:sz w:val="20"/>
                <w:szCs w:val="20"/>
              </w:rPr>
            </w:pPr>
            <w:r>
              <w:rPr>
                <w:rFonts w:ascii="Open Sans" w:hAnsi="Open Sans" w:cs="Open Sans"/>
                <w:color w:val="0A2A51"/>
                <w:sz w:val="20"/>
                <w:szCs w:val="20"/>
                <w:lang w:val="en-GB"/>
              </w:rPr>
              <w:t>30</w:t>
            </w:r>
          </w:p>
        </w:tc>
        <w:tc>
          <w:tcPr>
            <w:tcW w:w="1620" w:type="dxa"/>
            <w:tcBorders>
              <w:top w:val="thickThinSmallGap" w:sz="24" w:space="0" w:color="auto"/>
              <w:left w:val="single" w:sz="6" w:space="0" w:color="auto"/>
              <w:bottom w:val="single" w:sz="12" w:space="0" w:color="auto"/>
            </w:tcBorders>
            <w:shd w:val="clear" w:color="auto" w:fill="C0C0C0"/>
            <w:vAlign w:val="center"/>
          </w:tcPr>
          <w:p w14:paraId="46DA8A98" w14:textId="77777777" w:rsidR="009D78DC" w:rsidRPr="00F12979" w:rsidRDefault="009D78DC" w:rsidP="00EA19D8">
            <w:pPr>
              <w:keepNext/>
              <w:widowControl/>
              <w:spacing w:before="120" w:after="120"/>
              <w:jc w:val="center"/>
              <w:rPr>
                <w:rFonts w:ascii="Open Sans" w:hAnsi="Open Sans" w:cs="Open Sans"/>
                <w:color w:val="000000"/>
                <w:sz w:val="20"/>
                <w:szCs w:val="20"/>
              </w:rPr>
            </w:pPr>
            <w:r>
              <w:rPr>
                <w:rFonts w:ascii="Open Sans" w:hAnsi="Open Sans" w:cs="Open Sans"/>
                <w:b/>
                <w:bCs/>
                <w:color w:val="0A2A51"/>
                <w:sz w:val="20"/>
                <w:szCs w:val="20"/>
                <w:lang w:val="en-GB"/>
              </w:rPr>
              <w:t>120</w:t>
            </w:r>
          </w:p>
        </w:tc>
      </w:tr>
    </w:tbl>
    <w:p w14:paraId="57813C17" w14:textId="757BAD0F" w:rsidR="008B1E8B" w:rsidRPr="00964EAF" w:rsidRDefault="001E17BF" w:rsidP="001E17BF">
      <w:pPr>
        <w:widowControl/>
        <w:tabs>
          <w:tab w:val="left" w:pos="284"/>
        </w:tabs>
        <w:jc w:val="both"/>
        <w:rPr>
          <w:rFonts w:ascii="Open Sans" w:hAnsi="Open Sans" w:cs="Open Sans"/>
          <w:iCs/>
          <w:sz w:val="20"/>
          <w:szCs w:val="20"/>
          <w:vertAlign w:val="superscript"/>
        </w:rPr>
      </w:pPr>
      <w:r>
        <w:rPr>
          <w:rFonts w:ascii="Open Sans" w:hAnsi="Open Sans" w:cs="Open Sans"/>
          <w:sz w:val="20"/>
          <w:szCs w:val="20"/>
          <w:lang w:val="en-GB"/>
        </w:rPr>
        <w:tab/>
      </w:r>
      <w:r>
        <w:rPr>
          <w:rFonts w:ascii="Open Sans" w:hAnsi="Open Sans" w:cs="Open Sans"/>
          <w:sz w:val="20"/>
          <w:szCs w:val="20"/>
          <w:vertAlign w:val="superscript"/>
          <w:lang w:val="en-GB"/>
        </w:rPr>
        <w:t>*</w:t>
      </w:r>
      <w:r>
        <w:rPr>
          <w:rFonts w:ascii="Open Sans" w:hAnsi="Open Sans" w:cs="Open Sans"/>
          <w:sz w:val="20"/>
          <w:szCs w:val="20"/>
          <w:lang w:val="en-GB"/>
        </w:rPr>
        <w:tab/>
      </w:r>
      <w:r>
        <w:rPr>
          <w:rFonts w:ascii="Open Sans" w:hAnsi="Open Sans" w:cs="Open Sans"/>
          <w:sz w:val="20"/>
          <w:szCs w:val="20"/>
          <w:lang w:val="en-GB"/>
        </w:rPr>
        <w:tab/>
        <w:t>Alternative (2 out of 5)</w:t>
      </w:r>
      <w:r>
        <w:rPr>
          <w:rFonts w:ascii="Open Sans" w:hAnsi="Open Sans" w:cs="Open Sans"/>
          <w:sz w:val="20"/>
          <w:szCs w:val="20"/>
          <w:lang w:val="en-GB"/>
        </w:rPr>
        <w:tab/>
      </w:r>
      <w:r>
        <w:rPr>
          <w:rFonts w:ascii="Open Sans" w:hAnsi="Open Sans" w:cs="Open Sans"/>
          <w:sz w:val="20"/>
          <w:szCs w:val="20"/>
          <w:lang w:val="en-GB"/>
        </w:rPr>
        <w:tab/>
      </w:r>
      <w:r>
        <w:rPr>
          <w:rFonts w:ascii="Open Sans" w:hAnsi="Open Sans" w:cs="Open Sans"/>
          <w:sz w:val="20"/>
          <w:szCs w:val="20"/>
          <w:lang w:val="en-GB"/>
        </w:rPr>
        <w:tab/>
      </w:r>
      <w:r>
        <w:rPr>
          <w:rFonts w:ascii="Open Sans" w:hAnsi="Open Sans" w:cs="Open Sans"/>
          <w:sz w:val="20"/>
          <w:szCs w:val="20"/>
          <w:vertAlign w:val="superscript"/>
          <w:lang w:val="en-GB"/>
        </w:rPr>
        <w:t xml:space="preserve">** </w:t>
      </w:r>
      <w:r>
        <w:rPr>
          <w:rFonts w:ascii="Open Sans" w:hAnsi="Open Sans" w:cs="Open Sans"/>
          <w:sz w:val="20"/>
          <w:szCs w:val="20"/>
          <w:lang w:val="en-GB"/>
        </w:rPr>
        <w:tab/>
      </w:r>
      <w:r>
        <w:rPr>
          <w:rFonts w:ascii="Open Sans" w:hAnsi="Open Sans" w:cs="Open Sans"/>
          <w:sz w:val="20"/>
          <w:szCs w:val="20"/>
          <w:lang w:val="en-GB"/>
        </w:rPr>
        <w:tab/>
        <w:t>Alternative (4 out of 9)</w:t>
      </w:r>
    </w:p>
    <w:p w14:paraId="39AF0324" w14:textId="77777777" w:rsidR="008B1E8B" w:rsidRPr="00964EAF" w:rsidRDefault="008B1E8B" w:rsidP="009D78DC">
      <w:pPr>
        <w:widowControl/>
        <w:jc w:val="both"/>
        <w:rPr>
          <w:rFonts w:ascii="Open Sans" w:hAnsi="Open Sans" w:cs="Open Sans"/>
          <w:color w:val="000000"/>
          <w:sz w:val="20"/>
          <w:szCs w:val="20"/>
        </w:rPr>
      </w:pPr>
    </w:p>
    <w:p w14:paraId="6A7E16BB" w14:textId="77777777" w:rsidR="00EB0671" w:rsidRPr="00964EAF" w:rsidRDefault="00EB0671" w:rsidP="009D78DC">
      <w:pPr>
        <w:widowControl/>
        <w:jc w:val="both"/>
        <w:rPr>
          <w:rFonts w:ascii="Open Sans" w:hAnsi="Open Sans" w:cs="Open Sans"/>
          <w:color w:val="000000"/>
          <w:sz w:val="20"/>
          <w:szCs w:val="20"/>
        </w:rPr>
        <w:sectPr w:rsidR="00EB0671" w:rsidRPr="00964EAF" w:rsidSect="001E17BF">
          <w:type w:val="continuous"/>
          <w:pgSz w:w="16840" w:h="11907" w:orient="landscape" w:code="9"/>
          <w:pgMar w:top="856" w:right="1276" w:bottom="993" w:left="1418" w:header="720" w:footer="144" w:gutter="0"/>
          <w:cols w:space="720"/>
          <w:noEndnote/>
        </w:sectPr>
      </w:pPr>
    </w:p>
    <w:p w14:paraId="6492BCF2" w14:textId="4616C6B5" w:rsidR="00EB0671" w:rsidRPr="00964EAF" w:rsidRDefault="009D78DC">
      <w:pPr>
        <w:ind w:firstLine="284"/>
        <w:jc w:val="both"/>
        <w:rPr>
          <w:rFonts w:ascii="Open Sans" w:hAnsi="Open Sans" w:cs="Open Sans"/>
          <w:color w:val="000000"/>
          <w:sz w:val="20"/>
          <w:szCs w:val="20"/>
        </w:rPr>
      </w:pPr>
      <w:r>
        <w:rPr>
          <w:rFonts w:ascii="Open Sans" w:hAnsi="Open Sans" w:cs="Open Sans"/>
          <w:color w:val="000000"/>
          <w:sz w:val="20"/>
          <w:szCs w:val="20"/>
          <w:lang w:val="en-GB"/>
        </w:rPr>
        <w:t>CP</w:t>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t>Credit Points</w:t>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t>P</w:t>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t>Practical placement</w:t>
      </w:r>
    </w:p>
    <w:p w14:paraId="2807FA2C" w14:textId="422BA93B" w:rsidR="00EB0671" w:rsidRPr="00964EAF" w:rsidRDefault="009D78DC">
      <w:pPr>
        <w:widowControl/>
        <w:ind w:firstLine="284"/>
        <w:jc w:val="both"/>
        <w:rPr>
          <w:rFonts w:ascii="Open Sans" w:hAnsi="Open Sans" w:cs="Open Sans"/>
          <w:color w:val="000000"/>
          <w:sz w:val="20"/>
          <w:szCs w:val="20"/>
        </w:rPr>
      </w:pPr>
      <w:r>
        <w:rPr>
          <w:rFonts w:ascii="Open Sans" w:hAnsi="Open Sans" w:cs="Open Sans"/>
          <w:color w:val="000000"/>
          <w:sz w:val="20"/>
          <w:szCs w:val="20"/>
          <w:lang w:val="en-GB"/>
        </w:rPr>
        <w:t>L</w:t>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t xml:space="preserve">Lectures </w:t>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t>CW</w:t>
      </w:r>
      <w:r>
        <w:rPr>
          <w:rFonts w:ascii="Open Sans" w:hAnsi="Open Sans" w:cs="Open Sans"/>
          <w:color w:val="000000"/>
          <w:sz w:val="20"/>
          <w:szCs w:val="20"/>
          <w:lang w:val="en-GB"/>
        </w:rPr>
        <w:tab/>
      </w:r>
      <w:r>
        <w:rPr>
          <w:rFonts w:ascii="Open Sans" w:hAnsi="Open Sans" w:cs="Open Sans"/>
          <w:color w:val="000000"/>
          <w:sz w:val="20"/>
          <w:szCs w:val="20"/>
          <w:lang w:val="en-GB"/>
        </w:rPr>
        <w:tab/>
        <w:t>Coursework</w:t>
      </w:r>
    </w:p>
    <w:p w14:paraId="7181B78E" w14:textId="7AD97670" w:rsidR="00EB0671" w:rsidRPr="00964EAF" w:rsidRDefault="009D78DC">
      <w:pPr>
        <w:widowControl/>
        <w:ind w:firstLine="284"/>
        <w:jc w:val="both"/>
        <w:rPr>
          <w:rFonts w:ascii="Open Sans" w:hAnsi="Open Sans" w:cs="Open Sans"/>
          <w:i/>
          <w:sz w:val="20"/>
          <w:szCs w:val="20"/>
        </w:rPr>
      </w:pPr>
      <w:r>
        <w:rPr>
          <w:rFonts w:ascii="Open Sans" w:hAnsi="Open Sans" w:cs="Open Sans"/>
          <w:color w:val="000000"/>
          <w:sz w:val="20"/>
          <w:szCs w:val="20"/>
          <w:lang w:val="en-GB"/>
        </w:rPr>
        <w:t>E</w:t>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t>Practical exercises</w:t>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t>Ex</w:t>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t>Examination(s)</w:t>
      </w:r>
    </w:p>
    <w:p w14:paraId="26F83F74" w14:textId="07CEA1B6" w:rsidR="00EB0671" w:rsidRPr="00964EAF" w:rsidRDefault="009D78DC" w:rsidP="006F7EF3">
      <w:pPr>
        <w:widowControl/>
        <w:ind w:firstLine="284"/>
        <w:jc w:val="both"/>
        <w:rPr>
          <w:rFonts w:ascii="Open Sans" w:hAnsi="Open Sans" w:cs="Open Sans"/>
          <w:i/>
          <w:sz w:val="20"/>
          <w:szCs w:val="20"/>
        </w:rPr>
      </w:pPr>
      <w:r>
        <w:rPr>
          <w:rFonts w:ascii="Open Sans" w:hAnsi="Open Sans" w:cs="Open Sans"/>
          <w:color w:val="000000"/>
          <w:sz w:val="20"/>
          <w:szCs w:val="20"/>
          <w:lang w:val="en-GB"/>
        </w:rPr>
        <w:t>S</w:t>
      </w:r>
      <w:r>
        <w:rPr>
          <w:rFonts w:ascii="Open Sans" w:hAnsi="Open Sans" w:cs="Open Sans"/>
          <w:color w:val="000000"/>
          <w:sz w:val="20"/>
          <w:szCs w:val="20"/>
          <w:lang w:val="en-GB"/>
        </w:rPr>
        <w:tab/>
      </w:r>
      <w:r>
        <w:rPr>
          <w:rFonts w:ascii="Open Sans" w:hAnsi="Open Sans" w:cs="Open Sans"/>
          <w:color w:val="000000"/>
          <w:sz w:val="20"/>
          <w:szCs w:val="20"/>
          <w:lang w:val="en-GB"/>
        </w:rPr>
        <w:tab/>
      </w:r>
      <w:r>
        <w:rPr>
          <w:rFonts w:ascii="Open Sans" w:hAnsi="Open Sans" w:cs="Open Sans"/>
          <w:color w:val="000000"/>
          <w:sz w:val="20"/>
          <w:szCs w:val="20"/>
          <w:lang w:val="en-GB"/>
        </w:rPr>
        <w:tab/>
        <w:t>Seminars</w:t>
      </w:r>
    </w:p>
    <w:sectPr w:rsidR="00EB0671" w:rsidRPr="00964EAF" w:rsidSect="00710695">
      <w:type w:val="continuous"/>
      <w:pgSz w:w="16840" w:h="11907" w:orient="landscape" w:code="9"/>
      <w:pgMar w:top="856" w:right="1531" w:bottom="993" w:left="141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71E8" w14:textId="77777777" w:rsidR="001C2726" w:rsidRDefault="001C2726">
      <w:r>
        <w:separator/>
      </w:r>
    </w:p>
  </w:endnote>
  <w:endnote w:type="continuationSeparator" w:id="0">
    <w:p w14:paraId="67A38E94" w14:textId="77777777" w:rsidR="001C2726" w:rsidRDefault="001C2726">
      <w:r>
        <w:continuationSeparator/>
      </w:r>
    </w:p>
  </w:endnote>
  <w:endnote w:type="continuationNotice" w:id="1">
    <w:p w14:paraId="3B619265" w14:textId="77777777" w:rsidR="001C2726" w:rsidRDefault="001C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Malgun Gothic"/>
    <w:charset w:val="00"/>
    <w:family w:val="auto"/>
    <w:pitch w:val="variable"/>
    <w:sig w:usb0="00000003" w:usb1="00000000" w:usb2="00000000" w:usb3="00000000" w:csb0="00000001" w:csb1="00000000"/>
  </w:font>
  <w:font w:name="GoudyOlSt BT">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FF77" w14:textId="7CA57A76" w:rsidR="004825D9" w:rsidRPr="00775659" w:rsidRDefault="004825D9">
    <w:pPr>
      <w:pStyle w:val="tu-briefseitenzahl"/>
      <w:framePr w:w="335" w:wrap="auto" w:vAnchor="page" w:hAnchor="page" w:x="9861" w:y="15520"/>
      <w:rPr>
        <w:sz w:val="22"/>
      </w:rPr>
    </w:pPr>
    <w:r>
      <w:rPr>
        <w:sz w:val="22"/>
        <w:lang w:val="en-GB"/>
      </w:rPr>
      <w:fldChar w:fldCharType="begin"/>
    </w:r>
    <w:r>
      <w:rPr>
        <w:sz w:val="22"/>
        <w:lang w:val="en-GB"/>
      </w:rPr>
      <w:instrText xml:space="preserve">PAGE  </w:instrText>
    </w:r>
    <w:r>
      <w:rPr>
        <w:sz w:val="22"/>
        <w:lang w:val="en-GB"/>
      </w:rPr>
      <w:fldChar w:fldCharType="separate"/>
    </w:r>
    <w:r w:rsidR="001B5CEC">
      <w:rPr>
        <w:noProof/>
        <w:sz w:val="22"/>
        <w:lang w:val="en-GB"/>
      </w:rPr>
      <w:t>7</w:t>
    </w:r>
    <w:r>
      <w:rPr>
        <w:sz w:val="22"/>
        <w:lang w:val="en-GB"/>
      </w:rPr>
      <w:fldChar w:fldCharType="end"/>
    </w:r>
  </w:p>
  <w:p w14:paraId="1A715DFC" w14:textId="77777777" w:rsidR="004825D9" w:rsidRDefault="004825D9" w:rsidP="000B1A30">
    <w:pPr>
      <w:pStyle w:val="Fuzeile"/>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C778" w14:textId="77777777" w:rsidR="004825D9" w:rsidRDefault="004825D9" w:rsidP="000B1A30">
    <w:pPr>
      <w:pStyle w:val="Fuzeil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55ED5" w14:textId="77777777" w:rsidR="001C2726" w:rsidRDefault="001C2726">
      <w:r>
        <w:separator/>
      </w:r>
    </w:p>
  </w:footnote>
  <w:footnote w:type="continuationSeparator" w:id="0">
    <w:p w14:paraId="3EF2B737" w14:textId="77777777" w:rsidR="001C2726" w:rsidRDefault="001C2726">
      <w:r>
        <w:continuationSeparator/>
      </w:r>
    </w:p>
  </w:footnote>
  <w:footnote w:type="continuationNotice" w:id="1">
    <w:p w14:paraId="38DB403F" w14:textId="77777777" w:rsidR="001C2726" w:rsidRDefault="001C27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CB5D" w14:textId="77777777" w:rsidR="004825D9" w:rsidRDefault="004825D9">
    <w:pPr>
      <w:pStyle w:val="Kopfzeile"/>
      <w:tabs>
        <w:tab w:val="left" w:pos="0"/>
      </w:tabs>
    </w:pPr>
  </w:p>
  <w:p w14:paraId="484A89F9" w14:textId="77777777" w:rsidR="004825D9" w:rsidRDefault="004825D9">
    <w:pPr>
      <w:pStyle w:val="Kopfzeile"/>
      <w:tabs>
        <w:tab w:val="left" w:pos="0"/>
      </w:tabs>
    </w:pPr>
  </w:p>
  <w:p w14:paraId="6E9BF177" w14:textId="77777777" w:rsidR="004825D9" w:rsidRDefault="004825D9">
    <w:pPr>
      <w:pStyle w:val="Kopfzeile"/>
      <w:tabs>
        <w:tab w:val="left" w:pos="0"/>
      </w:tabs>
    </w:pPr>
  </w:p>
  <w:p w14:paraId="6F8B6487" w14:textId="77777777" w:rsidR="004825D9" w:rsidRDefault="004825D9">
    <w:pPr>
      <w:pStyle w:val="Kopfzeile"/>
      <w:tabs>
        <w:tab w:val="left" w:pos="0"/>
      </w:tabs>
    </w:pPr>
  </w:p>
  <w:p w14:paraId="519C8A73" w14:textId="77777777" w:rsidR="004825D9" w:rsidRDefault="004825D9">
    <w:pPr>
      <w:pStyle w:val="Kopfzeile"/>
      <w:tabs>
        <w:tab w:val="left" w:pos="0"/>
      </w:tabs>
    </w:pPr>
  </w:p>
  <w:p w14:paraId="7D783DE8" w14:textId="77777777" w:rsidR="004825D9" w:rsidRDefault="004825D9">
    <w:pPr>
      <w:pStyle w:val="Kopfzeile"/>
      <w:tabs>
        <w:tab w:val="left" w:pos="0"/>
      </w:tabs>
    </w:pPr>
  </w:p>
  <w:p w14:paraId="08EBEF36" w14:textId="77777777" w:rsidR="004825D9" w:rsidRDefault="004825D9">
    <w:pPr>
      <w:pStyle w:val="Kopfzeile"/>
      <w:tabs>
        <w:tab w:val="left" w:pos="0"/>
      </w:tabs>
    </w:pPr>
  </w:p>
  <w:p w14:paraId="5E449CE4" w14:textId="7E62CBED" w:rsidR="004825D9" w:rsidRPr="00082056" w:rsidRDefault="004825D9" w:rsidP="00B849AF">
    <w:pPr>
      <w:pStyle w:val="Kopfzeile"/>
      <w:tabs>
        <w:tab w:val="left" w:pos="0"/>
      </w:tabs>
      <w:rPr>
        <w:rFonts w:ascii="Univers 45 Light" w:hAnsi="Univers 45 Light"/>
        <w:sz w:val="22"/>
      </w:rPr>
    </w:pPr>
    <w:r>
      <w:rPr>
        <w:rFonts w:ascii="Univers 45 Light" w:hAnsi="Univers 45 Light"/>
        <w:noProof/>
        <w:sz w:val="22"/>
        <w:lang w:val="de-DE"/>
      </w:rPr>
      <mc:AlternateContent>
        <mc:Choice Requires="wps">
          <w:drawing>
            <wp:anchor distT="0" distB="0" distL="114300" distR="114300" simplePos="0" relativeHeight="251659776" behindDoc="0" locked="0" layoutInCell="0" allowOverlap="1" wp14:anchorId="0CE7C2BA" wp14:editId="5DEA3E3E">
              <wp:simplePos x="0" y="0"/>
              <wp:positionH relativeFrom="margin">
                <wp:posOffset>0</wp:posOffset>
              </wp:positionH>
              <wp:positionV relativeFrom="page">
                <wp:posOffset>1247775</wp:posOffset>
              </wp:positionV>
              <wp:extent cx="5760085" cy="395605"/>
              <wp:effectExtent l="0" t="0" r="12065" b="44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B609B" w14:textId="77777777" w:rsidR="004825D9" w:rsidRDefault="004825D9">
                          <w:pPr>
                            <w:pStyle w:val="tud-brieffakultten-leis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7C2BA" id="_x0000_t202" coordsize="21600,21600" o:spt="202" path="m,l,21600r21600,l21600,xe">
              <v:stroke joinstyle="miter"/>
              <v:path gradientshapeok="t" o:connecttype="rect"/>
            </v:shapetype>
            <v:shape id="Text Box 11" o:spid="_x0000_s1026" type="#_x0000_t202" style="position:absolute;margin-left:0;margin-top:98.25pt;width:453.55pt;height:31.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" o:allowincell="f" filled="f" stroked="f">
              <v:textbox inset="0,0,0,0">
                <w:txbxContent>
                  <w:p w14:paraId="2ECB609B" w14:textId="77777777" w:rsidR="004825D9" w:rsidRDefault="004825D9">
                    <w:pPr>
                      <w:pStyle w:val="tud-brieffakultten-leiste"/>
                    </w:pPr>
                  </w:p>
                </w:txbxContent>
              </v:textbox>
              <w10:wrap anchorx="margin" anchory="page"/>
            </v:shape>
          </w:pict>
        </mc:Fallback>
      </mc:AlternateContent>
    </w:r>
    <w:r>
      <w:rPr>
        <w:rFonts w:ascii="Univers 45 Light" w:hAnsi="Univers 45 Light"/>
        <w:noProof/>
        <w:sz w:val="22"/>
        <w:lang w:val="de-DE"/>
      </w:rPr>
      <mc:AlternateContent>
        <mc:Choice Requires="wps">
          <w:drawing>
            <wp:anchor distT="4294967293" distB="4294967293" distL="114300" distR="114300" simplePos="0" relativeHeight="251656704" behindDoc="1" locked="1" layoutInCell="0" allowOverlap="1" wp14:anchorId="32260D1F" wp14:editId="5282F42E">
              <wp:simplePos x="0" y="0"/>
              <wp:positionH relativeFrom="page">
                <wp:posOffset>1080135</wp:posOffset>
              </wp:positionH>
              <wp:positionV relativeFrom="page">
                <wp:posOffset>1260474</wp:posOffset>
              </wp:positionV>
              <wp:extent cx="5760085" cy="0"/>
              <wp:effectExtent l="0" t="0" r="12065" b="1905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5A366" id="Freeform 3" o:spid="_x0000_s1026" style="position:absolute;margin-left:85.05pt;margin-top:99.25pt;width:453.55pt;height:0;z-index:-2516597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" o:allowincell="f" path="m,l8504,e" filled="f" strokecolor="#110d08" strokeweight=".5pt">
              <v:path arrowok="t" o:connecttype="custom" o:connectlocs="0,0;5760085,0" o:connectangles="0,0"/>
              <w10:wrap anchorx="page" anchory="page"/>
              <w10:anchorlock/>
            </v:shape>
          </w:pict>
        </mc:Fallback>
      </mc:AlternateContent>
    </w:r>
    <w:r>
      <w:rPr>
        <w:rFonts w:ascii="Univers 45 Light" w:hAnsi="Univers 45 Light"/>
        <w:noProof/>
        <w:sz w:val="22"/>
        <w:lang w:val="de-DE"/>
      </w:rPr>
      <mc:AlternateContent>
        <mc:Choice Requires="wps">
          <w:drawing>
            <wp:anchor distT="4294967293" distB="4294967293" distL="114300" distR="114300" simplePos="0" relativeHeight="251658752" behindDoc="1" locked="1" layoutInCell="0" allowOverlap="1" wp14:anchorId="78D236E6" wp14:editId="24CBFC5D">
              <wp:simplePos x="0" y="0"/>
              <wp:positionH relativeFrom="margin">
                <wp:posOffset>0</wp:posOffset>
              </wp:positionH>
              <wp:positionV relativeFrom="page">
                <wp:posOffset>1440179</wp:posOffset>
              </wp:positionV>
              <wp:extent cx="5760085" cy="0"/>
              <wp:effectExtent l="0" t="0" r="12065" b="1905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0"/>
                      </a:xfrm>
                      <a:custGeom>
                        <a:avLst/>
                        <a:gdLst>
                          <a:gd name="T0" fmla="*/ 0 w 8504"/>
                          <a:gd name="T1" fmla="*/ 8504 w 8504"/>
                        </a:gdLst>
                        <a:ahLst/>
                        <a:cxnLst>
                          <a:cxn ang="0">
                            <a:pos x="T0" y="0"/>
                          </a:cxn>
                          <a:cxn ang="0">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7D87F8" id="Freeform 5" o:spid="_x0000_s1026" style="position:absolute;margin-left:0;margin-top:113.4pt;width:453.55pt;height:0;z-index:-2516577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v-text-anchor:top"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" o:allowincell="f" path="m,l8504,e" filled="f" strokecolor="#110d08" strokeweight=".5pt">
              <v:path arrowok="t" o:connecttype="custom" o:connectlocs="0,0;5760085,0" o:connectangles="0,0"/>
              <w10:wrap anchorx="margin" anchory="page"/>
              <w10:anchorlock/>
            </v:shape>
          </w:pict>
        </mc:Fallback>
      </mc:AlternateContent>
    </w:r>
    <w:r>
      <w:rPr>
        <w:rFonts w:ascii="Univers 45 Light" w:hAnsi="Univers 45 Light"/>
        <w:noProof/>
        <w:sz w:val="22"/>
        <w:lang w:val="de-DE"/>
      </w:rPr>
      <w:drawing>
        <wp:anchor distT="0" distB="0" distL="114300" distR="114300" simplePos="0" relativeHeight="251657728" behindDoc="0" locked="1" layoutInCell="0" allowOverlap="1" wp14:anchorId="33911130" wp14:editId="5F4D2D30">
          <wp:simplePos x="0" y="0"/>
          <wp:positionH relativeFrom="column">
            <wp:posOffset>-683895</wp:posOffset>
          </wp:positionH>
          <wp:positionV relativeFrom="page">
            <wp:posOffset>464185</wp:posOffset>
          </wp:positionV>
          <wp:extent cx="2075815" cy="609600"/>
          <wp:effectExtent l="19050" t="0" r="635" b="0"/>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075815" cy="609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788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1C4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16C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68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FC56"/>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38D0E916"/>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F67ED3F0"/>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9D48801A"/>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F6A83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8AB1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56A5B8B"/>
    <w:multiLevelType w:val="hybridMultilevel"/>
    <w:tmpl w:val="A3C8A4F6"/>
    <w:lvl w:ilvl="0" w:tplc="568C9828">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1" w15:restartNumberingAfterBreak="0">
    <w:nsid w:val="058D22DA"/>
    <w:multiLevelType w:val="hybridMultilevel"/>
    <w:tmpl w:val="E548AA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160AF3"/>
    <w:multiLevelType w:val="hybridMultilevel"/>
    <w:tmpl w:val="98E8A52C"/>
    <w:lvl w:ilvl="0" w:tplc="02D646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9C2732"/>
    <w:multiLevelType w:val="hybridMultilevel"/>
    <w:tmpl w:val="C684307E"/>
    <w:lvl w:ilvl="0" w:tplc="ED22F450">
      <w:start w:val="2"/>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154"/>
        </w:tabs>
        <w:ind w:left="1154" w:hanging="360"/>
      </w:pPr>
      <w:rPr>
        <w:rFonts w:ascii="Courier New" w:hAnsi="Courier New" w:cs="Courier New" w:hint="default"/>
      </w:rPr>
    </w:lvl>
    <w:lvl w:ilvl="2" w:tplc="04070005" w:tentative="1">
      <w:start w:val="1"/>
      <w:numFmt w:val="bullet"/>
      <w:lvlText w:val=""/>
      <w:lvlJc w:val="left"/>
      <w:pPr>
        <w:tabs>
          <w:tab w:val="num" w:pos="1874"/>
        </w:tabs>
        <w:ind w:left="1874" w:hanging="360"/>
      </w:pPr>
      <w:rPr>
        <w:rFonts w:ascii="Wingdings" w:hAnsi="Wingdings" w:hint="default"/>
      </w:rPr>
    </w:lvl>
    <w:lvl w:ilvl="3" w:tplc="04070001" w:tentative="1">
      <w:start w:val="1"/>
      <w:numFmt w:val="bullet"/>
      <w:lvlText w:val=""/>
      <w:lvlJc w:val="left"/>
      <w:pPr>
        <w:tabs>
          <w:tab w:val="num" w:pos="2594"/>
        </w:tabs>
        <w:ind w:left="2594" w:hanging="360"/>
      </w:pPr>
      <w:rPr>
        <w:rFonts w:ascii="Symbol" w:hAnsi="Symbol" w:hint="default"/>
      </w:rPr>
    </w:lvl>
    <w:lvl w:ilvl="4" w:tplc="04070003" w:tentative="1">
      <w:start w:val="1"/>
      <w:numFmt w:val="bullet"/>
      <w:lvlText w:val="o"/>
      <w:lvlJc w:val="left"/>
      <w:pPr>
        <w:tabs>
          <w:tab w:val="num" w:pos="3314"/>
        </w:tabs>
        <w:ind w:left="3314" w:hanging="360"/>
      </w:pPr>
      <w:rPr>
        <w:rFonts w:ascii="Courier New" w:hAnsi="Courier New" w:cs="Courier New" w:hint="default"/>
      </w:rPr>
    </w:lvl>
    <w:lvl w:ilvl="5" w:tplc="04070005" w:tentative="1">
      <w:start w:val="1"/>
      <w:numFmt w:val="bullet"/>
      <w:lvlText w:val=""/>
      <w:lvlJc w:val="left"/>
      <w:pPr>
        <w:tabs>
          <w:tab w:val="num" w:pos="4034"/>
        </w:tabs>
        <w:ind w:left="4034" w:hanging="360"/>
      </w:pPr>
      <w:rPr>
        <w:rFonts w:ascii="Wingdings" w:hAnsi="Wingdings" w:hint="default"/>
      </w:rPr>
    </w:lvl>
    <w:lvl w:ilvl="6" w:tplc="04070001" w:tentative="1">
      <w:start w:val="1"/>
      <w:numFmt w:val="bullet"/>
      <w:lvlText w:val=""/>
      <w:lvlJc w:val="left"/>
      <w:pPr>
        <w:tabs>
          <w:tab w:val="num" w:pos="4754"/>
        </w:tabs>
        <w:ind w:left="4754" w:hanging="360"/>
      </w:pPr>
      <w:rPr>
        <w:rFonts w:ascii="Symbol" w:hAnsi="Symbol" w:hint="default"/>
      </w:rPr>
    </w:lvl>
    <w:lvl w:ilvl="7" w:tplc="04070003" w:tentative="1">
      <w:start w:val="1"/>
      <w:numFmt w:val="bullet"/>
      <w:lvlText w:val="o"/>
      <w:lvlJc w:val="left"/>
      <w:pPr>
        <w:tabs>
          <w:tab w:val="num" w:pos="5474"/>
        </w:tabs>
        <w:ind w:left="5474" w:hanging="360"/>
      </w:pPr>
      <w:rPr>
        <w:rFonts w:ascii="Courier New" w:hAnsi="Courier New" w:cs="Courier New" w:hint="default"/>
      </w:rPr>
    </w:lvl>
    <w:lvl w:ilvl="8" w:tplc="04070005" w:tentative="1">
      <w:start w:val="1"/>
      <w:numFmt w:val="bullet"/>
      <w:lvlText w:val=""/>
      <w:lvlJc w:val="left"/>
      <w:pPr>
        <w:tabs>
          <w:tab w:val="num" w:pos="6194"/>
        </w:tabs>
        <w:ind w:left="6194" w:hanging="360"/>
      </w:pPr>
      <w:rPr>
        <w:rFonts w:ascii="Wingdings" w:hAnsi="Wingdings" w:hint="default"/>
      </w:rPr>
    </w:lvl>
  </w:abstractNum>
  <w:abstractNum w:abstractNumId="14" w15:restartNumberingAfterBreak="0">
    <w:nsid w:val="0A160D96"/>
    <w:multiLevelType w:val="hybridMultilevel"/>
    <w:tmpl w:val="E548AA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FBD0763"/>
    <w:multiLevelType w:val="multilevel"/>
    <w:tmpl w:val="15D847C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C850D7"/>
    <w:multiLevelType w:val="hybridMultilevel"/>
    <w:tmpl w:val="388CA98C"/>
    <w:lvl w:ilvl="0" w:tplc="04070017">
      <w:start w:val="1"/>
      <w:numFmt w:val="lowerLetter"/>
      <w:lvlText w:val="%1)"/>
      <w:lvlJc w:val="left"/>
      <w:pPr>
        <w:ind w:left="360" w:hanging="360"/>
      </w:pPr>
      <w:rPr>
        <w:rFont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D50031"/>
    <w:multiLevelType w:val="hybridMultilevel"/>
    <w:tmpl w:val="F320DE42"/>
    <w:lvl w:ilvl="0" w:tplc="03F4FAFA">
      <w:start w:val="1"/>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abstractNum w:abstractNumId="18" w15:restartNumberingAfterBreak="0">
    <w:nsid w:val="1E2227CC"/>
    <w:multiLevelType w:val="hybridMultilevel"/>
    <w:tmpl w:val="79E82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1F67FBF"/>
    <w:multiLevelType w:val="hybridMultilevel"/>
    <w:tmpl w:val="0B8C3AD0"/>
    <w:lvl w:ilvl="0" w:tplc="75AA93D6">
      <w:start w:val="2"/>
      <w:numFmt w:val="bullet"/>
      <w:lvlText w:val="-"/>
      <w:lvlJc w:val="left"/>
      <w:pPr>
        <w:ind w:left="720" w:hanging="360"/>
      </w:pPr>
      <w:rPr>
        <w:rFonts w:ascii="Univers 45 Light" w:eastAsia="Times New Roman" w:hAnsi="Univers 45 Light" w:cs="GoudyOlSt B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C132A7"/>
    <w:multiLevelType w:val="hybridMultilevel"/>
    <w:tmpl w:val="6E644E14"/>
    <w:lvl w:ilvl="0" w:tplc="C8C02838">
      <w:start w:val="1"/>
      <w:numFmt w:val="decimal"/>
      <w:lvlText w:val="(%1)"/>
      <w:lvlJc w:val="left"/>
      <w:pPr>
        <w:ind w:left="360" w:hanging="360"/>
      </w:pPr>
      <w:rPr>
        <w:rFonts w:cs="GoudyOlSt BT"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B384C66"/>
    <w:multiLevelType w:val="hybridMultilevel"/>
    <w:tmpl w:val="E548AA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C7009CF"/>
    <w:multiLevelType w:val="hybridMultilevel"/>
    <w:tmpl w:val="6F300EC4"/>
    <w:lvl w:ilvl="0" w:tplc="FAD6ADC2">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B24F1E"/>
    <w:multiLevelType w:val="hybridMultilevel"/>
    <w:tmpl w:val="F4B20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FF3ECA"/>
    <w:multiLevelType w:val="hybridMultilevel"/>
    <w:tmpl w:val="0108E9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7EA4184"/>
    <w:multiLevelType w:val="hybridMultilevel"/>
    <w:tmpl w:val="069A89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A230A1A"/>
    <w:multiLevelType w:val="singleLevel"/>
    <w:tmpl w:val="04070015"/>
    <w:lvl w:ilvl="0">
      <w:start w:val="1"/>
      <w:numFmt w:val="decimal"/>
      <w:lvlText w:val="(%1)"/>
      <w:lvlJc w:val="left"/>
      <w:pPr>
        <w:tabs>
          <w:tab w:val="num" w:pos="360"/>
        </w:tabs>
        <w:ind w:left="360" w:hanging="360"/>
      </w:pPr>
      <w:rPr>
        <w:rFonts w:hint="default"/>
      </w:rPr>
    </w:lvl>
  </w:abstractNum>
  <w:abstractNum w:abstractNumId="27" w15:restartNumberingAfterBreak="0">
    <w:nsid w:val="3B3761BC"/>
    <w:multiLevelType w:val="multilevel"/>
    <w:tmpl w:val="5DDA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DC5D45"/>
    <w:multiLevelType w:val="hybridMultilevel"/>
    <w:tmpl w:val="EBC0AD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4430D2F"/>
    <w:multiLevelType w:val="hybridMultilevel"/>
    <w:tmpl w:val="CE44A8A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94056C4"/>
    <w:multiLevelType w:val="hybridMultilevel"/>
    <w:tmpl w:val="CD50EFE2"/>
    <w:lvl w:ilvl="0" w:tplc="03F4FAFA">
      <w:start w:val="1"/>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6B22777"/>
    <w:multiLevelType w:val="hybridMultilevel"/>
    <w:tmpl w:val="FD2E8772"/>
    <w:lvl w:ilvl="0" w:tplc="75AA93D6">
      <w:start w:val="2"/>
      <w:numFmt w:val="bullet"/>
      <w:lvlText w:val="-"/>
      <w:lvlJc w:val="left"/>
      <w:pPr>
        <w:ind w:left="1080" w:hanging="360"/>
      </w:pPr>
      <w:rPr>
        <w:rFonts w:ascii="Univers 45 Light" w:eastAsia="Times New Roman" w:hAnsi="Univers 45 Light" w:cs="GoudyOlSt B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59030E69"/>
    <w:multiLevelType w:val="hybridMultilevel"/>
    <w:tmpl w:val="07B29D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A8201F1"/>
    <w:multiLevelType w:val="hybridMultilevel"/>
    <w:tmpl w:val="756C4080"/>
    <w:lvl w:ilvl="0" w:tplc="ED22F450">
      <w:start w:val="2"/>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154"/>
        </w:tabs>
        <w:ind w:left="1154" w:hanging="360"/>
      </w:pPr>
      <w:rPr>
        <w:rFonts w:ascii="Courier New" w:hAnsi="Courier New" w:cs="Courier New" w:hint="default"/>
      </w:rPr>
    </w:lvl>
    <w:lvl w:ilvl="2" w:tplc="04070005" w:tentative="1">
      <w:start w:val="1"/>
      <w:numFmt w:val="bullet"/>
      <w:lvlText w:val=""/>
      <w:lvlJc w:val="left"/>
      <w:pPr>
        <w:tabs>
          <w:tab w:val="num" w:pos="1874"/>
        </w:tabs>
        <w:ind w:left="1874" w:hanging="360"/>
      </w:pPr>
      <w:rPr>
        <w:rFonts w:ascii="Wingdings" w:hAnsi="Wingdings" w:hint="default"/>
      </w:rPr>
    </w:lvl>
    <w:lvl w:ilvl="3" w:tplc="04070001" w:tentative="1">
      <w:start w:val="1"/>
      <w:numFmt w:val="bullet"/>
      <w:lvlText w:val=""/>
      <w:lvlJc w:val="left"/>
      <w:pPr>
        <w:tabs>
          <w:tab w:val="num" w:pos="2594"/>
        </w:tabs>
        <w:ind w:left="2594" w:hanging="360"/>
      </w:pPr>
      <w:rPr>
        <w:rFonts w:ascii="Symbol" w:hAnsi="Symbol" w:hint="default"/>
      </w:rPr>
    </w:lvl>
    <w:lvl w:ilvl="4" w:tplc="04070003" w:tentative="1">
      <w:start w:val="1"/>
      <w:numFmt w:val="bullet"/>
      <w:lvlText w:val="o"/>
      <w:lvlJc w:val="left"/>
      <w:pPr>
        <w:tabs>
          <w:tab w:val="num" w:pos="3314"/>
        </w:tabs>
        <w:ind w:left="3314" w:hanging="360"/>
      </w:pPr>
      <w:rPr>
        <w:rFonts w:ascii="Courier New" w:hAnsi="Courier New" w:cs="Courier New" w:hint="default"/>
      </w:rPr>
    </w:lvl>
    <w:lvl w:ilvl="5" w:tplc="04070005" w:tentative="1">
      <w:start w:val="1"/>
      <w:numFmt w:val="bullet"/>
      <w:lvlText w:val=""/>
      <w:lvlJc w:val="left"/>
      <w:pPr>
        <w:tabs>
          <w:tab w:val="num" w:pos="4034"/>
        </w:tabs>
        <w:ind w:left="4034" w:hanging="360"/>
      </w:pPr>
      <w:rPr>
        <w:rFonts w:ascii="Wingdings" w:hAnsi="Wingdings" w:hint="default"/>
      </w:rPr>
    </w:lvl>
    <w:lvl w:ilvl="6" w:tplc="04070001" w:tentative="1">
      <w:start w:val="1"/>
      <w:numFmt w:val="bullet"/>
      <w:lvlText w:val=""/>
      <w:lvlJc w:val="left"/>
      <w:pPr>
        <w:tabs>
          <w:tab w:val="num" w:pos="4754"/>
        </w:tabs>
        <w:ind w:left="4754" w:hanging="360"/>
      </w:pPr>
      <w:rPr>
        <w:rFonts w:ascii="Symbol" w:hAnsi="Symbol" w:hint="default"/>
      </w:rPr>
    </w:lvl>
    <w:lvl w:ilvl="7" w:tplc="04070003" w:tentative="1">
      <w:start w:val="1"/>
      <w:numFmt w:val="bullet"/>
      <w:lvlText w:val="o"/>
      <w:lvlJc w:val="left"/>
      <w:pPr>
        <w:tabs>
          <w:tab w:val="num" w:pos="5474"/>
        </w:tabs>
        <w:ind w:left="5474" w:hanging="360"/>
      </w:pPr>
      <w:rPr>
        <w:rFonts w:ascii="Courier New" w:hAnsi="Courier New" w:cs="Courier New" w:hint="default"/>
      </w:rPr>
    </w:lvl>
    <w:lvl w:ilvl="8" w:tplc="04070005" w:tentative="1">
      <w:start w:val="1"/>
      <w:numFmt w:val="bullet"/>
      <w:lvlText w:val=""/>
      <w:lvlJc w:val="left"/>
      <w:pPr>
        <w:tabs>
          <w:tab w:val="num" w:pos="6194"/>
        </w:tabs>
        <w:ind w:left="6194" w:hanging="360"/>
      </w:pPr>
      <w:rPr>
        <w:rFonts w:ascii="Wingdings" w:hAnsi="Wingdings" w:hint="default"/>
      </w:rPr>
    </w:lvl>
  </w:abstractNum>
  <w:abstractNum w:abstractNumId="34" w15:restartNumberingAfterBreak="0">
    <w:nsid w:val="5C200DC4"/>
    <w:multiLevelType w:val="hybridMultilevel"/>
    <w:tmpl w:val="069A89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365AC2"/>
    <w:multiLevelType w:val="hybridMultilevel"/>
    <w:tmpl w:val="2EE0AB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D56441"/>
    <w:multiLevelType w:val="hybridMultilevel"/>
    <w:tmpl w:val="AD485844"/>
    <w:lvl w:ilvl="0" w:tplc="FFFFFFFF">
      <w:start w:val="3"/>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52729"/>
    <w:multiLevelType w:val="hybridMultilevel"/>
    <w:tmpl w:val="0AB06E1E"/>
    <w:lvl w:ilvl="0" w:tplc="EC50523A">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8805651"/>
    <w:multiLevelType w:val="hybridMultilevel"/>
    <w:tmpl w:val="358E07A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8861CFB"/>
    <w:multiLevelType w:val="hybridMultilevel"/>
    <w:tmpl w:val="023878AE"/>
    <w:lvl w:ilvl="0" w:tplc="75AA93D6">
      <w:start w:val="2"/>
      <w:numFmt w:val="bullet"/>
      <w:lvlText w:val="-"/>
      <w:lvlJc w:val="left"/>
      <w:pPr>
        <w:ind w:left="720" w:hanging="360"/>
      </w:pPr>
      <w:rPr>
        <w:rFonts w:ascii="Univers 45 Light" w:eastAsia="Times New Roman" w:hAnsi="Univers 45 Light" w:cs="GoudyOlSt B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59161D"/>
    <w:multiLevelType w:val="singleLevel"/>
    <w:tmpl w:val="0290910A"/>
    <w:lvl w:ilvl="0">
      <w:start w:val="1"/>
      <w:numFmt w:val="decimal"/>
      <w:lvlText w:val="(%1)"/>
      <w:legacy w:legacy="1" w:legacySpace="0" w:legacyIndent="375"/>
      <w:lvlJc w:val="left"/>
      <w:pPr>
        <w:ind w:left="375" w:hanging="375"/>
      </w:pPr>
    </w:lvl>
  </w:abstractNum>
  <w:abstractNum w:abstractNumId="41" w15:restartNumberingAfterBreak="0">
    <w:nsid w:val="7104761F"/>
    <w:multiLevelType w:val="hybridMultilevel"/>
    <w:tmpl w:val="8A7C4E60"/>
    <w:lvl w:ilvl="0" w:tplc="02D646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5E4280"/>
    <w:multiLevelType w:val="hybridMultilevel"/>
    <w:tmpl w:val="F73080B4"/>
    <w:lvl w:ilvl="0" w:tplc="FC96B5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A7400BF"/>
    <w:multiLevelType w:val="hybridMultilevel"/>
    <w:tmpl w:val="8AC4F7F2"/>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7B03799E"/>
    <w:multiLevelType w:val="singleLevel"/>
    <w:tmpl w:val="0407000F"/>
    <w:lvl w:ilvl="0">
      <w:start w:val="1"/>
      <w:numFmt w:val="decimal"/>
      <w:lvlText w:val="%1."/>
      <w:lvlJc w:val="left"/>
      <w:pPr>
        <w:tabs>
          <w:tab w:val="num" w:pos="360"/>
        </w:tabs>
        <w:ind w:left="360" w:hanging="360"/>
      </w:pPr>
    </w:lvl>
  </w:abstractNum>
  <w:abstractNum w:abstractNumId="45" w15:restartNumberingAfterBreak="0">
    <w:nsid w:val="7D9B6B23"/>
    <w:multiLevelType w:val="hybridMultilevel"/>
    <w:tmpl w:val="C51444E6"/>
    <w:lvl w:ilvl="0" w:tplc="ED22F450">
      <w:start w:val="2"/>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154"/>
        </w:tabs>
        <w:ind w:left="1154" w:hanging="360"/>
      </w:pPr>
      <w:rPr>
        <w:rFonts w:ascii="Courier New" w:hAnsi="Courier New" w:cs="Courier New" w:hint="default"/>
      </w:rPr>
    </w:lvl>
    <w:lvl w:ilvl="2" w:tplc="04070005" w:tentative="1">
      <w:start w:val="1"/>
      <w:numFmt w:val="bullet"/>
      <w:lvlText w:val=""/>
      <w:lvlJc w:val="left"/>
      <w:pPr>
        <w:tabs>
          <w:tab w:val="num" w:pos="1874"/>
        </w:tabs>
        <w:ind w:left="1874" w:hanging="360"/>
      </w:pPr>
      <w:rPr>
        <w:rFonts w:ascii="Wingdings" w:hAnsi="Wingdings" w:hint="default"/>
      </w:rPr>
    </w:lvl>
    <w:lvl w:ilvl="3" w:tplc="04070001" w:tentative="1">
      <w:start w:val="1"/>
      <w:numFmt w:val="bullet"/>
      <w:lvlText w:val=""/>
      <w:lvlJc w:val="left"/>
      <w:pPr>
        <w:tabs>
          <w:tab w:val="num" w:pos="2594"/>
        </w:tabs>
        <w:ind w:left="2594" w:hanging="360"/>
      </w:pPr>
      <w:rPr>
        <w:rFonts w:ascii="Symbol" w:hAnsi="Symbol" w:hint="default"/>
      </w:rPr>
    </w:lvl>
    <w:lvl w:ilvl="4" w:tplc="04070003" w:tentative="1">
      <w:start w:val="1"/>
      <w:numFmt w:val="bullet"/>
      <w:lvlText w:val="o"/>
      <w:lvlJc w:val="left"/>
      <w:pPr>
        <w:tabs>
          <w:tab w:val="num" w:pos="3314"/>
        </w:tabs>
        <w:ind w:left="3314" w:hanging="360"/>
      </w:pPr>
      <w:rPr>
        <w:rFonts w:ascii="Courier New" w:hAnsi="Courier New" w:cs="Courier New" w:hint="default"/>
      </w:rPr>
    </w:lvl>
    <w:lvl w:ilvl="5" w:tplc="04070005" w:tentative="1">
      <w:start w:val="1"/>
      <w:numFmt w:val="bullet"/>
      <w:lvlText w:val=""/>
      <w:lvlJc w:val="left"/>
      <w:pPr>
        <w:tabs>
          <w:tab w:val="num" w:pos="4034"/>
        </w:tabs>
        <w:ind w:left="4034" w:hanging="360"/>
      </w:pPr>
      <w:rPr>
        <w:rFonts w:ascii="Wingdings" w:hAnsi="Wingdings" w:hint="default"/>
      </w:rPr>
    </w:lvl>
    <w:lvl w:ilvl="6" w:tplc="04070001" w:tentative="1">
      <w:start w:val="1"/>
      <w:numFmt w:val="bullet"/>
      <w:lvlText w:val=""/>
      <w:lvlJc w:val="left"/>
      <w:pPr>
        <w:tabs>
          <w:tab w:val="num" w:pos="4754"/>
        </w:tabs>
        <w:ind w:left="4754" w:hanging="360"/>
      </w:pPr>
      <w:rPr>
        <w:rFonts w:ascii="Symbol" w:hAnsi="Symbol" w:hint="default"/>
      </w:rPr>
    </w:lvl>
    <w:lvl w:ilvl="7" w:tplc="04070003" w:tentative="1">
      <w:start w:val="1"/>
      <w:numFmt w:val="bullet"/>
      <w:lvlText w:val="o"/>
      <w:lvlJc w:val="left"/>
      <w:pPr>
        <w:tabs>
          <w:tab w:val="num" w:pos="5474"/>
        </w:tabs>
        <w:ind w:left="5474" w:hanging="360"/>
      </w:pPr>
      <w:rPr>
        <w:rFonts w:ascii="Courier New" w:hAnsi="Courier New" w:cs="Courier New" w:hint="default"/>
      </w:rPr>
    </w:lvl>
    <w:lvl w:ilvl="8" w:tplc="04070005" w:tentative="1">
      <w:start w:val="1"/>
      <w:numFmt w:val="bullet"/>
      <w:lvlText w:val=""/>
      <w:lvlJc w:val="left"/>
      <w:pPr>
        <w:tabs>
          <w:tab w:val="num" w:pos="6194"/>
        </w:tabs>
        <w:ind w:left="6194" w:hanging="360"/>
      </w:pPr>
      <w:rPr>
        <w:rFonts w:ascii="Wingdings" w:hAnsi="Wingdings" w:hint="default"/>
      </w:rPr>
    </w:lvl>
  </w:abstractNum>
  <w:abstractNum w:abstractNumId="46" w15:restartNumberingAfterBreak="0">
    <w:nsid w:val="7FA64F45"/>
    <w:multiLevelType w:val="singleLevel"/>
    <w:tmpl w:val="04070015"/>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40"/>
    <w:lvlOverride w:ilvl="0">
      <w:lvl w:ilvl="0">
        <w:start w:val="2"/>
        <w:numFmt w:val="decimal"/>
        <w:lvlText w:val="(%1)"/>
        <w:legacy w:legacy="1" w:legacySpace="0" w:legacyIndent="375"/>
        <w:lvlJc w:val="left"/>
        <w:pPr>
          <w:ind w:left="375" w:hanging="375"/>
        </w:pPr>
      </w:lvl>
    </w:lvlOverride>
  </w:num>
  <w:num w:numId="13">
    <w:abstractNumId w:val="44"/>
  </w:num>
  <w:num w:numId="14">
    <w:abstractNumId w:val="46"/>
  </w:num>
  <w:num w:numId="15">
    <w:abstractNumId w:val="26"/>
  </w:num>
  <w:num w:numId="16">
    <w:abstractNumId w:val="17"/>
  </w:num>
  <w:num w:numId="17">
    <w:abstractNumId w:val="10"/>
  </w:num>
  <w:num w:numId="18">
    <w:abstractNumId w:val="30"/>
  </w:num>
  <w:num w:numId="19">
    <w:abstractNumId w:val="36"/>
  </w:num>
  <w:num w:numId="20">
    <w:abstractNumId w:val="43"/>
  </w:num>
  <w:num w:numId="21">
    <w:abstractNumId w:val="27"/>
  </w:num>
  <w:num w:numId="22">
    <w:abstractNumId w:val="23"/>
  </w:num>
  <w:num w:numId="23">
    <w:abstractNumId w:val="38"/>
  </w:num>
  <w:num w:numId="24">
    <w:abstractNumId w:val="11"/>
  </w:num>
  <w:num w:numId="25">
    <w:abstractNumId w:val="25"/>
  </w:num>
  <w:num w:numId="26">
    <w:abstractNumId w:val="41"/>
  </w:num>
  <w:num w:numId="27">
    <w:abstractNumId w:val="12"/>
  </w:num>
  <w:num w:numId="28">
    <w:abstractNumId w:val="42"/>
  </w:num>
  <w:num w:numId="29">
    <w:abstractNumId w:val="24"/>
  </w:num>
  <w:num w:numId="30">
    <w:abstractNumId w:val="32"/>
  </w:num>
  <w:num w:numId="31">
    <w:abstractNumId w:val="34"/>
  </w:num>
  <w:num w:numId="32">
    <w:abstractNumId w:val="35"/>
  </w:num>
  <w:num w:numId="33">
    <w:abstractNumId w:val="21"/>
  </w:num>
  <w:num w:numId="34">
    <w:abstractNumId w:val="20"/>
  </w:num>
  <w:num w:numId="35">
    <w:abstractNumId w:val="31"/>
  </w:num>
  <w:num w:numId="36">
    <w:abstractNumId w:val="13"/>
  </w:num>
  <w:num w:numId="37">
    <w:abstractNumId w:val="33"/>
  </w:num>
  <w:num w:numId="38">
    <w:abstractNumId w:val="45"/>
  </w:num>
  <w:num w:numId="39">
    <w:abstractNumId w:val="37"/>
  </w:num>
  <w:num w:numId="40">
    <w:abstractNumId w:val="22"/>
  </w:num>
  <w:num w:numId="41">
    <w:abstractNumId w:val="14"/>
  </w:num>
  <w:num w:numId="42">
    <w:abstractNumId w:val="15"/>
  </w:num>
  <w:num w:numId="43">
    <w:abstractNumId w:val="18"/>
  </w:num>
  <w:num w:numId="44">
    <w:abstractNumId w:val="19"/>
  </w:num>
  <w:num w:numId="45">
    <w:abstractNumId w:val="39"/>
  </w:num>
  <w:num w:numId="46">
    <w:abstractNumId w:val="28"/>
  </w:num>
  <w:num w:numId="47">
    <w:abstractNumId w:val="1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9C"/>
    <w:rsid w:val="00000CB3"/>
    <w:rsid w:val="00000D1B"/>
    <w:rsid w:val="00000E48"/>
    <w:rsid w:val="00002EF6"/>
    <w:rsid w:val="000031F4"/>
    <w:rsid w:val="000038A9"/>
    <w:rsid w:val="00004706"/>
    <w:rsid w:val="000049AC"/>
    <w:rsid w:val="00005020"/>
    <w:rsid w:val="0000558A"/>
    <w:rsid w:val="00007E02"/>
    <w:rsid w:val="00010B76"/>
    <w:rsid w:val="000113AF"/>
    <w:rsid w:val="00011890"/>
    <w:rsid w:val="00011C18"/>
    <w:rsid w:val="000164DB"/>
    <w:rsid w:val="00017182"/>
    <w:rsid w:val="00017785"/>
    <w:rsid w:val="00017D19"/>
    <w:rsid w:val="00020944"/>
    <w:rsid w:val="000218C3"/>
    <w:rsid w:val="000219CA"/>
    <w:rsid w:val="00021CC4"/>
    <w:rsid w:val="00022219"/>
    <w:rsid w:val="000226C0"/>
    <w:rsid w:val="00022FC9"/>
    <w:rsid w:val="00023D98"/>
    <w:rsid w:val="00026317"/>
    <w:rsid w:val="00026D6B"/>
    <w:rsid w:val="00027D07"/>
    <w:rsid w:val="00030DE4"/>
    <w:rsid w:val="00031185"/>
    <w:rsid w:val="00031D32"/>
    <w:rsid w:val="00032C56"/>
    <w:rsid w:val="00034F78"/>
    <w:rsid w:val="00035579"/>
    <w:rsid w:val="00035823"/>
    <w:rsid w:val="00036D24"/>
    <w:rsid w:val="0003759B"/>
    <w:rsid w:val="000375E7"/>
    <w:rsid w:val="00037BD5"/>
    <w:rsid w:val="00042358"/>
    <w:rsid w:val="00042FE5"/>
    <w:rsid w:val="00044B7D"/>
    <w:rsid w:val="00044D33"/>
    <w:rsid w:val="00045B5A"/>
    <w:rsid w:val="00046905"/>
    <w:rsid w:val="00046C46"/>
    <w:rsid w:val="00050721"/>
    <w:rsid w:val="00051036"/>
    <w:rsid w:val="00051237"/>
    <w:rsid w:val="00051C33"/>
    <w:rsid w:val="000527F6"/>
    <w:rsid w:val="00053285"/>
    <w:rsid w:val="00053FCD"/>
    <w:rsid w:val="00054C04"/>
    <w:rsid w:val="00056122"/>
    <w:rsid w:val="00056EB5"/>
    <w:rsid w:val="000577FA"/>
    <w:rsid w:val="00057908"/>
    <w:rsid w:val="00057CBF"/>
    <w:rsid w:val="000600E9"/>
    <w:rsid w:val="00062CF5"/>
    <w:rsid w:val="00063236"/>
    <w:rsid w:val="00063B28"/>
    <w:rsid w:val="00064CE4"/>
    <w:rsid w:val="00064F54"/>
    <w:rsid w:val="0006600D"/>
    <w:rsid w:val="00070817"/>
    <w:rsid w:val="00071E25"/>
    <w:rsid w:val="00072B6F"/>
    <w:rsid w:val="0007401F"/>
    <w:rsid w:val="00074113"/>
    <w:rsid w:val="000744E6"/>
    <w:rsid w:val="00075083"/>
    <w:rsid w:val="0007600F"/>
    <w:rsid w:val="00076403"/>
    <w:rsid w:val="00076BED"/>
    <w:rsid w:val="000773A5"/>
    <w:rsid w:val="0008021D"/>
    <w:rsid w:val="000812CA"/>
    <w:rsid w:val="00081392"/>
    <w:rsid w:val="00082056"/>
    <w:rsid w:val="00082B31"/>
    <w:rsid w:val="00083633"/>
    <w:rsid w:val="00084459"/>
    <w:rsid w:val="00084B27"/>
    <w:rsid w:val="00084FF9"/>
    <w:rsid w:val="000855A0"/>
    <w:rsid w:val="0009010B"/>
    <w:rsid w:val="000909C1"/>
    <w:rsid w:val="00090E11"/>
    <w:rsid w:val="000931E5"/>
    <w:rsid w:val="00094438"/>
    <w:rsid w:val="00094934"/>
    <w:rsid w:val="00096A20"/>
    <w:rsid w:val="00096E88"/>
    <w:rsid w:val="000A148D"/>
    <w:rsid w:val="000A1B6A"/>
    <w:rsid w:val="000A263F"/>
    <w:rsid w:val="000A311D"/>
    <w:rsid w:val="000A3578"/>
    <w:rsid w:val="000A4016"/>
    <w:rsid w:val="000A5286"/>
    <w:rsid w:val="000A5360"/>
    <w:rsid w:val="000A714F"/>
    <w:rsid w:val="000A7C03"/>
    <w:rsid w:val="000B1567"/>
    <w:rsid w:val="000B1A30"/>
    <w:rsid w:val="000B3DE4"/>
    <w:rsid w:val="000B4197"/>
    <w:rsid w:val="000B4F89"/>
    <w:rsid w:val="000B6FB5"/>
    <w:rsid w:val="000B7230"/>
    <w:rsid w:val="000B795D"/>
    <w:rsid w:val="000C0673"/>
    <w:rsid w:val="000C0A1A"/>
    <w:rsid w:val="000C1773"/>
    <w:rsid w:val="000C1EC9"/>
    <w:rsid w:val="000C2D3D"/>
    <w:rsid w:val="000C3125"/>
    <w:rsid w:val="000C3169"/>
    <w:rsid w:val="000C407F"/>
    <w:rsid w:val="000C40CA"/>
    <w:rsid w:val="000C542D"/>
    <w:rsid w:val="000C5FA9"/>
    <w:rsid w:val="000C66AB"/>
    <w:rsid w:val="000C677D"/>
    <w:rsid w:val="000C6DE2"/>
    <w:rsid w:val="000C7056"/>
    <w:rsid w:val="000C7A5F"/>
    <w:rsid w:val="000D01DA"/>
    <w:rsid w:val="000D183E"/>
    <w:rsid w:val="000D23FE"/>
    <w:rsid w:val="000D2FB3"/>
    <w:rsid w:val="000D324A"/>
    <w:rsid w:val="000D3A8B"/>
    <w:rsid w:val="000D4D4A"/>
    <w:rsid w:val="000D4F36"/>
    <w:rsid w:val="000D4F96"/>
    <w:rsid w:val="000D60BD"/>
    <w:rsid w:val="000D6802"/>
    <w:rsid w:val="000E181D"/>
    <w:rsid w:val="000E1D40"/>
    <w:rsid w:val="000E25CB"/>
    <w:rsid w:val="000E26C0"/>
    <w:rsid w:val="000E3980"/>
    <w:rsid w:val="000E42D5"/>
    <w:rsid w:val="000E4E23"/>
    <w:rsid w:val="000E5E60"/>
    <w:rsid w:val="000E6CEC"/>
    <w:rsid w:val="000E777E"/>
    <w:rsid w:val="000F02DE"/>
    <w:rsid w:val="000F1281"/>
    <w:rsid w:val="000F1C72"/>
    <w:rsid w:val="000F1ED0"/>
    <w:rsid w:val="000F4338"/>
    <w:rsid w:val="000F4542"/>
    <w:rsid w:val="000F59C9"/>
    <w:rsid w:val="000F7976"/>
    <w:rsid w:val="000F7C81"/>
    <w:rsid w:val="00101445"/>
    <w:rsid w:val="0010215A"/>
    <w:rsid w:val="00102824"/>
    <w:rsid w:val="00102F46"/>
    <w:rsid w:val="00102FB4"/>
    <w:rsid w:val="00102FE3"/>
    <w:rsid w:val="001038F4"/>
    <w:rsid w:val="001044A4"/>
    <w:rsid w:val="00105897"/>
    <w:rsid w:val="0010799A"/>
    <w:rsid w:val="00110819"/>
    <w:rsid w:val="0011109F"/>
    <w:rsid w:val="00112521"/>
    <w:rsid w:val="00112CAC"/>
    <w:rsid w:val="00112F95"/>
    <w:rsid w:val="001138D6"/>
    <w:rsid w:val="00115CED"/>
    <w:rsid w:val="00116FF7"/>
    <w:rsid w:val="0011742D"/>
    <w:rsid w:val="00117FE8"/>
    <w:rsid w:val="00120143"/>
    <w:rsid w:val="00121FE0"/>
    <w:rsid w:val="0012417E"/>
    <w:rsid w:val="001246F9"/>
    <w:rsid w:val="00124DDD"/>
    <w:rsid w:val="001253AE"/>
    <w:rsid w:val="0013017C"/>
    <w:rsid w:val="00130A40"/>
    <w:rsid w:val="001314A8"/>
    <w:rsid w:val="00133589"/>
    <w:rsid w:val="00133B0E"/>
    <w:rsid w:val="00134BD7"/>
    <w:rsid w:val="00134F7A"/>
    <w:rsid w:val="001358B7"/>
    <w:rsid w:val="00135ACC"/>
    <w:rsid w:val="001366A1"/>
    <w:rsid w:val="0014044F"/>
    <w:rsid w:val="00141074"/>
    <w:rsid w:val="00141427"/>
    <w:rsid w:val="001417C9"/>
    <w:rsid w:val="00141AF3"/>
    <w:rsid w:val="001423CC"/>
    <w:rsid w:val="00142B3E"/>
    <w:rsid w:val="00142B90"/>
    <w:rsid w:val="001447E7"/>
    <w:rsid w:val="00144B77"/>
    <w:rsid w:val="001453C9"/>
    <w:rsid w:val="00146719"/>
    <w:rsid w:val="0014797B"/>
    <w:rsid w:val="0015003D"/>
    <w:rsid w:val="00152128"/>
    <w:rsid w:val="001522FC"/>
    <w:rsid w:val="001530A3"/>
    <w:rsid w:val="0015393F"/>
    <w:rsid w:val="00155A01"/>
    <w:rsid w:val="00157A12"/>
    <w:rsid w:val="00157A19"/>
    <w:rsid w:val="00160B77"/>
    <w:rsid w:val="00160D7C"/>
    <w:rsid w:val="00160D97"/>
    <w:rsid w:val="001615AA"/>
    <w:rsid w:val="00163543"/>
    <w:rsid w:val="00164513"/>
    <w:rsid w:val="00167FED"/>
    <w:rsid w:val="00170228"/>
    <w:rsid w:val="00170C3C"/>
    <w:rsid w:val="00170D30"/>
    <w:rsid w:val="00170DF8"/>
    <w:rsid w:val="00175B2B"/>
    <w:rsid w:val="00175D38"/>
    <w:rsid w:val="0017629E"/>
    <w:rsid w:val="00182E50"/>
    <w:rsid w:val="00183BF6"/>
    <w:rsid w:val="00184792"/>
    <w:rsid w:val="001853E9"/>
    <w:rsid w:val="00186502"/>
    <w:rsid w:val="00186F7A"/>
    <w:rsid w:val="00191260"/>
    <w:rsid w:val="00193FE7"/>
    <w:rsid w:val="00194949"/>
    <w:rsid w:val="00195227"/>
    <w:rsid w:val="00197AD2"/>
    <w:rsid w:val="00197E09"/>
    <w:rsid w:val="001A1D24"/>
    <w:rsid w:val="001A39C6"/>
    <w:rsid w:val="001A4745"/>
    <w:rsid w:val="001A4B29"/>
    <w:rsid w:val="001A526A"/>
    <w:rsid w:val="001A5CF1"/>
    <w:rsid w:val="001B07AA"/>
    <w:rsid w:val="001B1931"/>
    <w:rsid w:val="001B216D"/>
    <w:rsid w:val="001B27B6"/>
    <w:rsid w:val="001B4F40"/>
    <w:rsid w:val="001B5CEC"/>
    <w:rsid w:val="001B7F88"/>
    <w:rsid w:val="001C2726"/>
    <w:rsid w:val="001C330C"/>
    <w:rsid w:val="001C3536"/>
    <w:rsid w:val="001C3F56"/>
    <w:rsid w:val="001C489C"/>
    <w:rsid w:val="001C4A40"/>
    <w:rsid w:val="001C4D02"/>
    <w:rsid w:val="001C5426"/>
    <w:rsid w:val="001C630E"/>
    <w:rsid w:val="001C7ADB"/>
    <w:rsid w:val="001D0575"/>
    <w:rsid w:val="001D105E"/>
    <w:rsid w:val="001D107D"/>
    <w:rsid w:val="001D216D"/>
    <w:rsid w:val="001D30C7"/>
    <w:rsid w:val="001D36C0"/>
    <w:rsid w:val="001D3B50"/>
    <w:rsid w:val="001D5007"/>
    <w:rsid w:val="001D6F4A"/>
    <w:rsid w:val="001D7140"/>
    <w:rsid w:val="001E00EC"/>
    <w:rsid w:val="001E17BF"/>
    <w:rsid w:val="001E1A33"/>
    <w:rsid w:val="001E1D6A"/>
    <w:rsid w:val="001E2A69"/>
    <w:rsid w:val="001E3A09"/>
    <w:rsid w:val="001E5CC4"/>
    <w:rsid w:val="001E5FBA"/>
    <w:rsid w:val="001E6BF5"/>
    <w:rsid w:val="001E6DF5"/>
    <w:rsid w:val="001E79DA"/>
    <w:rsid w:val="001F0306"/>
    <w:rsid w:val="001F07CA"/>
    <w:rsid w:val="001F154F"/>
    <w:rsid w:val="001F558B"/>
    <w:rsid w:val="001F63D3"/>
    <w:rsid w:val="001F68B0"/>
    <w:rsid w:val="0020087D"/>
    <w:rsid w:val="00200C99"/>
    <w:rsid w:val="00201165"/>
    <w:rsid w:val="00202437"/>
    <w:rsid w:val="00203DE3"/>
    <w:rsid w:val="00204F21"/>
    <w:rsid w:val="00205422"/>
    <w:rsid w:val="00206AB5"/>
    <w:rsid w:val="00207E4C"/>
    <w:rsid w:val="00210505"/>
    <w:rsid w:val="002110EC"/>
    <w:rsid w:val="0021115C"/>
    <w:rsid w:val="002112D2"/>
    <w:rsid w:val="00211AD6"/>
    <w:rsid w:val="00211FD8"/>
    <w:rsid w:val="00212DAD"/>
    <w:rsid w:val="00213255"/>
    <w:rsid w:val="00213DBD"/>
    <w:rsid w:val="0021416D"/>
    <w:rsid w:val="00214A78"/>
    <w:rsid w:val="0021595E"/>
    <w:rsid w:val="0022038C"/>
    <w:rsid w:val="0022135E"/>
    <w:rsid w:val="00221B6C"/>
    <w:rsid w:val="00222346"/>
    <w:rsid w:val="002234DB"/>
    <w:rsid w:val="00223B70"/>
    <w:rsid w:val="00223E2C"/>
    <w:rsid w:val="00224672"/>
    <w:rsid w:val="002256E0"/>
    <w:rsid w:val="00225BB6"/>
    <w:rsid w:val="00225E60"/>
    <w:rsid w:val="002271B2"/>
    <w:rsid w:val="00230457"/>
    <w:rsid w:val="00231572"/>
    <w:rsid w:val="002315AD"/>
    <w:rsid w:val="002324A3"/>
    <w:rsid w:val="002333B2"/>
    <w:rsid w:val="00234017"/>
    <w:rsid w:val="00234584"/>
    <w:rsid w:val="00234AF1"/>
    <w:rsid w:val="00235981"/>
    <w:rsid w:val="00235FE8"/>
    <w:rsid w:val="002372AD"/>
    <w:rsid w:val="00237492"/>
    <w:rsid w:val="002400B9"/>
    <w:rsid w:val="00241190"/>
    <w:rsid w:val="00243363"/>
    <w:rsid w:val="002439E7"/>
    <w:rsid w:val="00243C10"/>
    <w:rsid w:val="0024481C"/>
    <w:rsid w:val="002456AB"/>
    <w:rsid w:val="00246545"/>
    <w:rsid w:val="00246B57"/>
    <w:rsid w:val="0024707C"/>
    <w:rsid w:val="0025058D"/>
    <w:rsid w:val="00251B6A"/>
    <w:rsid w:val="00252030"/>
    <w:rsid w:val="002530CA"/>
    <w:rsid w:val="00254FE5"/>
    <w:rsid w:val="00255DA2"/>
    <w:rsid w:val="00255EED"/>
    <w:rsid w:val="00255FDA"/>
    <w:rsid w:val="0025625F"/>
    <w:rsid w:val="00260607"/>
    <w:rsid w:val="0026074A"/>
    <w:rsid w:val="0026144D"/>
    <w:rsid w:val="00263796"/>
    <w:rsid w:val="00264FC0"/>
    <w:rsid w:val="00265F7F"/>
    <w:rsid w:val="0026660F"/>
    <w:rsid w:val="00266BC6"/>
    <w:rsid w:val="002675C5"/>
    <w:rsid w:val="00270CC9"/>
    <w:rsid w:val="00270F26"/>
    <w:rsid w:val="00271997"/>
    <w:rsid w:val="002727C2"/>
    <w:rsid w:val="002824C6"/>
    <w:rsid w:val="002862F7"/>
    <w:rsid w:val="00287301"/>
    <w:rsid w:val="002906D8"/>
    <w:rsid w:val="00290948"/>
    <w:rsid w:val="0029111B"/>
    <w:rsid w:val="002923A2"/>
    <w:rsid w:val="002923D0"/>
    <w:rsid w:val="0029323D"/>
    <w:rsid w:val="00293705"/>
    <w:rsid w:val="00294C85"/>
    <w:rsid w:val="00294D65"/>
    <w:rsid w:val="00295B43"/>
    <w:rsid w:val="00295FBF"/>
    <w:rsid w:val="002962FC"/>
    <w:rsid w:val="002A013D"/>
    <w:rsid w:val="002A0235"/>
    <w:rsid w:val="002A0263"/>
    <w:rsid w:val="002A0D89"/>
    <w:rsid w:val="002A2380"/>
    <w:rsid w:val="002A23B0"/>
    <w:rsid w:val="002A3369"/>
    <w:rsid w:val="002A35E0"/>
    <w:rsid w:val="002A63C1"/>
    <w:rsid w:val="002A6893"/>
    <w:rsid w:val="002A68B8"/>
    <w:rsid w:val="002A696B"/>
    <w:rsid w:val="002A6E9E"/>
    <w:rsid w:val="002A7C6D"/>
    <w:rsid w:val="002B0349"/>
    <w:rsid w:val="002B1516"/>
    <w:rsid w:val="002B19B6"/>
    <w:rsid w:val="002B281C"/>
    <w:rsid w:val="002B31C1"/>
    <w:rsid w:val="002B44A1"/>
    <w:rsid w:val="002B4DCA"/>
    <w:rsid w:val="002B5F98"/>
    <w:rsid w:val="002B6118"/>
    <w:rsid w:val="002B67E3"/>
    <w:rsid w:val="002B6BEA"/>
    <w:rsid w:val="002C0096"/>
    <w:rsid w:val="002C035D"/>
    <w:rsid w:val="002C0C5E"/>
    <w:rsid w:val="002C134D"/>
    <w:rsid w:val="002C3CB9"/>
    <w:rsid w:val="002C68AE"/>
    <w:rsid w:val="002C6BD8"/>
    <w:rsid w:val="002C7B9F"/>
    <w:rsid w:val="002D2179"/>
    <w:rsid w:val="002D2D3D"/>
    <w:rsid w:val="002D3FC3"/>
    <w:rsid w:val="002D44D5"/>
    <w:rsid w:val="002D47B7"/>
    <w:rsid w:val="002D517D"/>
    <w:rsid w:val="002D5578"/>
    <w:rsid w:val="002D588D"/>
    <w:rsid w:val="002D5B31"/>
    <w:rsid w:val="002D632E"/>
    <w:rsid w:val="002D68EE"/>
    <w:rsid w:val="002D6C5D"/>
    <w:rsid w:val="002D74CB"/>
    <w:rsid w:val="002D770F"/>
    <w:rsid w:val="002E2540"/>
    <w:rsid w:val="002E2972"/>
    <w:rsid w:val="002E2C8B"/>
    <w:rsid w:val="002E2EFF"/>
    <w:rsid w:val="002E4C2D"/>
    <w:rsid w:val="002E4C41"/>
    <w:rsid w:val="002E54FD"/>
    <w:rsid w:val="002E5AA9"/>
    <w:rsid w:val="002E5AFE"/>
    <w:rsid w:val="002E659A"/>
    <w:rsid w:val="002E74C3"/>
    <w:rsid w:val="002E7E04"/>
    <w:rsid w:val="002F0389"/>
    <w:rsid w:val="002F0E41"/>
    <w:rsid w:val="002F2922"/>
    <w:rsid w:val="002F30DE"/>
    <w:rsid w:val="002F3B42"/>
    <w:rsid w:val="002F4C8A"/>
    <w:rsid w:val="002F6ED6"/>
    <w:rsid w:val="002F7D00"/>
    <w:rsid w:val="003023C3"/>
    <w:rsid w:val="00303C63"/>
    <w:rsid w:val="003059A0"/>
    <w:rsid w:val="00310C4B"/>
    <w:rsid w:val="003112AC"/>
    <w:rsid w:val="00311820"/>
    <w:rsid w:val="00311A00"/>
    <w:rsid w:val="00311F68"/>
    <w:rsid w:val="00312FC8"/>
    <w:rsid w:val="003146B3"/>
    <w:rsid w:val="00314831"/>
    <w:rsid w:val="00314969"/>
    <w:rsid w:val="00315657"/>
    <w:rsid w:val="0031579A"/>
    <w:rsid w:val="00316877"/>
    <w:rsid w:val="003171BB"/>
    <w:rsid w:val="003174DA"/>
    <w:rsid w:val="003209F3"/>
    <w:rsid w:val="00321BA8"/>
    <w:rsid w:val="00322F1A"/>
    <w:rsid w:val="003242C8"/>
    <w:rsid w:val="00324951"/>
    <w:rsid w:val="00324C93"/>
    <w:rsid w:val="00324FA9"/>
    <w:rsid w:val="00326843"/>
    <w:rsid w:val="00327B16"/>
    <w:rsid w:val="00327E3B"/>
    <w:rsid w:val="00330822"/>
    <w:rsid w:val="00330858"/>
    <w:rsid w:val="003308E2"/>
    <w:rsid w:val="003308FF"/>
    <w:rsid w:val="0033272F"/>
    <w:rsid w:val="00332C77"/>
    <w:rsid w:val="00333AE2"/>
    <w:rsid w:val="00334708"/>
    <w:rsid w:val="00334849"/>
    <w:rsid w:val="00334A42"/>
    <w:rsid w:val="00334F00"/>
    <w:rsid w:val="00334F41"/>
    <w:rsid w:val="00334FDB"/>
    <w:rsid w:val="003358AA"/>
    <w:rsid w:val="0033652F"/>
    <w:rsid w:val="00336D6D"/>
    <w:rsid w:val="0033724A"/>
    <w:rsid w:val="0034330E"/>
    <w:rsid w:val="003448F7"/>
    <w:rsid w:val="003453A8"/>
    <w:rsid w:val="00345F78"/>
    <w:rsid w:val="00346135"/>
    <w:rsid w:val="00347405"/>
    <w:rsid w:val="00347BE2"/>
    <w:rsid w:val="00350BF4"/>
    <w:rsid w:val="00350DF8"/>
    <w:rsid w:val="003512E7"/>
    <w:rsid w:val="0035169F"/>
    <w:rsid w:val="00351F1D"/>
    <w:rsid w:val="003527F6"/>
    <w:rsid w:val="00352C2C"/>
    <w:rsid w:val="0035442A"/>
    <w:rsid w:val="00355CA2"/>
    <w:rsid w:val="00355E0D"/>
    <w:rsid w:val="003560E7"/>
    <w:rsid w:val="0035707A"/>
    <w:rsid w:val="0035751E"/>
    <w:rsid w:val="003620E6"/>
    <w:rsid w:val="0036397B"/>
    <w:rsid w:val="003650DA"/>
    <w:rsid w:val="003656F7"/>
    <w:rsid w:val="00366FF5"/>
    <w:rsid w:val="00367644"/>
    <w:rsid w:val="003700DA"/>
    <w:rsid w:val="003715C3"/>
    <w:rsid w:val="003723FD"/>
    <w:rsid w:val="00373D95"/>
    <w:rsid w:val="00373DAE"/>
    <w:rsid w:val="0037657B"/>
    <w:rsid w:val="00380D60"/>
    <w:rsid w:val="00380F88"/>
    <w:rsid w:val="003851D8"/>
    <w:rsid w:val="00386CE6"/>
    <w:rsid w:val="00386F87"/>
    <w:rsid w:val="0039081C"/>
    <w:rsid w:val="00391014"/>
    <w:rsid w:val="00395925"/>
    <w:rsid w:val="003959E7"/>
    <w:rsid w:val="00395C83"/>
    <w:rsid w:val="00397081"/>
    <w:rsid w:val="003970D2"/>
    <w:rsid w:val="003974D6"/>
    <w:rsid w:val="003974DC"/>
    <w:rsid w:val="003A10A1"/>
    <w:rsid w:val="003A2D2E"/>
    <w:rsid w:val="003A44CA"/>
    <w:rsid w:val="003A54DC"/>
    <w:rsid w:val="003A6077"/>
    <w:rsid w:val="003A6BFC"/>
    <w:rsid w:val="003A74E3"/>
    <w:rsid w:val="003A7B37"/>
    <w:rsid w:val="003B155C"/>
    <w:rsid w:val="003B268B"/>
    <w:rsid w:val="003B270F"/>
    <w:rsid w:val="003B600A"/>
    <w:rsid w:val="003B6966"/>
    <w:rsid w:val="003C2D6C"/>
    <w:rsid w:val="003C3256"/>
    <w:rsid w:val="003C3FA6"/>
    <w:rsid w:val="003C4753"/>
    <w:rsid w:val="003C4B76"/>
    <w:rsid w:val="003C65E1"/>
    <w:rsid w:val="003C6ACF"/>
    <w:rsid w:val="003C7490"/>
    <w:rsid w:val="003C7A05"/>
    <w:rsid w:val="003D18BC"/>
    <w:rsid w:val="003D2008"/>
    <w:rsid w:val="003D3144"/>
    <w:rsid w:val="003D3668"/>
    <w:rsid w:val="003D3F93"/>
    <w:rsid w:val="003D554C"/>
    <w:rsid w:val="003D5AF8"/>
    <w:rsid w:val="003D6151"/>
    <w:rsid w:val="003D6A71"/>
    <w:rsid w:val="003E01FF"/>
    <w:rsid w:val="003E04B6"/>
    <w:rsid w:val="003E08AD"/>
    <w:rsid w:val="003E27EF"/>
    <w:rsid w:val="003E4143"/>
    <w:rsid w:val="003E4ED7"/>
    <w:rsid w:val="003E6099"/>
    <w:rsid w:val="003E6CC9"/>
    <w:rsid w:val="003E6E00"/>
    <w:rsid w:val="003E6F07"/>
    <w:rsid w:val="003F0181"/>
    <w:rsid w:val="003F0698"/>
    <w:rsid w:val="003F0F1B"/>
    <w:rsid w:val="003F1C46"/>
    <w:rsid w:val="003F31D8"/>
    <w:rsid w:val="003F46C6"/>
    <w:rsid w:val="003F4C94"/>
    <w:rsid w:val="004025FA"/>
    <w:rsid w:val="004027D9"/>
    <w:rsid w:val="004037FE"/>
    <w:rsid w:val="0040393A"/>
    <w:rsid w:val="00404BD9"/>
    <w:rsid w:val="00405609"/>
    <w:rsid w:val="0040615F"/>
    <w:rsid w:val="004061B3"/>
    <w:rsid w:val="0040664D"/>
    <w:rsid w:val="004069A3"/>
    <w:rsid w:val="00407046"/>
    <w:rsid w:val="00411661"/>
    <w:rsid w:val="004122EB"/>
    <w:rsid w:val="00412F94"/>
    <w:rsid w:val="00413229"/>
    <w:rsid w:val="00414D6F"/>
    <w:rsid w:val="00415191"/>
    <w:rsid w:val="004155B7"/>
    <w:rsid w:val="00415A8B"/>
    <w:rsid w:val="00415D22"/>
    <w:rsid w:val="00415F39"/>
    <w:rsid w:val="00416560"/>
    <w:rsid w:val="00420530"/>
    <w:rsid w:val="00420903"/>
    <w:rsid w:val="0042301C"/>
    <w:rsid w:val="00425164"/>
    <w:rsid w:val="00425DF7"/>
    <w:rsid w:val="00426231"/>
    <w:rsid w:val="00430506"/>
    <w:rsid w:val="004309BA"/>
    <w:rsid w:val="00431B50"/>
    <w:rsid w:val="00432758"/>
    <w:rsid w:val="00432E81"/>
    <w:rsid w:val="0043466F"/>
    <w:rsid w:val="0043534F"/>
    <w:rsid w:val="00436204"/>
    <w:rsid w:val="004366F3"/>
    <w:rsid w:val="004402E4"/>
    <w:rsid w:val="004420CC"/>
    <w:rsid w:val="00442947"/>
    <w:rsid w:val="00442D84"/>
    <w:rsid w:val="0044417D"/>
    <w:rsid w:val="00444A4D"/>
    <w:rsid w:val="00446364"/>
    <w:rsid w:val="00447210"/>
    <w:rsid w:val="004478A0"/>
    <w:rsid w:val="00450982"/>
    <w:rsid w:val="004517DF"/>
    <w:rsid w:val="00452E75"/>
    <w:rsid w:val="00453A24"/>
    <w:rsid w:val="00453BB1"/>
    <w:rsid w:val="00454261"/>
    <w:rsid w:val="00454779"/>
    <w:rsid w:val="004566EF"/>
    <w:rsid w:val="00456B47"/>
    <w:rsid w:val="004576F9"/>
    <w:rsid w:val="0046009F"/>
    <w:rsid w:val="0046063C"/>
    <w:rsid w:val="004606BF"/>
    <w:rsid w:val="00461804"/>
    <w:rsid w:val="00462054"/>
    <w:rsid w:val="0046206A"/>
    <w:rsid w:val="00463C6B"/>
    <w:rsid w:val="0046439F"/>
    <w:rsid w:val="004666F7"/>
    <w:rsid w:val="004668B1"/>
    <w:rsid w:val="00467096"/>
    <w:rsid w:val="00470908"/>
    <w:rsid w:val="0047118C"/>
    <w:rsid w:val="00472C09"/>
    <w:rsid w:val="00475122"/>
    <w:rsid w:val="00475D24"/>
    <w:rsid w:val="00475E10"/>
    <w:rsid w:val="00476AD0"/>
    <w:rsid w:val="00480127"/>
    <w:rsid w:val="0048148F"/>
    <w:rsid w:val="00482136"/>
    <w:rsid w:val="004825D9"/>
    <w:rsid w:val="004829ED"/>
    <w:rsid w:val="004830E7"/>
    <w:rsid w:val="004872C3"/>
    <w:rsid w:val="00487AC8"/>
    <w:rsid w:val="00491201"/>
    <w:rsid w:val="004921EF"/>
    <w:rsid w:val="004943C9"/>
    <w:rsid w:val="00496A7F"/>
    <w:rsid w:val="004A10F5"/>
    <w:rsid w:val="004A16FD"/>
    <w:rsid w:val="004A1D2A"/>
    <w:rsid w:val="004A22D1"/>
    <w:rsid w:val="004A32FF"/>
    <w:rsid w:val="004A40E5"/>
    <w:rsid w:val="004A43BE"/>
    <w:rsid w:val="004A5A1B"/>
    <w:rsid w:val="004A5EED"/>
    <w:rsid w:val="004A64C9"/>
    <w:rsid w:val="004B0447"/>
    <w:rsid w:val="004B16AD"/>
    <w:rsid w:val="004B4EB7"/>
    <w:rsid w:val="004B589A"/>
    <w:rsid w:val="004B5B39"/>
    <w:rsid w:val="004B5D51"/>
    <w:rsid w:val="004B5E5E"/>
    <w:rsid w:val="004B696E"/>
    <w:rsid w:val="004B6E24"/>
    <w:rsid w:val="004B795F"/>
    <w:rsid w:val="004C11C5"/>
    <w:rsid w:val="004C25E1"/>
    <w:rsid w:val="004C2A14"/>
    <w:rsid w:val="004C2C86"/>
    <w:rsid w:val="004C3056"/>
    <w:rsid w:val="004C324C"/>
    <w:rsid w:val="004C533C"/>
    <w:rsid w:val="004C53EA"/>
    <w:rsid w:val="004C7328"/>
    <w:rsid w:val="004C7403"/>
    <w:rsid w:val="004D01EF"/>
    <w:rsid w:val="004D0674"/>
    <w:rsid w:val="004D0C12"/>
    <w:rsid w:val="004D4997"/>
    <w:rsid w:val="004D57DE"/>
    <w:rsid w:val="004D7101"/>
    <w:rsid w:val="004E0F1A"/>
    <w:rsid w:val="004E2054"/>
    <w:rsid w:val="004E3ECF"/>
    <w:rsid w:val="004E3F98"/>
    <w:rsid w:val="004E4BCE"/>
    <w:rsid w:val="004E581D"/>
    <w:rsid w:val="004E5EE6"/>
    <w:rsid w:val="004E6490"/>
    <w:rsid w:val="004F11EC"/>
    <w:rsid w:val="004F22E3"/>
    <w:rsid w:val="004F3F51"/>
    <w:rsid w:val="004F52F3"/>
    <w:rsid w:val="004F66B6"/>
    <w:rsid w:val="004F7DE0"/>
    <w:rsid w:val="005009C9"/>
    <w:rsid w:val="005015A6"/>
    <w:rsid w:val="00501B64"/>
    <w:rsid w:val="00502BF5"/>
    <w:rsid w:val="005034C3"/>
    <w:rsid w:val="00504C94"/>
    <w:rsid w:val="00505016"/>
    <w:rsid w:val="00505952"/>
    <w:rsid w:val="00505CC3"/>
    <w:rsid w:val="0050640E"/>
    <w:rsid w:val="00506A80"/>
    <w:rsid w:val="0051055E"/>
    <w:rsid w:val="00511FE0"/>
    <w:rsid w:val="00512505"/>
    <w:rsid w:val="00513181"/>
    <w:rsid w:val="00513E97"/>
    <w:rsid w:val="00514B44"/>
    <w:rsid w:val="0051531F"/>
    <w:rsid w:val="005163A6"/>
    <w:rsid w:val="00516C94"/>
    <w:rsid w:val="00520C20"/>
    <w:rsid w:val="0052111A"/>
    <w:rsid w:val="00521562"/>
    <w:rsid w:val="00522061"/>
    <w:rsid w:val="00522FDB"/>
    <w:rsid w:val="00523392"/>
    <w:rsid w:val="00527F4F"/>
    <w:rsid w:val="00530742"/>
    <w:rsid w:val="00531AE9"/>
    <w:rsid w:val="005329B1"/>
    <w:rsid w:val="00532D3C"/>
    <w:rsid w:val="005331D5"/>
    <w:rsid w:val="00533546"/>
    <w:rsid w:val="00533960"/>
    <w:rsid w:val="00534273"/>
    <w:rsid w:val="00534A0D"/>
    <w:rsid w:val="00534DFC"/>
    <w:rsid w:val="0053536B"/>
    <w:rsid w:val="00535C2E"/>
    <w:rsid w:val="00536653"/>
    <w:rsid w:val="00536EF5"/>
    <w:rsid w:val="005405F3"/>
    <w:rsid w:val="005428F7"/>
    <w:rsid w:val="005440A7"/>
    <w:rsid w:val="005456F9"/>
    <w:rsid w:val="00545A65"/>
    <w:rsid w:val="00545E85"/>
    <w:rsid w:val="00545FC2"/>
    <w:rsid w:val="00551A06"/>
    <w:rsid w:val="00552C01"/>
    <w:rsid w:val="00553714"/>
    <w:rsid w:val="005558DD"/>
    <w:rsid w:val="005565C1"/>
    <w:rsid w:val="00557E66"/>
    <w:rsid w:val="0056186E"/>
    <w:rsid w:val="00561CB3"/>
    <w:rsid w:val="0056270E"/>
    <w:rsid w:val="005629BE"/>
    <w:rsid w:val="0056356A"/>
    <w:rsid w:val="00563590"/>
    <w:rsid w:val="00563679"/>
    <w:rsid w:val="00564177"/>
    <w:rsid w:val="0056440B"/>
    <w:rsid w:val="00564BE2"/>
    <w:rsid w:val="0057165A"/>
    <w:rsid w:val="00573E50"/>
    <w:rsid w:val="00574C79"/>
    <w:rsid w:val="00575296"/>
    <w:rsid w:val="00575618"/>
    <w:rsid w:val="00576719"/>
    <w:rsid w:val="00576A2B"/>
    <w:rsid w:val="005776B8"/>
    <w:rsid w:val="00577925"/>
    <w:rsid w:val="0058176A"/>
    <w:rsid w:val="00581AFE"/>
    <w:rsid w:val="005830D2"/>
    <w:rsid w:val="0058372A"/>
    <w:rsid w:val="00585030"/>
    <w:rsid w:val="00585D8A"/>
    <w:rsid w:val="005864E5"/>
    <w:rsid w:val="005869B4"/>
    <w:rsid w:val="00587D83"/>
    <w:rsid w:val="005914D7"/>
    <w:rsid w:val="005916A3"/>
    <w:rsid w:val="00591938"/>
    <w:rsid w:val="00591DAD"/>
    <w:rsid w:val="00592EB0"/>
    <w:rsid w:val="00595125"/>
    <w:rsid w:val="00595935"/>
    <w:rsid w:val="00595BDE"/>
    <w:rsid w:val="005972A5"/>
    <w:rsid w:val="005A03C0"/>
    <w:rsid w:val="005A114C"/>
    <w:rsid w:val="005A133E"/>
    <w:rsid w:val="005A17CB"/>
    <w:rsid w:val="005A1933"/>
    <w:rsid w:val="005A2018"/>
    <w:rsid w:val="005B0118"/>
    <w:rsid w:val="005B055B"/>
    <w:rsid w:val="005B0718"/>
    <w:rsid w:val="005B0F17"/>
    <w:rsid w:val="005B2103"/>
    <w:rsid w:val="005B2135"/>
    <w:rsid w:val="005B2954"/>
    <w:rsid w:val="005B342A"/>
    <w:rsid w:val="005B5723"/>
    <w:rsid w:val="005B6168"/>
    <w:rsid w:val="005B6376"/>
    <w:rsid w:val="005B687C"/>
    <w:rsid w:val="005B79F4"/>
    <w:rsid w:val="005C0707"/>
    <w:rsid w:val="005C220D"/>
    <w:rsid w:val="005C2FCB"/>
    <w:rsid w:val="005C303C"/>
    <w:rsid w:val="005C30E8"/>
    <w:rsid w:val="005C399F"/>
    <w:rsid w:val="005C41FC"/>
    <w:rsid w:val="005C486A"/>
    <w:rsid w:val="005C5447"/>
    <w:rsid w:val="005D0E5F"/>
    <w:rsid w:val="005D14B5"/>
    <w:rsid w:val="005D1CBA"/>
    <w:rsid w:val="005D2AAE"/>
    <w:rsid w:val="005D6B45"/>
    <w:rsid w:val="005D703F"/>
    <w:rsid w:val="005E0066"/>
    <w:rsid w:val="005E01A8"/>
    <w:rsid w:val="005E2474"/>
    <w:rsid w:val="005E295F"/>
    <w:rsid w:val="005E3E5A"/>
    <w:rsid w:val="005E4D9C"/>
    <w:rsid w:val="005E5395"/>
    <w:rsid w:val="005E551E"/>
    <w:rsid w:val="005E7891"/>
    <w:rsid w:val="005E7918"/>
    <w:rsid w:val="005E7D17"/>
    <w:rsid w:val="005F2656"/>
    <w:rsid w:val="005F595B"/>
    <w:rsid w:val="005F6057"/>
    <w:rsid w:val="005F68AF"/>
    <w:rsid w:val="005F6B7A"/>
    <w:rsid w:val="005F6C2B"/>
    <w:rsid w:val="005F7E2E"/>
    <w:rsid w:val="00600683"/>
    <w:rsid w:val="00600BFF"/>
    <w:rsid w:val="00601916"/>
    <w:rsid w:val="00602D7A"/>
    <w:rsid w:val="00603C52"/>
    <w:rsid w:val="00605517"/>
    <w:rsid w:val="00606299"/>
    <w:rsid w:val="00606C60"/>
    <w:rsid w:val="00607060"/>
    <w:rsid w:val="006074BA"/>
    <w:rsid w:val="0061313A"/>
    <w:rsid w:val="00614311"/>
    <w:rsid w:val="006143D4"/>
    <w:rsid w:val="00615865"/>
    <w:rsid w:val="00615D2B"/>
    <w:rsid w:val="0061746F"/>
    <w:rsid w:val="00620817"/>
    <w:rsid w:val="00621651"/>
    <w:rsid w:val="00622D4F"/>
    <w:rsid w:val="00623B3C"/>
    <w:rsid w:val="0062418E"/>
    <w:rsid w:val="00624965"/>
    <w:rsid w:val="006257EA"/>
    <w:rsid w:val="0062610E"/>
    <w:rsid w:val="00627446"/>
    <w:rsid w:val="00627E80"/>
    <w:rsid w:val="00630A5D"/>
    <w:rsid w:val="0063242B"/>
    <w:rsid w:val="00632BA8"/>
    <w:rsid w:val="00632E93"/>
    <w:rsid w:val="00633E1B"/>
    <w:rsid w:val="006341C7"/>
    <w:rsid w:val="00637E09"/>
    <w:rsid w:val="00640E22"/>
    <w:rsid w:val="00641256"/>
    <w:rsid w:val="006419F5"/>
    <w:rsid w:val="00641DCB"/>
    <w:rsid w:val="006426A4"/>
    <w:rsid w:val="006436DC"/>
    <w:rsid w:val="00644A50"/>
    <w:rsid w:val="00645937"/>
    <w:rsid w:val="006464CF"/>
    <w:rsid w:val="00647133"/>
    <w:rsid w:val="00647C5B"/>
    <w:rsid w:val="00651102"/>
    <w:rsid w:val="00653674"/>
    <w:rsid w:val="006545A9"/>
    <w:rsid w:val="006559A8"/>
    <w:rsid w:val="00655DFF"/>
    <w:rsid w:val="00655FF9"/>
    <w:rsid w:val="0065601F"/>
    <w:rsid w:val="006561D3"/>
    <w:rsid w:val="006563BF"/>
    <w:rsid w:val="00657583"/>
    <w:rsid w:val="00660155"/>
    <w:rsid w:val="00664ECD"/>
    <w:rsid w:val="0067050E"/>
    <w:rsid w:val="00670DCE"/>
    <w:rsid w:val="00670F35"/>
    <w:rsid w:val="00672C9B"/>
    <w:rsid w:val="0067389B"/>
    <w:rsid w:val="00674392"/>
    <w:rsid w:val="00675D06"/>
    <w:rsid w:val="00677A48"/>
    <w:rsid w:val="00680204"/>
    <w:rsid w:val="0068185A"/>
    <w:rsid w:val="006819B9"/>
    <w:rsid w:val="006838AE"/>
    <w:rsid w:val="006839A3"/>
    <w:rsid w:val="00683AB4"/>
    <w:rsid w:val="00685F42"/>
    <w:rsid w:val="006862A7"/>
    <w:rsid w:val="0068759E"/>
    <w:rsid w:val="00690783"/>
    <w:rsid w:val="00693007"/>
    <w:rsid w:val="006939A0"/>
    <w:rsid w:val="00693F0A"/>
    <w:rsid w:val="006944AF"/>
    <w:rsid w:val="00694692"/>
    <w:rsid w:val="00695007"/>
    <w:rsid w:val="00697A10"/>
    <w:rsid w:val="006A0043"/>
    <w:rsid w:val="006A09BB"/>
    <w:rsid w:val="006A0E71"/>
    <w:rsid w:val="006A0F66"/>
    <w:rsid w:val="006A172E"/>
    <w:rsid w:val="006A17A3"/>
    <w:rsid w:val="006A195C"/>
    <w:rsid w:val="006A2487"/>
    <w:rsid w:val="006A2DD6"/>
    <w:rsid w:val="006B0E03"/>
    <w:rsid w:val="006B0E5C"/>
    <w:rsid w:val="006B268C"/>
    <w:rsid w:val="006B33BF"/>
    <w:rsid w:val="006B3DB4"/>
    <w:rsid w:val="006B3E6B"/>
    <w:rsid w:val="006B41FD"/>
    <w:rsid w:val="006B5BD2"/>
    <w:rsid w:val="006B7050"/>
    <w:rsid w:val="006B71E5"/>
    <w:rsid w:val="006C03DD"/>
    <w:rsid w:val="006C0805"/>
    <w:rsid w:val="006C15A0"/>
    <w:rsid w:val="006C1CC9"/>
    <w:rsid w:val="006C2ABF"/>
    <w:rsid w:val="006C4D48"/>
    <w:rsid w:val="006C4FCA"/>
    <w:rsid w:val="006C54E7"/>
    <w:rsid w:val="006C54FB"/>
    <w:rsid w:val="006C61CA"/>
    <w:rsid w:val="006C676F"/>
    <w:rsid w:val="006C6A0B"/>
    <w:rsid w:val="006D0831"/>
    <w:rsid w:val="006D1460"/>
    <w:rsid w:val="006D179D"/>
    <w:rsid w:val="006D44F4"/>
    <w:rsid w:val="006D46E6"/>
    <w:rsid w:val="006D51B5"/>
    <w:rsid w:val="006D57F1"/>
    <w:rsid w:val="006D6C71"/>
    <w:rsid w:val="006D73F2"/>
    <w:rsid w:val="006E0385"/>
    <w:rsid w:val="006E1100"/>
    <w:rsid w:val="006E1C39"/>
    <w:rsid w:val="006E2B53"/>
    <w:rsid w:val="006E2F6F"/>
    <w:rsid w:val="006E3045"/>
    <w:rsid w:val="006E32AE"/>
    <w:rsid w:val="006E5335"/>
    <w:rsid w:val="006E732D"/>
    <w:rsid w:val="006F0B49"/>
    <w:rsid w:val="006F22C1"/>
    <w:rsid w:val="006F2B12"/>
    <w:rsid w:val="006F3FD5"/>
    <w:rsid w:val="006F44A4"/>
    <w:rsid w:val="006F4D70"/>
    <w:rsid w:val="006F5448"/>
    <w:rsid w:val="006F69DA"/>
    <w:rsid w:val="006F7EF3"/>
    <w:rsid w:val="006F7F07"/>
    <w:rsid w:val="00700DDF"/>
    <w:rsid w:val="007019EF"/>
    <w:rsid w:val="00701E39"/>
    <w:rsid w:val="00702A6F"/>
    <w:rsid w:val="00703766"/>
    <w:rsid w:val="00706CC0"/>
    <w:rsid w:val="00707A2B"/>
    <w:rsid w:val="00707BC2"/>
    <w:rsid w:val="00707F06"/>
    <w:rsid w:val="0071008D"/>
    <w:rsid w:val="00710695"/>
    <w:rsid w:val="00710846"/>
    <w:rsid w:val="00711170"/>
    <w:rsid w:val="00712C75"/>
    <w:rsid w:val="0071349C"/>
    <w:rsid w:val="007143F9"/>
    <w:rsid w:val="007149C4"/>
    <w:rsid w:val="007156F2"/>
    <w:rsid w:val="0071592D"/>
    <w:rsid w:val="00717B5B"/>
    <w:rsid w:val="00717DB1"/>
    <w:rsid w:val="0072052E"/>
    <w:rsid w:val="00720AA7"/>
    <w:rsid w:val="00721CD0"/>
    <w:rsid w:val="00722971"/>
    <w:rsid w:val="00722A65"/>
    <w:rsid w:val="00723891"/>
    <w:rsid w:val="00723999"/>
    <w:rsid w:val="00723DF9"/>
    <w:rsid w:val="00725E1A"/>
    <w:rsid w:val="00727A5D"/>
    <w:rsid w:val="007302BE"/>
    <w:rsid w:val="00730B80"/>
    <w:rsid w:val="00730E3D"/>
    <w:rsid w:val="007319EA"/>
    <w:rsid w:val="00731F52"/>
    <w:rsid w:val="007337A9"/>
    <w:rsid w:val="007338DE"/>
    <w:rsid w:val="00734DE7"/>
    <w:rsid w:val="00735EC9"/>
    <w:rsid w:val="00736CC1"/>
    <w:rsid w:val="00736E2E"/>
    <w:rsid w:val="00737303"/>
    <w:rsid w:val="00740125"/>
    <w:rsid w:val="00740AD7"/>
    <w:rsid w:val="00740D42"/>
    <w:rsid w:val="0074129B"/>
    <w:rsid w:val="00742C2B"/>
    <w:rsid w:val="0074323E"/>
    <w:rsid w:val="007439F6"/>
    <w:rsid w:val="0074459D"/>
    <w:rsid w:val="007455FD"/>
    <w:rsid w:val="00746451"/>
    <w:rsid w:val="00747300"/>
    <w:rsid w:val="00750BE7"/>
    <w:rsid w:val="007510E2"/>
    <w:rsid w:val="007512ED"/>
    <w:rsid w:val="007517EF"/>
    <w:rsid w:val="0075239F"/>
    <w:rsid w:val="00752C59"/>
    <w:rsid w:val="00754045"/>
    <w:rsid w:val="00754075"/>
    <w:rsid w:val="00754FD9"/>
    <w:rsid w:val="0075598F"/>
    <w:rsid w:val="00755CB1"/>
    <w:rsid w:val="00756473"/>
    <w:rsid w:val="00757531"/>
    <w:rsid w:val="00757E45"/>
    <w:rsid w:val="00760BBA"/>
    <w:rsid w:val="00760F42"/>
    <w:rsid w:val="0076100F"/>
    <w:rsid w:val="007631C8"/>
    <w:rsid w:val="0076403D"/>
    <w:rsid w:val="0076539C"/>
    <w:rsid w:val="0076574D"/>
    <w:rsid w:val="0076587E"/>
    <w:rsid w:val="00766509"/>
    <w:rsid w:val="00766B7C"/>
    <w:rsid w:val="00766F3C"/>
    <w:rsid w:val="0076710D"/>
    <w:rsid w:val="007720FE"/>
    <w:rsid w:val="0077277B"/>
    <w:rsid w:val="00772A15"/>
    <w:rsid w:val="007738F6"/>
    <w:rsid w:val="00774091"/>
    <w:rsid w:val="007747CD"/>
    <w:rsid w:val="00775013"/>
    <w:rsid w:val="00775659"/>
    <w:rsid w:val="00775D69"/>
    <w:rsid w:val="00775DE4"/>
    <w:rsid w:val="00783EA1"/>
    <w:rsid w:val="00783F98"/>
    <w:rsid w:val="00784095"/>
    <w:rsid w:val="0078486B"/>
    <w:rsid w:val="00784E7A"/>
    <w:rsid w:val="00786C7A"/>
    <w:rsid w:val="00787EBC"/>
    <w:rsid w:val="0079055A"/>
    <w:rsid w:val="00790B0A"/>
    <w:rsid w:val="0079255E"/>
    <w:rsid w:val="00792EE8"/>
    <w:rsid w:val="00793311"/>
    <w:rsid w:val="00793699"/>
    <w:rsid w:val="00793708"/>
    <w:rsid w:val="00793C1D"/>
    <w:rsid w:val="00793D01"/>
    <w:rsid w:val="007962B8"/>
    <w:rsid w:val="007964ED"/>
    <w:rsid w:val="00796CD7"/>
    <w:rsid w:val="007973E7"/>
    <w:rsid w:val="00797A27"/>
    <w:rsid w:val="00797C06"/>
    <w:rsid w:val="007A1BC1"/>
    <w:rsid w:val="007A2493"/>
    <w:rsid w:val="007A380E"/>
    <w:rsid w:val="007A3D80"/>
    <w:rsid w:val="007A67BC"/>
    <w:rsid w:val="007A6BB0"/>
    <w:rsid w:val="007A6C37"/>
    <w:rsid w:val="007A7B08"/>
    <w:rsid w:val="007B0FCF"/>
    <w:rsid w:val="007B191D"/>
    <w:rsid w:val="007B449B"/>
    <w:rsid w:val="007B5330"/>
    <w:rsid w:val="007B5DA7"/>
    <w:rsid w:val="007B65C4"/>
    <w:rsid w:val="007B6F6D"/>
    <w:rsid w:val="007B7B42"/>
    <w:rsid w:val="007C139B"/>
    <w:rsid w:val="007C1650"/>
    <w:rsid w:val="007C1D2D"/>
    <w:rsid w:val="007C253B"/>
    <w:rsid w:val="007C3191"/>
    <w:rsid w:val="007C3B91"/>
    <w:rsid w:val="007C3D3E"/>
    <w:rsid w:val="007C735D"/>
    <w:rsid w:val="007C739E"/>
    <w:rsid w:val="007D054B"/>
    <w:rsid w:val="007D05B6"/>
    <w:rsid w:val="007D175A"/>
    <w:rsid w:val="007D1D52"/>
    <w:rsid w:val="007D1FD8"/>
    <w:rsid w:val="007D2074"/>
    <w:rsid w:val="007D237F"/>
    <w:rsid w:val="007D3A84"/>
    <w:rsid w:val="007D40BE"/>
    <w:rsid w:val="007D4403"/>
    <w:rsid w:val="007D58E5"/>
    <w:rsid w:val="007D59F4"/>
    <w:rsid w:val="007D61F2"/>
    <w:rsid w:val="007D6320"/>
    <w:rsid w:val="007D6FB1"/>
    <w:rsid w:val="007E1C33"/>
    <w:rsid w:val="007E1C34"/>
    <w:rsid w:val="007E3336"/>
    <w:rsid w:val="007E38A4"/>
    <w:rsid w:val="007E49C3"/>
    <w:rsid w:val="007E4ACC"/>
    <w:rsid w:val="007E5C7B"/>
    <w:rsid w:val="007E5E96"/>
    <w:rsid w:val="007E72E5"/>
    <w:rsid w:val="007F094B"/>
    <w:rsid w:val="007F283A"/>
    <w:rsid w:val="007F284A"/>
    <w:rsid w:val="007F4ACC"/>
    <w:rsid w:val="007F568E"/>
    <w:rsid w:val="007F56A4"/>
    <w:rsid w:val="007F586D"/>
    <w:rsid w:val="007F61E1"/>
    <w:rsid w:val="00800FED"/>
    <w:rsid w:val="0080168C"/>
    <w:rsid w:val="0080328A"/>
    <w:rsid w:val="008044EF"/>
    <w:rsid w:val="00805941"/>
    <w:rsid w:val="0080658C"/>
    <w:rsid w:val="00807899"/>
    <w:rsid w:val="00810B39"/>
    <w:rsid w:val="00811088"/>
    <w:rsid w:val="00812F45"/>
    <w:rsid w:val="00813444"/>
    <w:rsid w:val="0081530F"/>
    <w:rsid w:val="00815557"/>
    <w:rsid w:val="00815778"/>
    <w:rsid w:val="00815EE8"/>
    <w:rsid w:val="00816EC9"/>
    <w:rsid w:val="00820459"/>
    <w:rsid w:val="00821255"/>
    <w:rsid w:val="008221CB"/>
    <w:rsid w:val="00824BB5"/>
    <w:rsid w:val="00824C5D"/>
    <w:rsid w:val="008256D0"/>
    <w:rsid w:val="008273A4"/>
    <w:rsid w:val="0082742F"/>
    <w:rsid w:val="008306CD"/>
    <w:rsid w:val="0083073E"/>
    <w:rsid w:val="008307C6"/>
    <w:rsid w:val="00830BDA"/>
    <w:rsid w:val="00830ECE"/>
    <w:rsid w:val="008313B4"/>
    <w:rsid w:val="008320CE"/>
    <w:rsid w:val="008321E1"/>
    <w:rsid w:val="008326F1"/>
    <w:rsid w:val="008328F5"/>
    <w:rsid w:val="0083298F"/>
    <w:rsid w:val="008333DE"/>
    <w:rsid w:val="00835405"/>
    <w:rsid w:val="00835DEC"/>
    <w:rsid w:val="008360C0"/>
    <w:rsid w:val="00837254"/>
    <w:rsid w:val="00842071"/>
    <w:rsid w:val="00842C67"/>
    <w:rsid w:val="00842D34"/>
    <w:rsid w:val="00842E2C"/>
    <w:rsid w:val="00842F6A"/>
    <w:rsid w:val="0084302C"/>
    <w:rsid w:val="00843C5D"/>
    <w:rsid w:val="0084443B"/>
    <w:rsid w:val="00844937"/>
    <w:rsid w:val="00844F4A"/>
    <w:rsid w:val="00846A0E"/>
    <w:rsid w:val="008503A1"/>
    <w:rsid w:val="008515A5"/>
    <w:rsid w:val="00851709"/>
    <w:rsid w:val="00851809"/>
    <w:rsid w:val="00851BBA"/>
    <w:rsid w:val="008522C0"/>
    <w:rsid w:val="00852E68"/>
    <w:rsid w:val="00853BD3"/>
    <w:rsid w:val="00854B61"/>
    <w:rsid w:val="0085512E"/>
    <w:rsid w:val="008552B0"/>
    <w:rsid w:val="00855C0F"/>
    <w:rsid w:val="00856D46"/>
    <w:rsid w:val="008614F1"/>
    <w:rsid w:val="0086178D"/>
    <w:rsid w:val="00862BD7"/>
    <w:rsid w:val="00863021"/>
    <w:rsid w:val="0086415F"/>
    <w:rsid w:val="00864AD2"/>
    <w:rsid w:val="00866226"/>
    <w:rsid w:val="00866646"/>
    <w:rsid w:val="00866881"/>
    <w:rsid w:val="00866DA7"/>
    <w:rsid w:val="00871EDF"/>
    <w:rsid w:val="008733FD"/>
    <w:rsid w:val="008738E6"/>
    <w:rsid w:val="0087398E"/>
    <w:rsid w:val="00874715"/>
    <w:rsid w:val="0087550C"/>
    <w:rsid w:val="00876B82"/>
    <w:rsid w:val="008800AF"/>
    <w:rsid w:val="008816E4"/>
    <w:rsid w:val="0088176C"/>
    <w:rsid w:val="008827BF"/>
    <w:rsid w:val="00882DC4"/>
    <w:rsid w:val="00883E3F"/>
    <w:rsid w:val="00885577"/>
    <w:rsid w:val="0088631F"/>
    <w:rsid w:val="00886FB1"/>
    <w:rsid w:val="00891117"/>
    <w:rsid w:val="008925A5"/>
    <w:rsid w:val="00893307"/>
    <w:rsid w:val="00893BE3"/>
    <w:rsid w:val="0089425E"/>
    <w:rsid w:val="00894C8E"/>
    <w:rsid w:val="00895FAF"/>
    <w:rsid w:val="00896AB7"/>
    <w:rsid w:val="008972BB"/>
    <w:rsid w:val="008A31F4"/>
    <w:rsid w:val="008A3BBB"/>
    <w:rsid w:val="008A4771"/>
    <w:rsid w:val="008A63EA"/>
    <w:rsid w:val="008A6535"/>
    <w:rsid w:val="008A6B8E"/>
    <w:rsid w:val="008A7DB1"/>
    <w:rsid w:val="008B1E8B"/>
    <w:rsid w:val="008B393E"/>
    <w:rsid w:val="008B4BD1"/>
    <w:rsid w:val="008B583F"/>
    <w:rsid w:val="008B77D7"/>
    <w:rsid w:val="008B7A71"/>
    <w:rsid w:val="008B7BDC"/>
    <w:rsid w:val="008B7C04"/>
    <w:rsid w:val="008C01E5"/>
    <w:rsid w:val="008C021E"/>
    <w:rsid w:val="008C0DD4"/>
    <w:rsid w:val="008C3ED4"/>
    <w:rsid w:val="008C5D9C"/>
    <w:rsid w:val="008C5F06"/>
    <w:rsid w:val="008C6027"/>
    <w:rsid w:val="008C6F26"/>
    <w:rsid w:val="008D0D07"/>
    <w:rsid w:val="008D1C47"/>
    <w:rsid w:val="008D1CC6"/>
    <w:rsid w:val="008D20F2"/>
    <w:rsid w:val="008D29C0"/>
    <w:rsid w:val="008D3235"/>
    <w:rsid w:val="008D3536"/>
    <w:rsid w:val="008D54F8"/>
    <w:rsid w:val="008D7F86"/>
    <w:rsid w:val="008E01AB"/>
    <w:rsid w:val="008E0A8D"/>
    <w:rsid w:val="008E0C92"/>
    <w:rsid w:val="008E1839"/>
    <w:rsid w:val="008E1D78"/>
    <w:rsid w:val="008E282A"/>
    <w:rsid w:val="008E343F"/>
    <w:rsid w:val="008E444D"/>
    <w:rsid w:val="008E5625"/>
    <w:rsid w:val="008E5BB3"/>
    <w:rsid w:val="008E6ACF"/>
    <w:rsid w:val="008F01DF"/>
    <w:rsid w:val="008F0A0F"/>
    <w:rsid w:val="008F0AA7"/>
    <w:rsid w:val="008F0C3D"/>
    <w:rsid w:val="008F175E"/>
    <w:rsid w:val="008F2FFD"/>
    <w:rsid w:val="008F30D4"/>
    <w:rsid w:val="008F3D16"/>
    <w:rsid w:val="008F3D21"/>
    <w:rsid w:val="008F4F80"/>
    <w:rsid w:val="008F5E84"/>
    <w:rsid w:val="008F75AE"/>
    <w:rsid w:val="008F7B1A"/>
    <w:rsid w:val="008F7D2F"/>
    <w:rsid w:val="00900F1B"/>
    <w:rsid w:val="00901719"/>
    <w:rsid w:val="00901978"/>
    <w:rsid w:val="00903486"/>
    <w:rsid w:val="00903C02"/>
    <w:rsid w:val="00904F2D"/>
    <w:rsid w:val="009054B9"/>
    <w:rsid w:val="00905CA9"/>
    <w:rsid w:val="00907261"/>
    <w:rsid w:val="00907581"/>
    <w:rsid w:val="00907F06"/>
    <w:rsid w:val="00910B27"/>
    <w:rsid w:val="0091170C"/>
    <w:rsid w:val="009119D3"/>
    <w:rsid w:val="00912E05"/>
    <w:rsid w:val="00914BBC"/>
    <w:rsid w:val="00915390"/>
    <w:rsid w:val="0091677A"/>
    <w:rsid w:val="009230B9"/>
    <w:rsid w:val="00923DC6"/>
    <w:rsid w:val="00924823"/>
    <w:rsid w:val="0092594A"/>
    <w:rsid w:val="00925FF4"/>
    <w:rsid w:val="00930752"/>
    <w:rsid w:val="00930798"/>
    <w:rsid w:val="009320A6"/>
    <w:rsid w:val="009325E0"/>
    <w:rsid w:val="00933D6E"/>
    <w:rsid w:val="00934886"/>
    <w:rsid w:val="00934943"/>
    <w:rsid w:val="00934E38"/>
    <w:rsid w:val="009351CD"/>
    <w:rsid w:val="0093531F"/>
    <w:rsid w:val="009370D0"/>
    <w:rsid w:val="0093739A"/>
    <w:rsid w:val="00937C38"/>
    <w:rsid w:val="00940264"/>
    <w:rsid w:val="0094059F"/>
    <w:rsid w:val="00941297"/>
    <w:rsid w:val="00943F4B"/>
    <w:rsid w:val="0094432C"/>
    <w:rsid w:val="00944428"/>
    <w:rsid w:val="0094462B"/>
    <w:rsid w:val="00945AC4"/>
    <w:rsid w:val="009463A2"/>
    <w:rsid w:val="0094782E"/>
    <w:rsid w:val="00947A67"/>
    <w:rsid w:val="00950211"/>
    <w:rsid w:val="00950791"/>
    <w:rsid w:val="00950E53"/>
    <w:rsid w:val="00950F1B"/>
    <w:rsid w:val="0095295E"/>
    <w:rsid w:val="0095403E"/>
    <w:rsid w:val="009544B5"/>
    <w:rsid w:val="00955CF0"/>
    <w:rsid w:val="00957A3D"/>
    <w:rsid w:val="00957B46"/>
    <w:rsid w:val="00960132"/>
    <w:rsid w:val="009621C7"/>
    <w:rsid w:val="00962424"/>
    <w:rsid w:val="00962726"/>
    <w:rsid w:val="00962E8F"/>
    <w:rsid w:val="00963FC0"/>
    <w:rsid w:val="00964929"/>
    <w:rsid w:val="0096494E"/>
    <w:rsid w:val="00964B08"/>
    <w:rsid w:val="00964EAF"/>
    <w:rsid w:val="00965DE3"/>
    <w:rsid w:val="00966745"/>
    <w:rsid w:val="00970831"/>
    <w:rsid w:val="00970DF5"/>
    <w:rsid w:val="0097277B"/>
    <w:rsid w:val="00972A90"/>
    <w:rsid w:val="00974CAF"/>
    <w:rsid w:val="00974CB7"/>
    <w:rsid w:val="00975773"/>
    <w:rsid w:val="00975F33"/>
    <w:rsid w:val="00976C84"/>
    <w:rsid w:val="00977EF1"/>
    <w:rsid w:val="0098030F"/>
    <w:rsid w:val="00981026"/>
    <w:rsid w:val="0098176E"/>
    <w:rsid w:val="009830D5"/>
    <w:rsid w:val="009842CA"/>
    <w:rsid w:val="0098460A"/>
    <w:rsid w:val="00984B6F"/>
    <w:rsid w:val="00986257"/>
    <w:rsid w:val="009876AD"/>
    <w:rsid w:val="009903F7"/>
    <w:rsid w:val="009907E3"/>
    <w:rsid w:val="00990BFE"/>
    <w:rsid w:val="00991047"/>
    <w:rsid w:val="00992824"/>
    <w:rsid w:val="00993502"/>
    <w:rsid w:val="009945F4"/>
    <w:rsid w:val="00994E54"/>
    <w:rsid w:val="00994F2A"/>
    <w:rsid w:val="0099512E"/>
    <w:rsid w:val="009968F4"/>
    <w:rsid w:val="00996BCE"/>
    <w:rsid w:val="00997E95"/>
    <w:rsid w:val="009A0274"/>
    <w:rsid w:val="009A185E"/>
    <w:rsid w:val="009A3638"/>
    <w:rsid w:val="009A4820"/>
    <w:rsid w:val="009A4AB9"/>
    <w:rsid w:val="009A6404"/>
    <w:rsid w:val="009A71F5"/>
    <w:rsid w:val="009B0120"/>
    <w:rsid w:val="009B0B66"/>
    <w:rsid w:val="009B1405"/>
    <w:rsid w:val="009B1CE7"/>
    <w:rsid w:val="009B21B2"/>
    <w:rsid w:val="009B26CD"/>
    <w:rsid w:val="009B3BC3"/>
    <w:rsid w:val="009B59AF"/>
    <w:rsid w:val="009B6222"/>
    <w:rsid w:val="009B62AC"/>
    <w:rsid w:val="009B760C"/>
    <w:rsid w:val="009B78BD"/>
    <w:rsid w:val="009C0AB0"/>
    <w:rsid w:val="009C0DFD"/>
    <w:rsid w:val="009C1321"/>
    <w:rsid w:val="009C1521"/>
    <w:rsid w:val="009C38CB"/>
    <w:rsid w:val="009C3CF1"/>
    <w:rsid w:val="009C50F9"/>
    <w:rsid w:val="009C6328"/>
    <w:rsid w:val="009C777F"/>
    <w:rsid w:val="009C779A"/>
    <w:rsid w:val="009D02BE"/>
    <w:rsid w:val="009D099A"/>
    <w:rsid w:val="009D10C0"/>
    <w:rsid w:val="009D13FA"/>
    <w:rsid w:val="009D168D"/>
    <w:rsid w:val="009D2988"/>
    <w:rsid w:val="009D2B17"/>
    <w:rsid w:val="009D2DBC"/>
    <w:rsid w:val="009D30B4"/>
    <w:rsid w:val="009D3369"/>
    <w:rsid w:val="009D477C"/>
    <w:rsid w:val="009D4DFD"/>
    <w:rsid w:val="009D50CB"/>
    <w:rsid w:val="009D556C"/>
    <w:rsid w:val="009D5F1B"/>
    <w:rsid w:val="009D70F9"/>
    <w:rsid w:val="009D78DC"/>
    <w:rsid w:val="009E2322"/>
    <w:rsid w:val="009E26DE"/>
    <w:rsid w:val="009E2D57"/>
    <w:rsid w:val="009E315B"/>
    <w:rsid w:val="009E46A3"/>
    <w:rsid w:val="009E48AE"/>
    <w:rsid w:val="009E6A01"/>
    <w:rsid w:val="009E7C71"/>
    <w:rsid w:val="009F0965"/>
    <w:rsid w:val="009F27C9"/>
    <w:rsid w:val="009F37E7"/>
    <w:rsid w:val="009F490F"/>
    <w:rsid w:val="009F51C7"/>
    <w:rsid w:val="009F5ABB"/>
    <w:rsid w:val="009F67B6"/>
    <w:rsid w:val="009F7235"/>
    <w:rsid w:val="00A00358"/>
    <w:rsid w:val="00A00C47"/>
    <w:rsid w:val="00A00CBD"/>
    <w:rsid w:val="00A00DE0"/>
    <w:rsid w:val="00A019DB"/>
    <w:rsid w:val="00A03CF1"/>
    <w:rsid w:val="00A04692"/>
    <w:rsid w:val="00A04707"/>
    <w:rsid w:val="00A0504D"/>
    <w:rsid w:val="00A0515C"/>
    <w:rsid w:val="00A07803"/>
    <w:rsid w:val="00A07B8C"/>
    <w:rsid w:val="00A07EDA"/>
    <w:rsid w:val="00A111DC"/>
    <w:rsid w:val="00A117AB"/>
    <w:rsid w:val="00A13158"/>
    <w:rsid w:val="00A17710"/>
    <w:rsid w:val="00A2134C"/>
    <w:rsid w:val="00A21483"/>
    <w:rsid w:val="00A2168E"/>
    <w:rsid w:val="00A21ED7"/>
    <w:rsid w:val="00A2276A"/>
    <w:rsid w:val="00A22F02"/>
    <w:rsid w:val="00A238A5"/>
    <w:rsid w:val="00A25163"/>
    <w:rsid w:val="00A26C2C"/>
    <w:rsid w:val="00A30458"/>
    <w:rsid w:val="00A31039"/>
    <w:rsid w:val="00A31390"/>
    <w:rsid w:val="00A31B26"/>
    <w:rsid w:val="00A33B27"/>
    <w:rsid w:val="00A3411D"/>
    <w:rsid w:val="00A34481"/>
    <w:rsid w:val="00A37330"/>
    <w:rsid w:val="00A400D1"/>
    <w:rsid w:val="00A406EC"/>
    <w:rsid w:val="00A41750"/>
    <w:rsid w:val="00A43B3F"/>
    <w:rsid w:val="00A44CFB"/>
    <w:rsid w:val="00A45283"/>
    <w:rsid w:val="00A452B3"/>
    <w:rsid w:val="00A479B3"/>
    <w:rsid w:val="00A47CA4"/>
    <w:rsid w:val="00A506CE"/>
    <w:rsid w:val="00A510A3"/>
    <w:rsid w:val="00A5124F"/>
    <w:rsid w:val="00A53666"/>
    <w:rsid w:val="00A542AC"/>
    <w:rsid w:val="00A5568A"/>
    <w:rsid w:val="00A55F84"/>
    <w:rsid w:val="00A569C3"/>
    <w:rsid w:val="00A57260"/>
    <w:rsid w:val="00A60302"/>
    <w:rsid w:val="00A6745E"/>
    <w:rsid w:val="00A715F5"/>
    <w:rsid w:val="00A723B1"/>
    <w:rsid w:val="00A73432"/>
    <w:rsid w:val="00A73F7C"/>
    <w:rsid w:val="00A75D54"/>
    <w:rsid w:val="00A80AED"/>
    <w:rsid w:val="00A8101F"/>
    <w:rsid w:val="00A81C8F"/>
    <w:rsid w:val="00A83FC3"/>
    <w:rsid w:val="00A861FC"/>
    <w:rsid w:val="00A86974"/>
    <w:rsid w:val="00A86A51"/>
    <w:rsid w:val="00A86DC4"/>
    <w:rsid w:val="00A87864"/>
    <w:rsid w:val="00A878B5"/>
    <w:rsid w:val="00A91CD1"/>
    <w:rsid w:val="00A92C11"/>
    <w:rsid w:val="00A92D7A"/>
    <w:rsid w:val="00A9591D"/>
    <w:rsid w:val="00A961EB"/>
    <w:rsid w:val="00A96401"/>
    <w:rsid w:val="00A96E28"/>
    <w:rsid w:val="00A97FA0"/>
    <w:rsid w:val="00AA179D"/>
    <w:rsid w:val="00AA17DF"/>
    <w:rsid w:val="00AA234E"/>
    <w:rsid w:val="00AA27F3"/>
    <w:rsid w:val="00AA288F"/>
    <w:rsid w:val="00AA33BB"/>
    <w:rsid w:val="00AA34E8"/>
    <w:rsid w:val="00AA3BAA"/>
    <w:rsid w:val="00AA3D99"/>
    <w:rsid w:val="00AA4B0A"/>
    <w:rsid w:val="00AA56E6"/>
    <w:rsid w:val="00AA66C7"/>
    <w:rsid w:val="00AA66DE"/>
    <w:rsid w:val="00AA6923"/>
    <w:rsid w:val="00AA6968"/>
    <w:rsid w:val="00AA6D70"/>
    <w:rsid w:val="00AA7709"/>
    <w:rsid w:val="00AA7B46"/>
    <w:rsid w:val="00AA7F4D"/>
    <w:rsid w:val="00AB0389"/>
    <w:rsid w:val="00AB0FDD"/>
    <w:rsid w:val="00AB3377"/>
    <w:rsid w:val="00AB3B1F"/>
    <w:rsid w:val="00AB3FD3"/>
    <w:rsid w:val="00AB4797"/>
    <w:rsid w:val="00AB54E8"/>
    <w:rsid w:val="00AB588E"/>
    <w:rsid w:val="00AB5AC2"/>
    <w:rsid w:val="00AB61AC"/>
    <w:rsid w:val="00AB7D97"/>
    <w:rsid w:val="00AB7E18"/>
    <w:rsid w:val="00AC07E7"/>
    <w:rsid w:val="00AC0A71"/>
    <w:rsid w:val="00AC0C81"/>
    <w:rsid w:val="00AC1537"/>
    <w:rsid w:val="00AC1E55"/>
    <w:rsid w:val="00AC489D"/>
    <w:rsid w:val="00AC4F4A"/>
    <w:rsid w:val="00AC6D4B"/>
    <w:rsid w:val="00AC771E"/>
    <w:rsid w:val="00AD033C"/>
    <w:rsid w:val="00AD0EC8"/>
    <w:rsid w:val="00AD25A3"/>
    <w:rsid w:val="00AD3263"/>
    <w:rsid w:val="00AD3542"/>
    <w:rsid w:val="00AD482A"/>
    <w:rsid w:val="00AD55A6"/>
    <w:rsid w:val="00AD5741"/>
    <w:rsid w:val="00AD6663"/>
    <w:rsid w:val="00AD6768"/>
    <w:rsid w:val="00AE071C"/>
    <w:rsid w:val="00AE11C1"/>
    <w:rsid w:val="00AE1E0B"/>
    <w:rsid w:val="00AE2AA6"/>
    <w:rsid w:val="00AE2AB7"/>
    <w:rsid w:val="00AE2D66"/>
    <w:rsid w:val="00AE497D"/>
    <w:rsid w:val="00AE7165"/>
    <w:rsid w:val="00AE79FE"/>
    <w:rsid w:val="00AF10C9"/>
    <w:rsid w:val="00AF18BB"/>
    <w:rsid w:val="00AF1FB9"/>
    <w:rsid w:val="00AF28E6"/>
    <w:rsid w:val="00AF370C"/>
    <w:rsid w:val="00AF3AA8"/>
    <w:rsid w:val="00AF6BE3"/>
    <w:rsid w:val="00B004C1"/>
    <w:rsid w:val="00B00862"/>
    <w:rsid w:val="00B01BAD"/>
    <w:rsid w:val="00B04C1A"/>
    <w:rsid w:val="00B0565A"/>
    <w:rsid w:val="00B058EB"/>
    <w:rsid w:val="00B06424"/>
    <w:rsid w:val="00B0669C"/>
    <w:rsid w:val="00B0669E"/>
    <w:rsid w:val="00B0682A"/>
    <w:rsid w:val="00B06BA2"/>
    <w:rsid w:val="00B10828"/>
    <w:rsid w:val="00B1191E"/>
    <w:rsid w:val="00B120BF"/>
    <w:rsid w:val="00B13232"/>
    <w:rsid w:val="00B1332B"/>
    <w:rsid w:val="00B13658"/>
    <w:rsid w:val="00B13892"/>
    <w:rsid w:val="00B13928"/>
    <w:rsid w:val="00B13CE1"/>
    <w:rsid w:val="00B151CD"/>
    <w:rsid w:val="00B161CD"/>
    <w:rsid w:val="00B16BA2"/>
    <w:rsid w:val="00B17198"/>
    <w:rsid w:val="00B17F0E"/>
    <w:rsid w:val="00B204AB"/>
    <w:rsid w:val="00B21EBA"/>
    <w:rsid w:val="00B222A4"/>
    <w:rsid w:val="00B247ED"/>
    <w:rsid w:val="00B24D96"/>
    <w:rsid w:val="00B2524E"/>
    <w:rsid w:val="00B26B25"/>
    <w:rsid w:val="00B27935"/>
    <w:rsid w:val="00B30156"/>
    <w:rsid w:val="00B318AD"/>
    <w:rsid w:val="00B32827"/>
    <w:rsid w:val="00B3357F"/>
    <w:rsid w:val="00B347B6"/>
    <w:rsid w:val="00B359EA"/>
    <w:rsid w:val="00B359F0"/>
    <w:rsid w:val="00B37C97"/>
    <w:rsid w:val="00B4047B"/>
    <w:rsid w:val="00B41090"/>
    <w:rsid w:val="00B411DA"/>
    <w:rsid w:val="00B440AA"/>
    <w:rsid w:val="00B44C1B"/>
    <w:rsid w:val="00B45595"/>
    <w:rsid w:val="00B4585E"/>
    <w:rsid w:val="00B46663"/>
    <w:rsid w:val="00B4699E"/>
    <w:rsid w:val="00B50648"/>
    <w:rsid w:val="00B518B9"/>
    <w:rsid w:val="00B54700"/>
    <w:rsid w:val="00B55EEA"/>
    <w:rsid w:val="00B561DC"/>
    <w:rsid w:val="00B5712A"/>
    <w:rsid w:val="00B57524"/>
    <w:rsid w:val="00B57AF6"/>
    <w:rsid w:val="00B60173"/>
    <w:rsid w:val="00B61C2B"/>
    <w:rsid w:val="00B63257"/>
    <w:rsid w:val="00B63F3E"/>
    <w:rsid w:val="00B6691D"/>
    <w:rsid w:val="00B670C5"/>
    <w:rsid w:val="00B67D6C"/>
    <w:rsid w:val="00B70112"/>
    <w:rsid w:val="00B71736"/>
    <w:rsid w:val="00B720A2"/>
    <w:rsid w:val="00B747C4"/>
    <w:rsid w:val="00B75902"/>
    <w:rsid w:val="00B76047"/>
    <w:rsid w:val="00B76AEB"/>
    <w:rsid w:val="00B76DB3"/>
    <w:rsid w:val="00B76DBE"/>
    <w:rsid w:val="00B77091"/>
    <w:rsid w:val="00B7783C"/>
    <w:rsid w:val="00B80178"/>
    <w:rsid w:val="00B804A7"/>
    <w:rsid w:val="00B80CD8"/>
    <w:rsid w:val="00B80DCB"/>
    <w:rsid w:val="00B810D8"/>
    <w:rsid w:val="00B8114C"/>
    <w:rsid w:val="00B8282E"/>
    <w:rsid w:val="00B83811"/>
    <w:rsid w:val="00B84881"/>
    <w:rsid w:val="00B849AF"/>
    <w:rsid w:val="00B85263"/>
    <w:rsid w:val="00B859D9"/>
    <w:rsid w:val="00B87265"/>
    <w:rsid w:val="00B879D9"/>
    <w:rsid w:val="00B90130"/>
    <w:rsid w:val="00B911E6"/>
    <w:rsid w:val="00B923E4"/>
    <w:rsid w:val="00B9374A"/>
    <w:rsid w:val="00B95C84"/>
    <w:rsid w:val="00B977CA"/>
    <w:rsid w:val="00BA17F5"/>
    <w:rsid w:val="00BA226A"/>
    <w:rsid w:val="00BA278A"/>
    <w:rsid w:val="00BA3644"/>
    <w:rsid w:val="00BA4199"/>
    <w:rsid w:val="00BA6BB5"/>
    <w:rsid w:val="00BA701D"/>
    <w:rsid w:val="00BA73A1"/>
    <w:rsid w:val="00BA7890"/>
    <w:rsid w:val="00BB09B4"/>
    <w:rsid w:val="00BB0BF3"/>
    <w:rsid w:val="00BB0CD1"/>
    <w:rsid w:val="00BB106D"/>
    <w:rsid w:val="00BB1A64"/>
    <w:rsid w:val="00BB274D"/>
    <w:rsid w:val="00BB304E"/>
    <w:rsid w:val="00BB3D5E"/>
    <w:rsid w:val="00BB6E6F"/>
    <w:rsid w:val="00BC0A35"/>
    <w:rsid w:val="00BC15E5"/>
    <w:rsid w:val="00BC208E"/>
    <w:rsid w:val="00BC2AB2"/>
    <w:rsid w:val="00BC6790"/>
    <w:rsid w:val="00BC6F1F"/>
    <w:rsid w:val="00BD02F2"/>
    <w:rsid w:val="00BD3573"/>
    <w:rsid w:val="00BD3CD8"/>
    <w:rsid w:val="00BD3F2F"/>
    <w:rsid w:val="00BD599F"/>
    <w:rsid w:val="00BD6715"/>
    <w:rsid w:val="00BD7878"/>
    <w:rsid w:val="00BE0C82"/>
    <w:rsid w:val="00BE0CDB"/>
    <w:rsid w:val="00BE18EC"/>
    <w:rsid w:val="00BE2627"/>
    <w:rsid w:val="00BE3E29"/>
    <w:rsid w:val="00BE467B"/>
    <w:rsid w:val="00BE51CD"/>
    <w:rsid w:val="00BE61DF"/>
    <w:rsid w:val="00BE73B6"/>
    <w:rsid w:val="00BF0EEC"/>
    <w:rsid w:val="00BF1EB7"/>
    <w:rsid w:val="00BF54BB"/>
    <w:rsid w:val="00BF5971"/>
    <w:rsid w:val="00BF6520"/>
    <w:rsid w:val="00BF7256"/>
    <w:rsid w:val="00BF7B9A"/>
    <w:rsid w:val="00BF7C75"/>
    <w:rsid w:val="00C01CD9"/>
    <w:rsid w:val="00C02EB8"/>
    <w:rsid w:val="00C02FAF"/>
    <w:rsid w:val="00C03955"/>
    <w:rsid w:val="00C04224"/>
    <w:rsid w:val="00C044C4"/>
    <w:rsid w:val="00C04E12"/>
    <w:rsid w:val="00C050CE"/>
    <w:rsid w:val="00C0510A"/>
    <w:rsid w:val="00C05E47"/>
    <w:rsid w:val="00C07DFA"/>
    <w:rsid w:val="00C101A7"/>
    <w:rsid w:val="00C11FEF"/>
    <w:rsid w:val="00C12717"/>
    <w:rsid w:val="00C12A5E"/>
    <w:rsid w:val="00C13D43"/>
    <w:rsid w:val="00C14B45"/>
    <w:rsid w:val="00C169FA"/>
    <w:rsid w:val="00C17364"/>
    <w:rsid w:val="00C17AE0"/>
    <w:rsid w:val="00C20CCF"/>
    <w:rsid w:val="00C210F5"/>
    <w:rsid w:val="00C21780"/>
    <w:rsid w:val="00C237C4"/>
    <w:rsid w:val="00C23CE8"/>
    <w:rsid w:val="00C23E55"/>
    <w:rsid w:val="00C24B6C"/>
    <w:rsid w:val="00C2746F"/>
    <w:rsid w:val="00C27529"/>
    <w:rsid w:val="00C275E2"/>
    <w:rsid w:val="00C3068C"/>
    <w:rsid w:val="00C30D41"/>
    <w:rsid w:val="00C31D97"/>
    <w:rsid w:val="00C322BD"/>
    <w:rsid w:val="00C33DF1"/>
    <w:rsid w:val="00C34A7D"/>
    <w:rsid w:val="00C35464"/>
    <w:rsid w:val="00C357EF"/>
    <w:rsid w:val="00C35BCA"/>
    <w:rsid w:val="00C40C15"/>
    <w:rsid w:val="00C4123E"/>
    <w:rsid w:val="00C426A8"/>
    <w:rsid w:val="00C4440F"/>
    <w:rsid w:val="00C4499E"/>
    <w:rsid w:val="00C44C53"/>
    <w:rsid w:val="00C4551B"/>
    <w:rsid w:val="00C45528"/>
    <w:rsid w:val="00C4659E"/>
    <w:rsid w:val="00C467E7"/>
    <w:rsid w:val="00C46D4A"/>
    <w:rsid w:val="00C503F4"/>
    <w:rsid w:val="00C5052B"/>
    <w:rsid w:val="00C53F67"/>
    <w:rsid w:val="00C5400B"/>
    <w:rsid w:val="00C54C2C"/>
    <w:rsid w:val="00C56137"/>
    <w:rsid w:val="00C5674A"/>
    <w:rsid w:val="00C56FE3"/>
    <w:rsid w:val="00C57020"/>
    <w:rsid w:val="00C60B53"/>
    <w:rsid w:val="00C61E4A"/>
    <w:rsid w:val="00C65D5E"/>
    <w:rsid w:val="00C704A4"/>
    <w:rsid w:val="00C71C97"/>
    <w:rsid w:val="00C73FED"/>
    <w:rsid w:val="00C74D39"/>
    <w:rsid w:val="00C7621C"/>
    <w:rsid w:val="00C76A51"/>
    <w:rsid w:val="00C775E3"/>
    <w:rsid w:val="00C77EE4"/>
    <w:rsid w:val="00C80AC1"/>
    <w:rsid w:val="00C8103C"/>
    <w:rsid w:val="00C81951"/>
    <w:rsid w:val="00C81E0C"/>
    <w:rsid w:val="00C830D4"/>
    <w:rsid w:val="00C836D2"/>
    <w:rsid w:val="00C861F9"/>
    <w:rsid w:val="00C8644A"/>
    <w:rsid w:val="00C86774"/>
    <w:rsid w:val="00C872D7"/>
    <w:rsid w:val="00C903B0"/>
    <w:rsid w:val="00C90D92"/>
    <w:rsid w:val="00C912D3"/>
    <w:rsid w:val="00C918C9"/>
    <w:rsid w:val="00C92755"/>
    <w:rsid w:val="00C92760"/>
    <w:rsid w:val="00C92C9C"/>
    <w:rsid w:val="00C95B9E"/>
    <w:rsid w:val="00C96415"/>
    <w:rsid w:val="00C971B0"/>
    <w:rsid w:val="00CA094D"/>
    <w:rsid w:val="00CA0F44"/>
    <w:rsid w:val="00CA15C3"/>
    <w:rsid w:val="00CA17B0"/>
    <w:rsid w:val="00CA2DB7"/>
    <w:rsid w:val="00CA5496"/>
    <w:rsid w:val="00CA6658"/>
    <w:rsid w:val="00CA7CE4"/>
    <w:rsid w:val="00CA7DC3"/>
    <w:rsid w:val="00CB006E"/>
    <w:rsid w:val="00CB00AC"/>
    <w:rsid w:val="00CB0877"/>
    <w:rsid w:val="00CB4736"/>
    <w:rsid w:val="00CB5DAE"/>
    <w:rsid w:val="00CB5DC8"/>
    <w:rsid w:val="00CB6D36"/>
    <w:rsid w:val="00CC17BA"/>
    <w:rsid w:val="00CC1AF7"/>
    <w:rsid w:val="00CC380E"/>
    <w:rsid w:val="00CC58D4"/>
    <w:rsid w:val="00CC6104"/>
    <w:rsid w:val="00CC67FE"/>
    <w:rsid w:val="00CD0C2D"/>
    <w:rsid w:val="00CD420E"/>
    <w:rsid w:val="00CD445E"/>
    <w:rsid w:val="00CD62C2"/>
    <w:rsid w:val="00CD6F21"/>
    <w:rsid w:val="00CD7000"/>
    <w:rsid w:val="00CD766E"/>
    <w:rsid w:val="00CD77DE"/>
    <w:rsid w:val="00CE0472"/>
    <w:rsid w:val="00CE1B6C"/>
    <w:rsid w:val="00CE1C89"/>
    <w:rsid w:val="00CE1FC9"/>
    <w:rsid w:val="00CE224B"/>
    <w:rsid w:val="00CE513F"/>
    <w:rsid w:val="00CE595C"/>
    <w:rsid w:val="00CE7645"/>
    <w:rsid w:val="00CF0C68"/>
    <w:rsid w:val="00CF144E"/>
    <w:rsid w:val="00CF18CA"/>
    <w:rsid w:val="00CF367D"/>
    <w:rsid w:val="00CF3ED3"/>
    <w:rsid w:val="00CF57C4"/>
    <w:rsid w:val="00CF6FED"/>
    <w:rsid w:val="00CF74A2"/>
    <w:rsid w:val="00D006E5"/>
    <w:rsid w:val="00D00920"/>
    <w:rsid w:val="00D02488"/>
    <w:rsid w:val="00D03108"/>
    <w:rsid w:val="00D031B9"/>
    <w:rsid w:val="00D03D46"/>
    <w:rsid w:val="00D04052"/>
    <w:rsid w:val="00D04F33"/>
    <w:rsid w:val="00D058E1"/>
    <w:rsid w:val="00D05934"/>
    <w:rsid w:val="00D05A4D"/>
    <w:rsid w:val="00D0700D"/>
    <w:rsid w:val="00D07AB0"/>
    <w:rsid w:val="00D107FD"/>
    <w:rsid w:val="00D10C07"/>
    <w:rsid w:val="00D11D00"/>
    <w:rsid w:val="00D1240F"/>
    <w:rsid w:val="00D13431"/>
    <w:rsid w:val="00D1379D"/>
    <w:rsid w:val="00D13B70"/>
    <w:rsid w:val="00D15BA1"/>
    <w:rsid w:val="00D20307"/>
    <w:rsid w:val="00D20801"/>
    <w:rsid w:val="00D20A66"/>
    <w:rsid w:val="00D21724"/>
    <w:rsid w:val="00D22C7D"/>
    <w:rsid w:val="00D2309C"/>
    <w:rsid w:val="00D23BC3"/>
    <w:rsid w:val="00D245EB"/>
    <w:rsid w:val="00D2479F"/>
    <w:rsid w:val="00D26127"/>
    <w:rsid w:val="00D26498"/>
    <w:rsid w:val="00D30D23"/>
    <w:rsid w:val="00D3131C"/>
    <w:rsid w:val="00D320E1"/>
    <w:rsid w:val="00D33442"/>
    <w:rsid w:val="00D33DF7"/>
    <w:rsid w:val="00D37549"/>
    <w:rsid w:val="00D37DCC"/>
    <w:rsid w:val="00D40BF3"/>
    <w:rsid w:val="00D43B2E"/>
    <w:rsid w:val="00D43E83"/>
    <w:rsid w:val="00D440A3"/>
    <w:rsid w:val="00D454F1"/>
    <w:rsid w:val="00D476F5"/>
    <w:rsid w:val="00D50AEC"/>
    <w:rsid w:val="00D5289C"/>
    <w:rsid w:val="00D529AD"/>
    <w:rsid w:val="00D53B56"/>
    <w:rsid w:val="00D540E9"/>
    <w:rsid w:val="00D56111"/>
    <w:rsid w:val="00D5673A"/>
    <w:rsid w:val="00D571E1"/>
    <w:rsid w:val="00D61A84"/>
    <w:rsid w:val="00D61CCB"/>
    <w:rsid w:val="00D62D5C"/>
    <w:rsid w:val="00D64D07"/>
    <w:rsid w:val="00D65A35"/>
    <w:rsid w:val="00D66459"/>
    <w:rsid w:val="00D666C9"/>
    <w:rsid w:val="00D706E6"/>
    <w:rsid w:val="00D708F8"/>
    <w:rsid w:val="00D71962"/>
    <w:rsid w:val="00D73DE9"/>
    <w:rsid w:val="00D74CDB"/>
    <w:rsid w:val="00D805F6"/>
    <w:rsid w:val="00D83BB4"/>
    <w:rsid w:val="00D852AF"/>
    <w:rsid w:val="00D86838"/>
    <w:rsid w:val="00D86A0D"/>
    <w:rsid w:val="00D86CDE"/>
    <w:rsid w:val="00D9106F"/>
    <w:rsid w:val="00D92512"/>
    <w:rsid w:val="00D92794"/>
    <w:rsid w:val="00D9280B"/>
    <w:rsid w:val="00D94669"/>
    <w:rsid w:val="00D94D4B"/>
    <w:rsid w:val="00D9786B"/>
    <w:rsid w:val="00DA3286"/>
    <w:rsid w:val="00DA5253"/>
    <w:rsid w:val="00DA5350"/>
    <w:rsid w:val="00DA6293"/>
    <w:rsid w:val="00DA6F27"/>
    <w:rsid w:val="00DA7150"/>
    <w:rsid w:val="00DB05F2"/>
    <w:rsid w:val="00DB0DE4"/>
    <w:rsid w:val="00DB101E"/>
    <w:rsid w:val="00DB175C"/>
    <w:rsid w:val="00DB218E"/>
    <w:rsid w:val="00DB3252"/>
    <w:rsid w:val="00DB3AB1"/>
    <w:rsid w:val="00DB427C"/>
    <w:rsid w:val="00DB4847"/>
    <w:rsid w:val="00DB4F75"/>
    <w:rsid w:val="00DB53C3"/>
    <w:rsid w:val="00DB5D15"/>
    <w:rsid w:val="00DB6488"/>
    <w:rsid w:val="00DB65D3"/>
    <w:rsid w:val="00DB6A0E"/>
    <w:rsid w:val="00DC1D4C"/>
    <w:rsid w:val="00DC2073"/>
    <w:rsid w:val="00DC28FC"/>
    <w:rsid w:val="00DC2E93"/>
    <w:rsid w:val="00DC34F5"/>
    <w:rsid w:val="00DC38E1"/>
    <w:rsid w:val="00DC4063"/>
    <w:rsid w:val="00DC4CD7"/>
    <w:rsid w:val="00DC5826"/>
    <w:rsid w:val="00DC6090"/>
    <w:rsid w:val="00DD093B"/>
    <w:rsid w:val="00DD10CE"/>
    <w:rsid w:val="00DD1636"/>
    <w:rsid w:val="00DD19A0"/>
    <w:rsid w:val="00DD29BF"/>
    <w:rsid w:val="00DD5F5A"/>
    <w:rsid w:val="00DD6232"/>
    <w:rsid w:val="00DD663A"/>
    <w:rsid w:val="00DD6800"/>
    <w:rsid w:val="00DD7B6F"/>
    <w:rsid w:val="00DD7E71"/>
    <w:rsid w:val="00DE0731"/>
    <w:rsid w:val="00DE20D7"/>
    <w:rsid w:val="00DE2E0A"/>
    <w:rsid w:val="00DE49DD"/>
    <w:rsid w:val="00DE4A43"/>
    <w:rsid w:val="00DE5548"/>
    <w:rsid w:val="00DE639A"/>
    <w:rsid w:val="00DE65E6"/>
    <w:rsid w:val="00DE69C6"/>
    <w:rsid w:val="00DE6B7B"/>
    <w:rsid w:val="00DE72A9"/>
    <w:rsid w:val="00DE7B97"/>
    <w:rsid w:val="00DF0F19"/>
    <w:rsid w:val="00DF15A0"/>
    <w:rsid w:val="00DF52F2"/>
    <w:rsid w:val="00DF5838"/>
    <w:rsid w:val="00DF6672"/>
    <w:rsid w:val="00DF7A8A"/>
    <w:rsid w:val="00E00879"/>
    <w:rsid w:val="00E0154C"/>
    <w:rsid w:val="00E01998"/>
    <w:rsid w:val="00E02826"/>
    <w:rsid w:val="00E03089"/>
    <w:rsid w:val="00E03A54"/>
    <w:rsid w:val="00E04966"/>
    <w:rsid w:val="00E0633B"/>
    <w:rsid w:val="00E0703A"/>
    <w:rsid w:val="00E076B4"/>
    <w:rsid w:val="00E1019B"/>
    <w:rsid w:val="00E114EB"/>
    <w:rsid w:val="00E1170C"/>
    <w:rsid w:val="00E11D20"/>
    <w:rsid w:val="00E11D32"/>
    <w:rsid w:val="00E12FFA"/>
    <w:rsid w:val="00E14FEC"/>
    <w:rsid w:val="00E15A93"/>
    <w:rsid w:val="00E1611D"/>
    <w:rsid w:val="00E16467"/>
    <w:rsid w:val="00E175AC"/>
    <w:rsid w:val="00E23AF2"/>
    <w:rsid w:val="00E24AA7"/>
    <w:rsid w:val="00E25F1E"/>
    <w:rsid w:val="00E266A8"/>
    <w:rsid w:val="00E26927"/>
    <w:rsid w:val="00E272CA"/>
    <w:rsid w:val="00E27F5B"/>
    <w:rsid w:val="00E3115C"/>
    <w:rsid w:val="00E3147D"/>
    <w:rsid w:val="00E31E40"/>
    <w:rsid w:val="00E32653"/>
    <w:rsid w:val="00E330C2"/>
    <w:rsid w:val="00E3310C"/>
    <w:rsid w:val="00E3313C"/>
    <w:rsid w:val="00E332F8"/>
    <w:rsid w:val="00E33B62"/>
    <w:rsid w:val="00E33F87"/>
    <w:rsid w:val="00E346A8"/>
    <w:rsid w:val="00E359CF"/>
    <w:rsid w:val="00E3622C"/>
    <w:rsid w:val="00E37B5A"/>
    <w:rsid w:val="00E40337"/>
    <w:rsid w:val="00E41CCE"/>
    <w:rsid w:val="00E43215"/>
    <w:rsid w:val="00E453F9"/>
    <w:rsid w:val="00E45BB8"/>
    <w:rsid w:val="00E45D40"/>
    <w:rsid w:val="00E464BE"/>
    <w:rsid w:val="00E466EF"/>
    <w:rsid w:val="00E46B39"/>
    <w:rsid w:val="00E510B2"/>
    <w:rsid w:val="00E52355"/>
    <w:rsid w:val="00E52714"/>
    <w:rsid w:val="00E5274E"/>
    <w:rsid w:val="00E53507"/>
    <w:rsid w:val="00E53C66"/>
    <w:rsid w:val="00E53DBA"/>
    <w:rsid w:val="00E571C3"/>
    <w:rsid w:val="00E602AE"/>
    <w:rsid w:val="00E6181E"/>
    <w:rsid w:val="00E623E4"/>
    <w:rsid w:val="00E62901"/>
    <w:rsid w:val="00E64B7B"/>
    <w:rsid w:val="00E652F6"/>
    <w:rsid w:val="00E66E32"/>
    <w:rsid w:val="00E71DFF"/>
    <w:rsid w:val="00E73219"/>
    <w:rsid w:val="00E7359E"/>
    <w:rsid w:val="00E73C6B"/>
    <w:rsid w:val="00E741BC"/>
    <w:rsid w:val="00E741F7"/>
    <w:rsid w:val="00E74794"/>
    <w:rsid w:val="00E74ABC"/>
    <w:rsid w:val="00E7515B"/>
    <w:rsid w:val="00E8207F"/>
    <w:rsid w:val="00E82B8A"/>
    <w:rsid w:val="00E84594"/>
    <w:rsid w:val="00E84FD3"/>
    <w:rsid w:val="00E85388"/>
    <w:rsid w:val="00E85741"/>
    <w:rsid w:val="00E86A16"/>
    <w:rsid w:val="00E86E04"/>
    <w:rsid w:val="00E879B5"/>
    <w:rsid w:val="00E91401"/>
    <w:rsid w:val="00E92455"/>
    <w:rsid w:val="00E9262A"/>
    <w:rsid w:val="00E9287D"/>
    <w:rsid w:val="00E93383"/>
    <w:rsid w:val="00E9347C"/>
    <w:rsid w:val="00E938DE"/>
    <w:rsid w:val="00E94832"/>
    <w:rsid w:val="00E968D6"/>
    <w:rsid w:val="00E97C5C"/>
    <w:rsid w:val="00EA07E9"/>
    <w:rsid w:val="00EA131B"/>
    <w:rsid w:val="00EA19D8"/>
    <w:rsid w:val="00EA4C22"/>
    <w:rsid w:val="00EA4CA9"/>
    <w:rsid w:val="00EA5D26"/>
    <w:rsid w:val="00EA5EE3"/>
    <w:rsid w:val="00EA60FB"/>
    <w:rsid w:val="00EA7F83"/>
    <w:rsid w:val="00EB0671"/>
    <w:rsid w:val="00EB087D"/>
    <w:rsid w:val="00EB2FF4"/>
    <w:rsid w:val="00EB3588"/>
    <w:rsid w:val="00EB49F9"/>
    <w:rsid w:val="00EB69EE"/>
    <w:rsid w:val="00EB6CEF"/>
    <w:rsid w:val="00EB7015"/>
    <w:rsid w:val="00EB7754"/>
    <w:rsid w:val="00EB7C10"/>
    <w:rsid w:val="00EB7E18"/>
    <w:rsid w:val="00EC0DF5"/>
    <w:rsid w:val="00EC2E44"/>
    <w:rsid w:val="00EC4847"/>
    <w:rsid w:val="00EC5A29"/>
    <w:rsid w:val="00EC5AE3"/>
    <w:rsid w:val="00EC6088"/>
    <w:rsid w:val="00EC6970"/>
    <w:rsid w:val="00EC728F"/>
    <w:rsid w:val="00ED0389"/>
    <w:rsid w:val="00ED0828"/>
    <w:rsid w:val="00ED23FE"/>
    <w:rsid w:val="00ED2EB6"/>
    <w:rsid w:val="00ED4685"/>
    <w:rsid w:val="00ED54D5"/>
    <w:rsid w:val="00ED7734"/>
    <w:rsid w:val="00ED7ED1"/>
    <w:rsid w:val="00ED7F3A"/>
    <w:rsid w:val="00EE1446"/>
    <w:rsid w:val="00EE2164"/>
    <w:rsid w:val="00EE33DD"/>
    <w:rsid w:val="00EE344E"/>
    <w:rsid w:val="00EE37D4"/>
    <w:rsid w:val="00EE3CCF"/>
    <w:rsid w:val="00EE5872"/>
    <w:rsid w:val="00EE5BCB"/>
    <w:rsid w:val="00EE5E32"/>
    <w:rsid w:val="00EE7CBF"/>
    <w:rsid w:val="00EF0DA4"/>
    <w:rsid w:val="00EF1302"/>
    <w:rsid w:val="00EF1554"/>
    <w:rsid w:val="00EF1B85"/>
    <w:rsid w:val="00EF20D7"/>
    <w:rsid w:val="00EF2B74"/>
    <w:rsid w:val="00EF2F67"/>
    <w:rsid w:val="00EF375E"/>
    <w:rsid w:val="00EF4C7B"/>
    <w:rsid w:val="00EF4F11"/>
    <w:rsid w:val="00EF513A"/>
    <w:rsid w:val="00EF5DDF"/>
    <w:rsid w:val="00EF62AF"/>
    <w:rsid w:val="00EF66BE"/>
    <w:rsid w:val="00EF77EF"/>
    <w:rsid w:val="00F00956"/>
    <w:rsid w:val="00F00F04"/>
    <w:rsid w:val="00F0140F"/>
    <w:rsid w:val="00F0154A"/>
    <w:rsid w:val="00F02157"/>
    <w:rsid w:val="00F05767"/>
    <w:rsid w:val="00F05B76"/>
    <w:rsid w:val="00F067B8"/>
    <w:rsid w:val="00F07458"/>
    <w:rsid w:val="00F07EF0"/>
    <w:rsid w:val="00F11078"/>
    <w:rsid w:val="00F116E4"/>
    <w:rsid w:val="00F12979"/>
    <w:rsid w:val="00F13CD3"/>
    <w:rsid w:val="00F14FBB"/>
    <w:rsid w:val="00F16472"/>
    <w:rsid w:val="00F16ECD"/>
    <w:rsid w:val="00F17DF9"/>
    <w:rsid w:val="00F243B9"/>
    <w:rsid w:val="00F30B62"/>
    <w:rsid w:val="00F3133E"/>
    <w:rsid w:val="00F3150C"/>
    <w:rsid w:val="00F31BAC"/>
    <w:rsid w:val="00F32129"/>
    <w:rsid w:val="00F32EB8"/>
    <w:rsid w:val="00F337F5"/>
    <w:rsid w:val="00F3421A"/>
    <w:rsid w:val="00F344C2"/>
    <w:rsid w:val="00F34CDF"/>
    <w:rsid w:val="00F34CE4"/>
    <w:rsid w:val="00F35D73"/>
    <w:rsid w:val="00F3775F"/>
    <w:rsid w:val="00F37E88"/>
    <w:rsid w:val="00F40076"/>
    <w:rsid w:val="00F402ED"/>
    <w:rsid w:val="00F40A64"/>
    <w:rsid w:val="00F423A8"/>
    <w:rsid w:val="00F42744"/>
    <w:rsid w:val="00F474AF"/>
    <w:rsid w:val="00F47A3D"/>
    <w:rsid w:val="00F5005E"/>
    <w:rsid w:val="00F50380"/>
    <w:rsid w:val="00F50BE6"/>
    <w:rsid w:val="00F51718"/>
    <w:rsid w:val="00F52E6B"/>
    <w:rsid w:val="00F539BE"/>
    <w:rsid w:val="00F53AF3"/>
    <w:rsid w:val="00F542C6"/>
    <w:rsid w:val="00F544DA"/>
    <w:rsid w:val="00F55716"/>
    <w:rsid w:val="00F557B5"/>
    <w:rsid w:val="00F55E8F"/>
    <w:rsid w:val="00F55F2E"/>
    <w:rsid w:val="00F56859"/>
    <w:rsid w:val="00F57B59"/>
    <w:rsid w:val="00F600D3"/>
    <w:rsid w:val="00F608D2"/>
    <w:rsid w:val="00F60D88"/>
    <w:rsid w:val="00F61C31"/>
    <w:rsid w:val="00F61E84"/>
    <w:rsid w:val="00F61F20"/>
    <w:rsid w:val="00F624E8"/>
    <w:rsid w:val="00F62EE0"/>
    <w:rsid w:val="00F63992"/>
    <w:rsid w:val="00F645EF"/>
    <w:rsid w:val="00F65356"/>
    <w:rsid w:val="00F656F3"/>
    <w:rsid w:val="00F66D45"/>
    <w:rsid w:val="00F66DB2"/>
    <w:rsid w:val="00F671BB"/>
    <w:rsid w:val="00F67975"/>
    <w:rsid w:val="00F67FBE"/>
    <w:rsid w:val="00F74370"/>
    <w:rsid w:val="00F75100"/>
    <w:rsid w:val="00F754E3"/>
    <w:rsid w:val="00F75AB6"/>
    <w:rsid w:val="00F75FFD"/>
    <w:rsid w:val="00F7634C"/>
    <w:rsid w:val="00F7793B"/>
    <w:rsid w:val="00F817DD"/>
    <w:rsid w:val="00F81D44"/>
    <w:rsid w:val="00F820DB"/>
    <w:rsid w:val="00F83598"/>
    <w:rsid w:val="00F83A15"/>
    <w:rsid w:val="00F83EEF"/>
    <w:rsid w:val="00F8423B"/>
    <w:rsid w:val="00F85357"/>
    <w:rsid w:val="00F86D26"/>
    <w:rsid w:val="00F900FE"/>
    <w:rsid w:val="00F9201B"/>
    <w:rsid w:val="00F9240F"/>
    <w:rsid w:val="00F9445F"/>
    <w:rsid w:val="00F955BE"/>
    <w:rsid w:val="00F95880"/>
    <w:rsid w:val="00F95982"/>
    <w:rsid w:val="00F96BBA"/>
    <w:rsid w:val="00F96D94"/>
    <w:rsid w:val="00FA02AB"/>
    <w:rsid w:val="00FA0AEC"/>
    <w:rsid w:val="00FA0D48"/>
    <w:rsid w:val="00FA16DA"/>
    <w:rsid w:val="00FA1C7B"/>
    <w:rsid w:val="00FA3441"/>
    <w:rsid w:val="00FA3D0A"/>
    <w:rsid w:val="00FA416F"/>
    <w:rsid w:val="00FA4A0A"/>
    <w:rsid w:val="00FA53C7"/>
    <w:rsid w:val="00FA553B"/>
    <w:rsid w:val="00FA6DCD"/>
    <w:rsid w:val="00FA75D8"/>
    <w:rsid w:val="00FB0329"/>
    <w:rsid w:val="00FB2B39"/>
    <w:rsid w:val="00FB33B4"/>
    <w:rsid w:val="00FB4B0E"/>
    <w:rsid w:val="00FB5CBA"/>
    <w:rsid w:val="00FB74A2"/>
    <w:rsid w:val="00FB78AB"/>
    <w:rsid w:val="00FC04C7"/>
    <w:rsid w:val="00FC0805"/>
    <w:rsid w:val="00FC1D2B"/>
    <w:rsid w:val="00FC30C2"/>
    <w:rsid w:val="00FC31AE"/>
    <w:rsid w:val="00FC3298"/>
    <w:rsid w:val="00FC3DDD"/>
    <w:rsid w:val="00FC424F"/>
    <w:rsid w:val="00FC54E3"/>
    <w:rsid w:val="00FC5AE2"/>
    <w:rsid w:val="00FC69BF"/>
    <w:rsid w:val="00FC789B"/>
    <w:rsid w:val="00FC7D8D"/>
    <w:rsid w:val="00FC7DB7"/>
    <w:rsid w:val="00FD09CD"/>
    <w:rsid w:val="00FD1243"/>
    <w:rsid w:val="00FD1796"/>
    <w:rsid w:val="00FD17CB"/>
    <w:rsid w:val="00FD3431"/>
    <w:rsid w:val="00FD4364"/>
    <w:rsid w:val="00FD4C02"/>
    <w:rsid w:val="00FD516A"/>
    <w:rsid w:val="00FD6EEE"/>
    <w:rsid w:val="00FD716C"/>
    <w:rsid w:val="00FD72F2"/>
    <w:rsid w:val="00FD7F16"/>
    <w:rsid w:val="00FE00E8"/>
    <w:rsid w:val="00FE0F88"/>
    <w:rsid w:val="00FE29F5"/>
    <w:rsid w:val="00FE31DF"/>
    <w:rsid w:val="00FE331B"/>
    <w:rsid w:val="00FE52FB"/>
    <w:rsid w:val="00FE7613"/>
    <w:rsid w:val="00FF01D6"/>
    <w:rsid w:val="00FF05C3"/>
    <w:rsid w:val="00FF084B"/>
    <w:rsid w:val="00FF0DF7"/>
    <w:rsid w:val="00FF1BDF"/>
    <w:rsid w:val="00FF2AEA"/>
    <w:rsid w:val="00FF2F4E"/>
    <w:rsid w:val="00FF300A"/>
    <w:rsid w:val="00FF56A7"/>
    <w:rsid w:val="00FF575D"/>
    <w:rsid w:val="00FF6443"/>
    <w:rsid w:val="00FF6E7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508495"/>
  <w15:docId w15:val="{88A0A150-E25B-43E2-8216-A9E980B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3BF"/>
    <w:pPr>
      <w:widowControl w:val="0"/>
    </w:pPr>
    <w:rPr>
      <w:rFonts w:ascii="GoudyOlSt BT" w:hAnsi="GoudyOlSt BT" w:cs="GoudyOlSt BT"/>
      <w:sz w:val="24"/>
      <w:szCs w:val="24"/>
      <w:lang w:val="en-US"/>
    </w:rPr>
  </w:style>
  <w:style w:type="paragraph" w:styleId="berschrift1">
    <w:name w:val="heading 1"/>
    <w:basedOn w:val="Standard"/>
    <w:next w:val="Standard"/>
    <w:link w:val="berschrift1Zchn"/>
    <w:qFormat/>
    <w:rsid w:val="006B33BF"/>
    <w:pPr>
      <w:keepNext/>
      <w:tabs>
        <w:tab w:val="left" w:pos="0"/>
        <w:tab w:val="center" w:pos="4512"/>
        <w:tab w:val="left" w:pos="5040"/>
        <w:tab w:val="left" w:pos="5760"/>
        <w:tab w:val="left" w:pos="6480"/>
        <w:tab w:val="left" w:pos="7200"/>
        <w:tab w:val="left" w:pos="7920"/>
        <w:tab w:val="left" w:pos="8640"/>
      </w:tabs>
      <w:spacing w:line="312" w:lineRule="auto"/>
      <w:jc w:val="both"/>
      <w:outlineLvl w:val="0"/>
    </w:pPr>
    <w:rPr>
      <w:b/>
      <w:bCs/>
    </w:rPr>
  </w:style>
  <w:style w:type="paragraph" w:styleId="berschrift2">
    <w:name w:val="heading 2"/>
    <w:basedOn w:val="Standard"/>
    <w:next w:val="Standard"/>
    <w:link w:val="berschrift2Zchn"/>
    <w:qFormat/>
    <w:rsid w:val="006B33BF"/>
    <w:pPr>
      <w:keepNext/>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outlineLvl w:val="1"/>
    </w:pPr>
    <w:rPr>
      <w:b/>
      <w:bCs/>
    </w:rPr>
  </w:style>
  <w:style w:type="paragraph" w:styleId="berschrift3">
    <w:name w:val="heading 3"/>
    <w:basedOn w:val="Standard"/>
    <w:next w:val="Standard"/>
    <w:link w:val="berschrift3Zchn"/>
    <w:qFormat/>
    <w:rsid w:val="005E3E5A"/>
    <w:pPr>
      <w:keepNext/>
      <w:spacing w:after="120"/>
      <w:jc w:val="both"/>
      <w:outlineLvl w:val="2"/>
    </w:pPr>
    <w:rPr>
      <w:rFonts w:ascii="Arial" w:hAnsi="Arial"/>
      <w:b/>
      <w:color w:val="000000"/>
      <w:sz w:val="22"/>
      <w:szCs w:val="20"/>
    </w:rPr>
  </w:style>
  <w:style w:type="paragraph" w:styleId="berschrift4">
    <w:name w:val="heading 4"/>
    <w:basedOn w:val="Standard"/>
    <w:next w:val="Standard"/>
    <w:qFormat/>
    <w:rsid w:val="006B33BF"/>
    <w:pPr>
      <w:keepNext/>
      <w:tabs>
        <w:tab w:val="left" w:pos="6480"/>
        <w:tab w:val="left" w:pos="7200"/>
        <w:tab w:val="left" w:pos="7920"/>
        <w:tab w:val="left" w:pos="8640"/>
      </w:tabs>
      <w:spacing w:after="120"/>
      <w:ind w:hanging="6481"/>
      <w:jc w:val="center"/>
      <w:outlineLvl w:val="3"/>
    </w:pPr>
    <w:rPr>
      <w:rFonts w:ascii="Arial" w:hAnsi="Arial" w:cs="Arial"/>
      <w:b/>
      <w:bCs/>
      <w:color w:val="000000"/>
      <w:sz w:val="22"/>
      <w:szCs w:val="22"/>
    </w:rPr>
  </w:style>
  <w:style w:type="paragraph" w:styleId="berschrift5">
    <w:name w:val="heading 5"/>
    <w:basedOn w:val="Standard"/>
    <w:next w:val="Standard"/>
    <w:qFormat/>
    <w:rsid w:val="006B33BF"/>
    <w:pPr>
      <w:keepNext/>
      <w:jc w:val="center"/>
      <w:outlineLvl w:val="4"/>
    </w:pPr>
    <w:rPr>
      <w:rFonts w:ascii="Arial" w:hAnsi="Arial" w:cs="Arial"/>
      <w:b/>
      <w:bCs/>
      <w:color w:val="000000"/>
    </w:rPr>
  </w:style>
  <w:style w:type="paragraph" w:styleId="berschrift6">
    <w:name w:val="heading 6"/>
    <w:basedOn w:val="Standard"/>
    <w:next w:val="Standard"/>
    <w:link w:val="berschrift6Zchn"/>
    <w:qFormat/>
    <w:rsid w:val="005E3E5A"/>
    <w:pPr>
      <w:keepNext/>
      <w:tabs>
        <w:tab w:val="left" w:pos="0"/>
        <w:tab w:val="center" w:pos="4512"/>
        <w:tab w:val="left" w:pos="5040"/>
        <w:tab w:val="left" w:pos="5760"/>
        <w:tab w:val="left" w:pos="6480"/>
        <w:tab w:val="left" w:pos="7200"/>
        <w:tab w:val="left" w:pos="7920"/>
        <w:tab w:val="left" w:pos="8640"/>
      </w:tabs>
      <w:spacing w:after="120"/>
      <w:jc w:val="center"/>
      <w:outlineLvl w:val="5"/>
    </w:pPr>
    <w:rPr>
      <w:rFonts w:ascii="Arial" w:hAnsi="Arial"/>
      <w:b/>
      <w:color w:val="000000"/>
      <w:sz w:val="22"/>
      <w:szCs w:val="20"/>
    </w:rPr>
  </w:style>
  <w:style w:type="paragraph" w:styleId="berschrift7">
    <w:name w:val="heading 7"/>
    <w:basedOn w:val="Standard"/>
    <w:next w:val="Standard"/>
    <w:link w:val="berschrift7Zchn"/>
    <w:qFormat/>
    <w:rsid w:val="005E3E5A"/>
    <w:pPr>
      <w:keepNext/>
      <w:jc w:val="center"/>
      <w:outlineLvl w:val="6"/>
    </w:pPr>
    <w:rPr>
      <w:rFonts w:ascii="Arial" w:hAnsi="Arial"/>
      <w:b/>
      <w:sz w:val="22"/>
      <w:szCs w:val="20"/>
    </w:rPr>
  </w:style>
  <w:style w:type="paragraph" w:styleId="berschrift8">
    <w:name w:val="heading 8"/>
    <w:basedOn w:val="Standard"/>
    <w:next w:val="Standard"/>
    <w:link w:val="berschrift8Zchn"/>
    <w:uiPriority w:val="9"/>
    <w:qFormat/>
    <w:rsid w:val="005E3E5A"/>
    <w:pPr>
      <w:keepNext/>
      <w:jc w:val="both"/>
      <w:outlineLvl w:val="7"/>
    </w:pPr>
    <w:rPr>
      <w:rFonts w:ascii="Univers 45 Light" w:hAnsi="Univers 45 Light"/>
      <w:i/>
      <w:iCs/>
      <w:color w:val="FF0000"/>
      <w:sz w:val="22"/>
      <w:szCs w:val="20"/>
    </w:rPr>
  </w:style>
  <w:style w:type="paragraph" w:styleId="berschrift9">
    <w:name w:val="heading 9"/>
    <w:basedOn w:val="Standard"/>
    <w:next w:val="Standard"/>
    <w:qFormat/>
    <w:rsid w:val="005E3E5A"/>
    <w:pPr>
      <w:keepNext/>
      <w:outlineLvl w:val="8"/>
    </w:pPr>
    <w:rPr>
      <w:rFonts w:ascii="Univers 45 Light" w:hAnsi="Univers 45 Light"/>
      <w:i/>
      <w:iCs/>
      <w:color w:val="FF000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rsid w:val="005E3E5A"/>
    <w:pPr>
      <w:spacing w:line="280" w:lineRule="atLeast"/>
    </w:pPr>
    <w:rPr>
      <w:rFonts w:ascii="Univers 45 Light" w:hAnsi="Univers 45 Light"/>
      <w:color w:val="000000"/>
      <w:sz w:val="22"/>
      <w:szCs w:val="22"/>
    </w:rPr>
  </w:style>
  <w:style w:type="paragraph" w:customStyle="1" w:styleId="tud-briefkontakt">
    <w:name w:val="tud-brief_kontakt"/>
    <w:basedOn w:val="tud-brieftextgross"/>
    <w:rsid w:val="005E3E5A"/>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rsid w:val="005E3E5A"/>
    <w:pPr>
      <w:spacing w:line="280" w:lineRule="exact"/>
    </w:pPr>
    <w:rPr>
      <w:rFonts w:ascii="Univers 45 Light" w:hAnsi="Univers 45 Light"/>
      <w:color w:val="000000"/>
      <w:w w:val="101"/>
      <w:sz w:val="18"/>
      <w:szCs w:val="18"/>
    </w:rPr>
  </w:style>
  <w:style w:type="paragraph" w:customStyle="1" w:styleId="tud-brieffussleiste">
    <w:name w:val="tud-brief_fussleiste"/>
    <w:basedOn w:val="tud-briefkontakt"/>
    <w:rsid w:val="005E3E5A"/>
    <w:pPr>
      <w:spacing w:line="180" w:lineRule="exact"/>
      <w:ind w:left="0" w:firstLine="0"/>
    </w:pPr>
  </w:style>
  <w:style w:type="paragraph" w:customStyle="1" w:styleId="Sprechblasentext1">
    <w:name w:val="Sprechblasentext1"/>
    <w:basedOn w:val="Standard"/>
    <w:rsid w:val="005E3E5A"/>
    <w:rPr>
      <w:rFonts w:ascii="Tahoma" w:hAnsi="Tahoma" w:cs="Tahoma"/>
      <w:sz w:val="16"/>
      <w:szCs w:val="16"/>
    </w:rPr>
  </w:style>
  <w:style w:type="paragraph" w:styleId="Kopfzeile">
    <w:name w:val="header"/>
    <w:basedOn w:val="Standard"/>
    <w:link w:val="KopfzeileZchn"/>
    <w:rsid w:val="006B33BF"/>
    <w:pPr>
      <w:tabs>
        <w:tab w:val="center" w:pos="4536"/>
        <w:tab w:val="right" w:pos="9072"/>
      </w:tabs>
    </w:pPr>
  </w:style>
  <w:style w:type="paragraph" w:styleId="Fuzeile">
    <w:name w:val="footer"/>
    <w:basedOn w:val="Standard"/>
    <w:link w:val="FuzeileZchn"/>
    <w:rsid w:val="006B33BF"/>
    <w:pPr>
      <w:tabs>
        <w:tab w:val="center" w:pos="4536"/>
        <w:tab w:val="right" w:pos="9072"/>
      </w:tabs>
    </w:pPr>
  </w:style>
  <w:style w:type="character" w:styleId="Hyperlink">
    <w:name w:val="Hyperlink"/>
    <w:rsid w:val="005E3E5A"/>
    <w:rPr>
      <w:color w:val="0000FF"/>
      <w:u w:val="single"/>
    </w:rPr>
  </w:style>
  <w:style w:type="character" w:styleId="Funotenzeichen">
    <w:name w:val="footnote reference"/>
    <w:semiHidden/>
    <w:rsid w:val="005E3E5A"/>
    <w:rPr>
      <w:sz w:val="20"/>
    </w:rPr>
  </w:style>
  <w:style w:type="paragraph" w:customStyle="1" w:styleId="tu-briefseitenzahl">
    <w:name w:val="tu-brief_seitenzahl"/>
    <w:basedOn w:val="Fuzeile"/>
    <w:rsid w:val="005E3E5A"/>
    <w:pPr>
      <w:framePr w:wrap="auto" w:vAnchor="text" w:hAnchor="margin" w:xAlign="right" w:y="1"/>
      <w:jc w:val="right"/>
    </w:pPr>
    <w:rPr>
      <w:rFonts w:ascii="Univers 45 Light" w:hAnsi="Univers 45 Light"/>
      <w:sz w:val="18"/>
      <w:szCs w:val="18"/>
    </w:rPr>
  </w:style>
  <w:style w:type="character" w:styleId="Seitenzahl">
    <w:name w:val="page number"/>
    <w:basedOn w:val="Absatz-Standardschriftart"/>
    <w:rsid w:val="005E3E5A"/>
  </w:style>
  <w:style w:type="paragraph" w:styleId="Textkrper">
    <w:name w:val="Body Text"/>
    <w:basedOn w:val="Standard"/>
    <w:rsid w:val="006B33BF"/>
    <w:pPr>
      <w:keepNext/>
      <w:keepLines/>
      <w:tabs>
        <w:tab w:val="left" w:pos="-1440"/>
        <w:tab w:val="left" w:pos="-720"/>
        <w:tab w:val="left" w:pos="0"/>
        <w:tab w:val="left" w:pos="373"/>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pPr>
    <w:rPr>
      <w:szCs w:val="20"/>
    </w:rPr>
  </w:style>
  <w:style w:type="paragraph" w:styleId="Textkrper3">
    <w:name w:val="Body Text 3"/>
    <w:basedOn w:val="Standard"/>
    <w:link w:val="Textkrper3Zchn"/>
    <w:rsid w:val="005E3E5A"/>
    <w:pPr>
      <w:jc w:val="both"/>
    </w:pPr>
    <w:rPr>
      <w:rFonts w:ascii="Univers 45 Light" w:hAnsi="Univers 45 Light"/>
      <w:i/>
      <w:color w:val="FF0000"/>
      <w:sz w:val="22"/>
      <w:szCs w:val="20"/>
    </w:rPr>
  </w:style>
  <w:style w:type="paragraph" w:styleId="Textkrper-Zeileneinzug">
    <w:name w:val="Body Text Indent"/>
    <w:basedOn w:val="Standard"/>
    <w:rsid w:val="006B33BF"/>
    <w:pPr>
      <w:tabs>
        <w:tab w:val="left" w:pos="-1440"/>
        <w:tab w:val="left" w:pos="-720"/>
        <w:tab w:val="left" w:pos="0"/>
        <w:tab w:val="left" w:pos="284"/>
        <w:tab w:val="left" w:pos="373"/>
        <w:tab w:val="left" w:pos="863"/>
        <w:tab w:val="left" w:pos="1007"/>
        <w:tab w:val="left" w:pos="1151"/>
        <w:tab w:val="left" w:pos="1295"/>
        <w:tab w:val="left" w:pos="1439"/>
        <w:tab w:val="left" w:pos="1583"/>
        <w:tab w:val="left" w:pos="1727"/>
        <w:tab w:val="left" w:pos="1871"/>
        <w:tab w:val="left" w:pos="2015"/>
        <w:tab w:val="left" w:pos="2159"/>
        <w:tab w:val="left" w:pos="2879"/>
        <w:tab w:val="left" w:pos="3599"/>
        <w:tab w:val="left" w:pos="4319"/>
        <w:tab w:val="left" w:pos="5039"/>
        <w:tab w:val="left" w:pos="5759"/>
        <w:tab w:val="left" w:pos="6479"/>
        <w:tab w:val="left" w:pos="7199"/>
        <w:tab w:val="left" w:pos="7919"/>
        <w:tab w:val="left" w:pos="8639"/>
      </w:tabs>
      <w:ind w:left="284" w:hanging="284"/>
      <w:jc w:val="both"/>
    </w:pPr>
    <w:rPr>
      <w:rFonts w:ascii="Arial" w:hAnsi="Arial"/>
      <w:color w:val="000000"/>
      <w:sz w:val="22"/>
      <w:szCs w:val="20"/>
    </w:rPr>
  </w:style>
  <w:style w:type="paragraph" w:styleId="Textkrper2">
    <w:name w:val="Body Text 2"/>
    <w:basedOn w:val="Standard"/>
    <w:rsid w:val="005E3E5A"/>
    <w:pPr>
      <w:tabs>
        <w:tab w:val="left" w:pos="-1440"/>
        <w:tab w:val="left" w:pos="-720"/>
        <w:tab w:val="left" w:pos="0"/>
        <w:tab w:val="left" w:pos="375"/>
        <w:tab w:val="left" w:pos="720"/>
        <w:tab w:val="left" w:pos="864"/>
        <w:tab w:val="left" w:pos="1008"/>
        <w:tab w:val="left" w:pos="1152"/>
        <w:tab w:val="left" w:pos="1296"/>
        <w:tab w:val="left" w:pos="1440"/>
        <w:tab w:val="left" w:pos="1584"/>
        <w:tab w:val="left" w:pos="1728"/>
        <w:tab w:val="left" w:pos="1872"/>
        <w:tab w:val="left" w:pos="2016"/>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color w:val="000000"/>
      <w:sz w:val="22"/>
      <w:szCs w:val="20"/>
    </w:rPr>
  </w:style>
  <w:style w:type="paragraph" w:styleId="Sprechblasentext">
    <w:name w:val="Balloon Text"/>
    <w:basedOn w:val="Standard"/>
    <w:semiHidden/>
    <w:rsid w:val="006B33BF"/>
    <w:rPr>
      <w:rFonts w:ascii="Tahoma" w:hAnsi="Tahoma" w:cs="Tahoma"/>
      <w:sz w:val="16"/>
      <w:szCs w:val="16"/>
    </w:rPr>
  </w:style>
  <w:style w:type="paragraph" w:styleId="Funotentext">
    <w:name w:val="footnote text"/>
    <w:basedOn w:val="Standard"/>
    <w:link w:val="FunotentextZchn"/>
    <w:uiPriority w:val="99"/>
    <w:rsid w:val="006B33BF"/>
    <w:rPr>
      <w:sz w:val="20"/>
      <w:szCs w:val="20"/>
    </w:rPr>
  </w:style>
  <w:style w:type="paragraph" w:styleId="Textkrper-Einzug2">
    <w:name w:val="Body Text Indent 2"/>
    <w:basedOn w:val="Standard"/>
    <w:rsid w:val="006B33BF"/>
    <w:pPr>
      <w:ind w:left="284" w:hanging="284"/>
      <w:jc w:val="both"/>
    </w:pPr>
    <w:rPr>
      <w:rFonts w:ascii="Arial" w:hAnsi="Arial" w:cs="Arial"/>
      <w:sz w:val="22"/>
      <w:szCs w:val="22"/>
    </w:rPr>
  </w:style>
  <w:style w:type="character" w:styleId="BesuchterLink">
    <w:name w:val="FollowedHyperlink"/>
    <w:rsid w:val="006B33BF"/>
    <w:rPr>
      <w:color w:val="800080"/>
      <w:u w:val="single"/>
    </w:rPr>
  </w:style>
  <w:style w:type="paragraph" w:customStyle="1" w:styleId="Inhaltsverzeichnis">
    <w:name w:val="Inhaltsverzeichnis"/>
    <w:basedOn w:val="Standard"/>
    <w:rsid w:val="006B33BF"/>
  </w:style>
  <w:style w:type="paragraph" w:styleId="StandardWeb">
    <w:name w:val="Normal (Web)"/>
    <w:basedOn w:val="Standard"/>
    <w:uiPriority w:val="99"/>
    <w:rsid w:val="006B33BF"/>
    <w:pPr>
      <w:spacing w:before="100" w:after="100"/>
    </w:pPr>
  </w:style>
  <w:style w:type="paragraph" w:customStyle="1" w:styleId="Textkrper-Zeileneinzug1">
    <w:name w:val="Textkörper-Zeileneinzug1"/>
    <w:basedOn w:val="Standard"/>
    <w:rsid w:val="006B33BF"/>
    <w:pPr>
      <w:tabs>
        <w:tab w:val="left" w:pos="-1440"/>
        <w:tab w:val="left" w:pos="-720"/>
        <w:tab w:val="left" w:pos="0"/>
        <w:tab w:val="left" w:pos="284"/>
        <w:tab w:val="left" w:pos="373"/>
        <w:tab w:val="left" w:pos="863"/>
        <w:tab w:val="left" w:pos="1007"/>
        <w:tab w:val="left" w:pos="1151"/>
        <w:tab w:val="left" w:pos="1295"/>
        <w:tab w:val="left" w:pos="1439"/>
        <w:tab w:val="left" w:pos="1583"/>
        <w:tab w:val="left" w:pos="1727"/>
        <w:tab w:val="left" w:pos="1871"/>
        <w:tab w:val="left" w:pos="2015"/>
        <w:tab w:val="left" w:pos="2159"/>
        <w:tab w:val="left" w:pos="2879"/>
        <w:tab w:val="left" w:pos="3599"/>
        <w:tab w:val="left" w:pos="4319"/>
        <w:tab w:val="left" w:pos="5039"/>
        <w:tab w:val="left" w:pos="5759"/>
        <w:tab w:val="left" w:pos="6479"/>
        <w:tab w:val="left" w:pos="7199"/>
        <w:tab w:val="left" w:pos="7919"/>
        <w:tab w:val="left" w:pos="8639"/>
      </w:tabs>
      <w:ind w:left="284" w:hanging="284"/>
      <w:jc w:val="both"/>
    </w:pPr>
    <w:rPr>
      <w:rFonts w:ascii="Arial" w:hAnsi="Arial" w:cs="Arial"/>
      <w:color w:val="000000"/>
      <w:sz w:val="22"/>
      <w:szCs w:val="22"/>
    </w:rPr>
  </w:style>
  <w:style w:type="paragraph" w:styleId="Textkrper-Einzug3">
    <w:name w:val="Body Text Indent 3"/>
    <w:basedOn w:val="Standard"/>
    <w:rsid w:val="006B33BF"/>
    <w:pPr>
      <w:ind w:left="2835" w:hanging="2835"/>
      <w:jc w:val="both"/>
    </w:pPr>
    <w:rPr>
      <w:rFonts w:ascii="Arial" w:hAnsi="Arial" w:cs="Arial"/>
      <w:color w:val="000000"/>
      <w:sz w:val="22"/>
      <w:szCs w:val="22"/>
    </w:rPr>
  </w:style>
  <w:style w:type="paragraph" w:customStyle="1" w:styleId="Default">
    <w:name w:val="Default"/>
    <w:rsid w:val="006B33BF"/>
    <w:pPr>
      <w:autoSpaceDE w:val="0"/>
      <w:autoSpaceDN w:val="0"/>
      <w:adjustRightInd w:val="0"/>
    </w:pPr>
    <w:rPr>
      <w:rFonts w:ascii="Arial" w:hAnsi="Arial" w:cs="Arial"/>
      <w:color w:val="000000"/>
      <w:sz w:val="24"/>
      <w:szCs w:val="24"/>
    </w:rPr>
  </w:style>
  <w:style w:type="paragraph" w:customStyle="1" w:styleId="1Einrckung">
    <w:name w:val="1.Einrückung"/>
    <w:basedOn w:val="Default"/>
    <w:next w:val="Default"/>
    <w:rsid w:val="006B33BF"/>
    <w:pPr>
      <w:spacing w:after="240"/>
    </w:pPr>
    <w:rPr>
      <w:color w:val="auto"/>
      <w:sz w:val="20"/>
      <w:szCs w:val="20"/>
    </w:rPr>
  </w:style>
  <w:style w:type="paragraph" w:styleId="Untertitel">
    <w:name w:val="Subtitle"/>
    <w:basedOn w:val="Standard"/>
    <w:qFormat/>
    <w:rsid w:val="006B33BF"/>
    <w:pPr>
      <w:spacing w:after="60"/>
      <w:jc w:val="center"/>
      <w:outlineLvl w:val="1"/>
    </w:pPr>
    <w:rPr>
      <w:rFonts w:ascii="Arial" w:hAnsi="Arial" w:cs="Arial"/>
    </w:rPr>
  </w:style>
  <w:style w:type="character" w:styleId="Kommentarzeichen">
    <w:name w:val="annotation reference"/>
    <w:rsid w:val="006B33BF"/>
    <w:rPr>
      <w:sz w:val="16"/>
      <w:szCs w:val="16"/>
    </w:rPr>
  </w:style>
  <w:style w:type="paragraph" w:styleId="Kommentartext">
    <w:name w:val="annotation text"/>
    <w:basedOn w:val="Standard"/>
    <w:link w:val="KommentartextZchn1"/>
    <w:rsid w:val="006B33BF"/>
    <w:rPr>
      <w:sz w:val="20"/>
      <w:szCs w:val="20"/>
    </w:rPr>
  </w:style>
  <w:style w:type="paragraph" w:styleId="Kommentarthema">
    <w:name w:val="annotation subject"/>
    <w:basedOn w:val="Kommentartext"/>
    <w:next w:val="Kommentartext"/>
    <w:semiHidden/>
    <w:rsid w:val="006B33BF"/>
    <w:rPr>
      <w:b/>
      <w:bCs/>
    </w:rPr>
  </w:style>
  <w:style w:type="paragraph" w:styleId="Listenabsatz">
    <w:name w:val="List Paragraph"/>
    <w:basedOn w:val="Standard"/>
    <w:uiPriority w:val="34"/>
    <w:qFormat/>
    <w:rsid w:val="00094934"/>
    <w:pPr>
      <w:ind w:left="708"/>
    </w:pPr>
    <w:rPr>
      <w:lang w:eastAsia="zh-CN"/>
    </w:rPr>
  </w:style>
  <w:style w:type="character" w:customStyle="1" w:styleId="KommentartextZchn1">
    <w:name w:val="Kommentartext Zchn1"/>
    <w:link w:val="Kommentartext"/>
    <w:rsid w:val="00094934"/>
    <w:rPr>
      <w:rFonts w:ascii="GoudyOlSt BT" w:hAnsi="GoudyOlSt BT" w:cs="GoudyOlSt BT"/>
      <w:lang w:val="en-US"/>
    </w:rPr>
  </w:style>
  <w:style w:type="character" w:customStyle="1" w:styleId="KopfzeileZchn">
    <w:name w:val="Kopfzeile Zchn"/>
    <w:basedOn w:val="Absatz-Standardschriftart"/>
    <w:link w:val="Kopfzeile"/>
    <w:rsid w:val="008273A4"/>
    <w:rPr>
      <w:rFonts w:ascii="GoudyOlSt BT" w:hAnsi="GoudyOlSt BT" w:cs="GoudyOlSt BT"/>
      <w:sz w:val="24"/>
      <w:szCs w:val="24"/>
      <w:lang w:val="en-US"/>
    </w:rPr>
  </w:style>
  <w:style w:type="character" w:customStyle="1" w:styleId="KommentartextZchn">
    <w:name w:val="Kommentartext Zchn"/>
    <w:basedOn w:val="Absatz-Standardschriftart"/>
    <w:rsid w:val="008273A4"/>
    <w:rPr>
      <w:rFonts w:ascii="Univers 45 Light" w:eastAsia="Times New Roman" w:hAnsi="Univers 45 Light" w:cs="Times New Roman"/>
      <w:sz w:val="20"/>
      <w:szCs w:val="20"/>
      <w:lang w:eastAsia="de-DE"/>
    </w:rPr>
  </w:style>
  <w:style w:type="character" w:customStyle="1" w:styleId="berschrift1Zchn">
    <w:name w:val="Überschrift 1 Zchn"/>
    <w:basedOn w:val="Absatz-Standardschriftart"/>
    <w:link w:val="berschrift1"/>
    <w:rsid w:val="00FD1243"/>
    <w:rPr>
      <w:rFonts w:ascii="GoudyOlSt BT" w:hAnsi="GoudyOlSt BT" w:cs="GoudyOlSt BT"/>
      <w:b/>
      <w:bCs/>
      <w:sz w:val="24"/>
      <w:szCs w:val="24"/>
      <w:lang w:val="en-US"/>
    </w:rPr>
  </w:style>
  <w:style w:type="character" w:customStyle="1" w:styleId="FuzeileZchn">
    <w:name w:val="Fußzeile Zchn"/>
    <w:basedOn w:val="Absatz-Standardschriftart"/>
    <w:link w:val="Fuzeile"/>
    <w:rsid w:val="00327E3B"/>
    <w:rPr>
      <w:rFonts w:ascii="GoudyOlSt BT" w:hAnsi="GoudyOlSt BT" w:cs="GoudyOlSt BT"/>
      <w:sz w:val="24"/>
      <w:szCs w:val="24"/>
      <w:lang w:val="en-US"/>
    </w:rPr>
  </w:style>
  <w:style w:type="character" w:customStyle="1" w:styleId="FunotentextZchn">
    <w:name w:val="Fußnotentext Zchn"/>
    <w:basedOn w:val="Absatz-Standardschriftart"/>
    <w:link w:val="Funotentext"/>
    <w:uiPriority w:val="99"/>
    <w:rsid w:val="00F067B8"/>
    <w:rPr>
      <w:rFonts w:ascii="GoudyOlSt BT" w:hAnsi="GoudyOlSt BT" w:cs="GoudyOlSt BT"/>
      <w:lang w:val="en-US"/>
    </w:rPr>
  </w:style>
  <w:style w:type="character" w:customStyle="1" w:styleId="berschrift8Zchn">
    <w:name w:val="Überschrift 8 Zchn"/>
    <w:basedOn w:val="Absatz-Standardschriftart"/>
    <w:link w:val="berschrift8"/>
    <w:uiPriority w:val="9"/>
    <w:rsid w:val="00F067B8"/>
    <w:rPr>
      <w:rFonts w:ascii="Univers 45 Light" w:hAnsi="Univers 45 Light" w:cs="GoudyOlSt BT"/>
      <w:i/>
      <w:iCs/>
      <w:color w:val="FF0000"/>
      <w:sz w:val="22"/>
      <w:lang w:val="en-US"/>
    </w:rPr>
  </w:style>
  <w:style w:type="paragraph" w:styleId="berarbeitung">
    <w:name w:val="Revision"/>
    <w:hidden/>
    <w:uiPriority w:val="99"/>
    <w:semiHidden/>
    <w:rsid w:val="00F067B8"/>
    <w:rPr>
      <w:rFonts w:ascii="GoudyOlSt BT" w:hAnsi="GoudyOlSt BT" w:cs="GoudyOlSt BT"/>
      <w:sz w:val="24"/>
      <w:szCs w:val="24"/>
      <w:lang w:val="en-US"/>
    </w:rPr>
  </w:style>
  <w:style w:type="character" w:customStyle="1" w:styleId="NichtaufgelsteErwhnung1">
    <w:name w:val="Nicht aufgelöste Erwähnung1"/>
    <w:basedOn w:val="Absatz-Standardschriftart"/>
    <w:uiPriority w:val="99"/>
    <w:semiHidden/>
    <w:unhideWhenUsed/>
    <w:rsid w:val="00462054"/>
    <w:rPr>
      <w:color w:val="808080"/>
      <w:shd w:val="clear" w:color="auto" w:fill="E6E6E6"/>
    </w:rPr>
  </w:style>
  <w:style w:type="table" w:styleId="Tabellenraster">
    <w:name w:val="Table Grid"/>
    <w:basedOn w:val="NormaleTabelle"/>
    <w:uiPriority w:val="59"/>
    <w:rsid w:val="007905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805F6"/>
    <w:rPr>
      <w:b/>
      <w:bCs/>
      <w:i w:val="0"/>
      <w:iCs w:val="0"/>
    </w:rPr>
  </w:style>
  <w:style w:type="character" w:customStyle="1" w:styleId="st1">
    <w:name w:val="st1"/>
    <w:basedOn w:val="Absatz-Standardschriftart"/>
    <w:rsid w:val="00D805F6"/>
  </w:style>
  <w:style w:type="character" w:customStyle="1" w:styleId="berschrift2Zchn">
    <w:name w:val="Überschrift 2 Zchn"/>
    <w:basedOn w:val="Absatz-Standardschriftart"/>
    <w:link w:val="berschrift2"/>
    <w:rsid w:val="001B5CEC"/>
    <w:rPr>
      <w:rFonts w:ascii="GoudyOlSt BT" w:hAnsi="GoudyOlSt BT" w:cs="GoudyOlSt BT"/>
      <w:b/>
      <w:bCs/>
      <w:sz w:val="24"/>
      <w:szCs w:val="24"/>
      <w:lang w:val="en-US"/>
    </w:rPr>
  </w:style>
  <w:style w:type="character" w:customStyle="1" w:styleId="berschrift3Zchn">
    <w:name w:val="Überschrift 3 Zchn"/>
    <w:basedOn w:val="Absatz-Standardschriftart"/>
    <w:link w:val="berschrift3"/>
    <w:rsid w:val="001B5CEC"/>
    <w:rPr>
      <w:rFonts w:ascii="Arial" w:hAnsi="Arial" w:cs="GoudyOlSt BT"/>
      <w:b/>
      <w:color w:val="000000"/>
      <w:sz w:val="22"/>
      <w:lang w:val="en-US"/>
    </w:rPr>
  </w:style>
  <w:style w:type="character" w:customStyle="1" w:styleId="berschrift6Zchn">
    <w:name w:val="Überschrift 6 Zchn"/>
    <w:basedOn w:val="Absatz-Standardschriftart"/>
    <w:link w:val="berschrift6"/>
    <w:rsid w:val="001B5CEC"/>
    <w:rPr>
      <w:rFonts w:ascii="Arial" w:hAnsi="Arial" w:cs="GoudyOlSt BT"/>
      <w:b/>
      <w:color w:val="000000"/>
      <w:sz w:val="22"/>
      <w:lang w:val="en-US"/>
    </w:rPr>
  </w:style>
  <w:style w:type="character" w:customStyle="1" w:styleId="berschrift7Zchn">
    <w:name w:val="Überschrift 7 Zchn"/>
    <w:basedOn w:val="Absatz-Standardschriftart"/>
    <w:link w:val="berschrift7"/>
    <w:rsid w:val="001B5CEC"/>
    <w:rPr>
      <w:rFonts w:ascii="Arial" w:hAnsi="Arial" w:cs="GoudyOlSt BT"/>
      <w:b/>
      <w:sz w:val="22"/>
      <w:lang w:val="en-US"/>
    </w:rPr>
  </w:style>
  <w:style w:type="character" w:customStyle="1" w:styleId="Textkrper3Zchn">
    <w:name w:val="Textkörper 3 Zchn"/>
    <w:basedOn w:val="Absatz-Standardschriftart"/>
    <w:link w:val="Textkrper3"/>
    <w:rsid w:val="001B5CEC"/>
    <w:rPr>
      <w:rFonts w:ascii="Univers 45 Light" w:hAnsi="Univers 45 Light" w:cs="GoudyOlSt BT"/>
      <w:i/>
      <w:color w:val="FF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499">
      <w:bodyDiv w:val="1"/>
      <w:marLeft w:val="0"/>
      <w:marRight w:val="0"/>
      <w:marTop w:val="0"/>
      <w:marBottom w:val="0"/>
      <w:divBdr>
        <w:top w:val="none" w:sz="0" w:space="0" w:color="auto"/>
        <w:left w:val="none" w:sz="0" w:space="0" w:color="auto"/>
        <w:bottom w:val="none" w:sz="0" w:space="0" w:color="auto"/>
        <w:right w:val="none" w:sz="0" w:space="0" w:color="auto"/>
      </w:divBdr>
    </w:div>
    <w:div w:id="92672449">
      <w:bodyDiv w:val="1"/>
      <w:marLeft w:val="0"/>
      <w:marRight w:val="0"/>
      <w:marTop w:val="0"/>
      <w:marBottom w:val="0"/>
      <w:divBdr>
        <w:top w:val="none" w:sz="0" w:space="0" w:color="auto"/>
        <w:left w:val="none" w:sz="0" w:space="0" w:color="auto"/>
        <w:bottom w:val="none" w:sz="0" w:space="0" w:color="auto"/>
        <w:right w:val="none" w:sz="0" w:space="0" w:color="auto"/>
      </w:divBdr>
    </w:div>
    <w:div w:id="314770635">
      <w:bodyDiv w:val="1"/>
      <w:marLeft w:val="0"/>
      <w:marRight w:val="0"/>
      <w:marTop w:val="0"/>
      <w:marBottom w:val="0"/>
      <w:divBdr>
        <w:top w:val="none" w:sz="0" w:space="0" w:color="auto"/>
        <w:left w:val="none" w:sz="0" w:space="0" w:color="auto"/>
        <w:bottom w:val="none" w:sz="0" w:space="0" w:color="auto"/>
        <w:right w:val="none" w:sz="0" w:space="0" w:color="auto"/>
      </w:divBdr>
    </w:div>
    <w:div w:id="329875147">
      <w:bodyDiv w:val="1"/>
      <w:marLeft w:val="0"/>
      <w:marRight w:val="0"/>
      <w:marTop w:val="0"/>
      <w:marBottom w:val="0"/>
      <w:divBdr>
        <w:top w:val="none" w:sz="0" w:space="0" w:color="auto"/>
        <w:left w:val="none" w:sz="0" w:space="0" w:color="auto"/>
        <w:bottom w:val="none" w:sz="0" w:space="0" w:color="auto"/>
        <w:right w:val="none" w:sz="0" w:space="0" w:color="auto"/>
      </w:divBdr>
      <w:divsChild>
        <w:div w:id="283737545">
          <w:marLeft w:val="0"/>
          <w:marRight w:val="0"/>
          <w:marTop w:val="0"/>
          <w:marBottom w:val="0"/>
          <w:divBdr>
            <w:top w:val="none" w:sz="0" w:space="0" w:color="auto"/>
            <w:left w:val="none" w:sz="0" w:space="0" w:color="auto"/>
            <w:bottom w:val="none" w:sz="0" w:space="0" w:color="auto"/>
            <w:right w:val="none" w:sz="0" w:space="0" w:color="auto"/>
          </w:divBdr>
        </w:div>
        <w:div w:id="357512040">
          <w:marLeft w:val="0"/>
          <w:marRight w:val="0"/>
          <w:marTop w:val="0"/>
          <w:marBottom w:val="0"/>
          <w:divBdr>
            <w:top w:val="none" w:sz="0" w:space="0" w:color="auto"/>
            <w:left w:val="none" w:sz="0" w:space="0" w:color="auto"/>
            <w:bottom w:val="none" w:sz="0" w:space="0" w:color="auto"/>
            <w:right w:val="none" w:sz="0" w:space="0" w:color="auto"/>
          </w:divBdr>
        </w:div>
        <w:div w:id="409471261">
          <w:marLeft w:val="0"/>
          <w:marRight w:val="0"/>
          <w:marTop w:val="0"/>
          <w:marBottom w:val="0"/>
          <w:divBdr>
            <w:top w:val="none" w:sz="0" w:space="0" w:color="auto"/>
            <w:left w:val="none" w:sz="0" w:space="0" w:color="auto"/>
            <w:bottom w:val="none" w:sz="0" w:space="0" w:color="auto"/>
            <w:right w:val="none" w:sz="0" w:space="0" w:color="auto"/>
          </w:divBdr>
        </w:div>
        <w:div w:id="569272583">
          <w:marLeft w:val="0"/>
          <w:marRight w:val="0"/>
          <w:marTop w:val="0"/>
          <w:marBottom w:val="0"/>
          <w:divBdr>
            <w:top w:val="none" w:sz="0" w:space="0" w:color="auto"/>
            <w:left w:val="none" w:sz="0" w:space="0" w:color="auto"/>
            <w:bottom w:val="none" w:sz="0" w:space="0" w:color="auto"/>
            <w:right w:val="none" w:sz="0" w:space="0" w:color="auto"/>
          </w:divBdr>
        </w:div>
        <w:div w:id="585847328">
          <w:marLeft w:val="0"/>
          <w:marRight w:val="0"/>
          <w:marTop w:val="0"/>
          <w:marBottom w:val="0"/>
          <w:divBdr>
            <w:top w:val="none" w:sz="0" w:space="0" w:color="auto"/>
            <w:left w:val="none" w:sz="0" w:space="0" w:color="auto"/>
            <w:bottom w:val="none" w:sz="0" w:space="0" w:color="auto"/>
            <w:right w:val="none" w:sz="0" w:space="0" w:color="auto"/>
          </w:divBdr>
        </w:div>
        <w:div w:id="740834748">
          <w:marLeft w:val="0"/>
          <w:marRight w:val="0"/>
          <w:marTop w:val="0"/>
          <w:marBottom w:val="0"/>
          <w:divBdr>
            <w:top w:val="none" w:sz="0" w:space="0" w:color="auto"/>
            <w:left w:val="none" w:sz="0" w:space="0" w:color="auto"/>
            <w:bottom w:val="none" w:sz="0" w:space="0" w:color="auto"/>
            <w:right w:val="none" w:sz="0" w:space="0" w:color="auto"/>
          </w:divBdr>
        </w:div>
        <w:div w:id="845176045">
          <w:marLeft w:val="0"/>
          <w:marRight w:val="0"/>
          <w:marTop w:val="0"/>
          <w:marBottom w:val="0"/>
          <w:divBdr>
            <w:top w:val="none" w:sz="0" w:space="0" w:color="auto"/>
            <w:left w:val="none" w:sz="0" w:space="0" w:color="auto"/>
            <w:bottom w:val="none" w:sz="0" w:space="0" w:color="auto"/>
            <w:right w:val="none" w:sz="0" w:space="0" w:color="auto"/>
          </w:divBdr>
        </w:div>
        <w:div w:id="990644682">
          <w:marLeft w:val="0"/>
          <w:marRight w:val="0"/>
          <w:marTop w:val="0"/>
          <w:marBottom w:val="0"/>
          <w:divBdr>
            <w:top w:val="none" w:sz="0" w:space="0" w:color="auto"/>
            <w:left w:val="none" w:sz="0" w:space="0" w:color="auto"/>
            <w:bottom w:val="none" w:sz="0" w:space="0" w:color="auto"/>
            <w:right w:val="none" w:sz="0" w:space="0" w:color="auto"/>
          </w:divBdr>
        </w:div>
        <w:div w:id="999653262">
          <w:marLeft w:val="0"/>
          <w:marRight w:val="0"/>
          <w:marTop w:val="0"/>
          <w:marBottom w:val="0"/>
          <w:divBdr>
            <w:top w:val="none" w:sz="0" w:space="0" w:color="auto"/>
            <w:left w:val="none" w:sz="0" w:space="0" w:color="auto"/>
            <w:bottom w:val="none" w:sz="0" w:space="0" w:color="auto"/>
            <w:right w:val="none" w:sz="0" w:space="0" w:color="auto"/>
          </w:divBdr>
        </w:div>
        <w:div w:id="1267468428">
          <w:marLeft w:val="0"/>
          <w:marRight w:val="0"/>
          <w:marTop w:val="0"/>
          <w:marBottom w:val="0"/>
          <w:divBdr>
            <w:top w:val="none" w:sz="0" w:space="0" w:color="auto"/>
            <w:left w:val="none" w:sz="0" w:space="0" w:color="auto"/>
            <w:bottom w:val="none" w:sz="0" w:space="0" w:color="auto"/>
            <w:right w:val="none" w:sz="0" w:space="0" w:color="auto"/>
          </w:divBdr>
        </w:div>
        <w:div w:id="1778674012">
          <w:marLeft w:val="0"/>
          <w:marRight w:val="0"/>
          <w:marTop w:val="0"/>
          <w:marBottom w:val="0"/>
          <w:divBdr>
            <w:top w:val="none" w:sz="0" w:space="0" w:color="auto"/>
            <w:left w:val="none" w:sz="0" w:space="0" w:color="auto"/>
            <w:bottom w:val="none" w:sz="0" w:space="0" w:color="auto"/>
            <w:right w:val="none" w:sz="0" w:space="0" w:color="auto"/>
          </w:divBdr>
        </w:div>
        <w:div w:id="1902518821">
          <w:marLeft w:val="0"/>
          <w:marRight w:val="0"/>
          <w:marTop w:val="0"/>
          <w:marBottom w:val="0"/>
          <w:divBdr>
            <w:top w:val="none" w:sz="0" w:space="0" w:color="auto"/>
            <w:left w:val="none" w:sz="0" w:space="0" w:color="auto"/>
            <w:bottom w:val="none" w:sz="0" w:space="0" w:color="auto"/>
            <w:right w:val="none" w:sz="0" w:space="0" w:color="auto"/>
          </w:divBdr>
        </w:div>
        <w:div w:id="1916010699">
          <w:marLeft w:val="0"/>
          <w:marRight w:val="0"/>
          <w:marTop w:val="0"/>
          <w:marBottom w:val="0"/>
          <w:divBdr>
            <w:top w:val="none" w:sz="0" w:space="0" w:color="auto"/>
            <w:left w:val="none" w:sz="0" w:space="0" w:color="auto"/>
            <w:bottom w:val="none" w:sz="0" w:space="0" w:color="auto"/>
            <w:right w:val="none" w:sz="0" w:space="0" w:color="auto"/>
          </w:divBdr>
        </w:div>
        <w:div w:id="2097052719">
          <w:marLeft w:val="0"/>
          <w:marRight w:val="0"/>
          <w:marTop w:val="0"/>
          <w:marBottom w:val="0"/>
          <w:divBdr>
            <w:top w:val="none" w:sz="0" w:space="0" w:color="auto"/>
            <w:left w:val="none" w:sz="0" w:space="0" w:color="auto"/>
            <w:bottom w:val="none" w:sz="0" w:space="0" w:color="auto"/>
            <w:right w:val="none" w:sz="0" w:space="0" w:color="auto"/>
          </w:divBdr>
        </w:div>
      </w:divsChild>
    </w:div>
    <w:div w:id="340940058">
      <w:bodyDiv w:val="1"/>
      <w:marLeft w:val="0"/>
      <w:marRight w:val="0"/>
      <w:marTop w:val="0"/>
      <w:marBottom w:val="0"/>
      <w:divBdr>
        <w:top w:val="none" w:sz="0" w:space="0" w:color="auto"/>
        <w:left w:val="none" w:sz="0" w:space="0" w:color="auto"/>
        <w:bottom w:val="none" w:sz="0" w:space="0" w:color="auto"/>
        <w:right w:val="none" w:sz="0" w:space="0" w:color="auto"/>
      </w:divBdr>
    </w:div>
    <w:div w:id="358051256">
      <w:bodyDiv w:val="1"/>
      <w:marLeft w:val="0"/>
      <w:marRight w:val="0"/>
      <w:marTop w:val="0"/>
      <w:marBottom w:val="0"/>
      <w:divBdr>
        <w:top w:val="none" w:sz="0" w:space="0" w:color="auto"/>
        <w:left w:val="none" w:sz="0" w:space="0" w:color="auto"/>
        <w:bottom w:val="none" w:sz="0" w:space="0" w:color="auto"/>
        <w:right w:val="none" w:sz="0" w:space="0" w:color="auto"/>
      </w:divBdr>
    </w:div>
    <w:div w:id="469857806">
      <w:bodyDiv w:val="1"/>
      <w:marLeft w:val="0"/>
      <w:marRight w:val="0"/>
      <w:marTop w:val="0"/>
      <w:marBottom w:val="0"/>
      <w:divBdr>
        <w:top w:val="none" w:sz="0" w:space="0" w:color="auto"/>
        <w:left w:val="none" w:sz="0" w:space="0" w:color="auto"/>
        <w:bottom w:val="none" w:sz="0" w:space="0" w:color="auto"/>
        <w:right w:val="none" w:sz="0" w:space="0" w:color="auto"/>
      </w:divBdr>
    </w:div>
    <w:div w:id="1156337644">
      <w:bodyDiv w:val="1"/>
      <w:marLeft w:val="0"/>
      <w:marRight w:val="0"/>
      <w:marTop w:val="0"/>
      <w:marBottom w:val="0"/>
      <w:divBdr>
        <w:top w:val="none" w:sz="0" w:space="0" w:color="auto"/>
        <w:left w:val="none" w:sz="0" w:space="0" w:color="auto"/>
        <w:bottom w:val="none" w:sz="0" w:space="0" w:color="auto"/>
        <w:right w:val="none" w:sz="0" w:space="0" w:color="auto"/>
      </w:divBdr>
    </w:div>
    <w:div w:id="1310093746">
      <w:bodyDiv w:val="1"/>
      <w:marLeft w:val="0"/>
      <w:marRight w:val="0"/>
      <w:marTop w:val="0"/>
      <w:marBottom w:val="0"/>
      <w:divBdr>
        <w:top w:val="none" w:sz="0" w:space="0" w:color="auto"/>
        <w:left w:val="none" w:sz="0" w:space="0" w:color="auto"/>
        <w:bottom w:val="none" w:sz="0" w:space="0" w:color="auto"/>
        <w:right w:val="none" w:sz="0" w:space="0" w:color="auto"/>
      </w:divBdr>
    </w:div>
    <w:div w:id="1890192016">
      <w:bodyDiv w:val="1"/>
      <w:marLeft w:val="0"/>
      <w:marRight w:val="0"/>
      <w:marTop w:val="0"/>
      <w:marBottom w:val="0"/>
      <w:divBdr>
        <w:top w:val="none" w:sz="0" w:space="0" w:color="auto"/>
        <w:left w:val="none" w:sz="0" w:space="0" w:color="auto"/>
        <w:bottom w:val="none" w:sz="0" w:space="0" w:color="auto"/>
        <w:right w:val="none" w:sz="0" w:space="0" w:color="auto"/>
      </w:divBdr>
      <w:divsChild>
        <w:div w:id="100302088">
          <w:marLeft w:val="0"/>
          <w:marRight w:val="0"/>
          <w:marTop w:val="0"/>
          <w:marBottom w:val="0"/>
          <w:divBdr>
            <w:top w:val="none" w:sz="0" w:space="0" w:color="auto"/>
            <w:left w:val="none" w:sz="0" w:space="0" w:color="auto"/>
            <w:bottom w:val="none" w:sz="0" w:space="0" w:color="auto"/>
            <w:right w:val="none" w:sz="0" w:space="0" w:color="auto"/>
          </w:divBdr>
        </w:div>
        <w:div w:id="629938337">
          <w:marLeft w:val="0"/>
          <w:marRight w:val="0"/>
          <w:marTop w:val="0"/>
          <w:marBottom w:val="0"/>
          <w:divBdr>
            <w:top w:val="none" w:sz="0" w:space="0" w:color="auto"/>
            <w:left w:val="none" w:sz="0" w:space="0" w:color="auto"/>
            <w:bottom w:val="none" w:sz="0" w:space="0" w:color="auto"/>
            <w:right w:val="none" w:sz="0" w:space="0" w:color="auto"/>
          </w:divBdr>
        </w:div>
        <w:div w:id="680008128">
          <w:marLeft w:val="0"/>
          <w:marRight w:val="0"/>
          <w:marTop w:val="0"/>
          <w:marBottom w:val="0"/>
          <w:divBdr>
            <w:top w:val="none" w:sz="0" w:space="0" w:color="auto"/>
            <w:left w:val="none" w:sz="0" w:space="0" w:color="auto"/>
            <w:bottom w:val="none" w:sz="0" w:space="0" w:color="auto"/>
            <w:right w:val="none" w:sz="0" w:space="0" w:color="auto"/>
          </w:divBdr>
        </w:div>
        <w:div w:id="1016032715">
          <w:marLeft w:val="0"/>
          <w:marRight w:val="0"/>
          <w:marTop w:val="0"/>
          <w:marBottom w:val="0"/>
          <w:divBdr>
            <w:top w:val="none" w:sz="0" w:space="0" w:color="auto"/>
            <w:left w:val="none" w:sz="0" w:space="0" w:color="auto"/>
            <w:bottom w:val="none" w:sz="0" w:space="0" w:color="auto"/>
            <w:right w:val="none" w:sz="0" w:space="0" w:color="auto"/>
          </w:divBdr>
        </w:div>
        <w:div w:id="1164276749">
          <w:marLeft w:val="0"/>
          <w:marRight w:val="0"/>
          <w:marTop w:val="0"/>
          <w:marBottom w:val="0"/>
          <w:divBdr>
            <w:top w:val="none" w:sz="0" w:space="0" w:color="auto"/>
            <w:left w:val="none" w:sz="0" w:space="0" w:color="auto"/>
            <w:bottom w:val="none" w:sz="0" w:space="0" w:color="auto"/>
            <w:right w:val="none" w:sz="0" w:space="0" w:color="auto"/>
          </w:divBdr>
        </w:div>
        <w:div w:id="1794325616">
          <w:marLeft w:val="0"/>
          <w:marRight w:val="0"/>
          <w:marTop w:val="0"/>
          <w:marBottom w:val="0"/>
          <w:divBdr>
            <w:top w:val="none" w:sz="0" w:space="0" w:color="auto"/>
            <w:left w:val="none" w:sz="0" w:space="0" w:color="auto"/>
            <w:bottom w:val="none" w:sz="0" w:space="0" w:color="auto"/>
            <w:right w:val="none" w:sz="0" w:space="0" w:color="auto"/>
          </w:divBdr>
        </w:div>
        <w:div w:id="2122873111">
          <w:marLeft w:val="0"/>
          <w:marRight w:val="0"/>
          <w:marTop w:val="0"/>
          <w:marBottom w:val="0"/>
          <w:divBdr>
            <w:top w:val="none" w:sz="0" w:space="0" w:color="auto"/>
            <w:left w:val="none" w:sz="0" w:space="0" w:color="auto"/>
            <w:bottom w:val="none" w:sz="0" w:space="0" w:color="auto"/>
            <w:right w:val="none" w:sz="0" w:space="0" w:color="auto"/>
          </w:divBdr>
        </w:div>
      </w:divsChild>
    </w:div>
    <w:div w:id="20262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xylander@tu-dresden.de" TargetMode="External"/><Relationship Id="rId13" Type="http://schemas.openxmlformats.org/officeDocument/2006/relationships/hyperlink" Target="mailto:christiane.liers@tu-dresde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ald.kellner@tu-dresde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hofrichter@tu-dresd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illi.xylander@tu-dresd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ene.ring@tu-dresden.de" TargetMode="External"/><Relationship Id="rId14" Type="http://schemas.openxmlformats.org/officeDocument/2006/relationships/hyperlink" Target="mailto:b.delakowitz@hsz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hoehne\Anwendungsdaten\Microsoft\Vorlagen\Vermerk.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74BE8-5B0C-4DF9-88BB-CE19F1A2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Template>
  <TotalTime>0</TotalTime>
  <Pages>46</Pages>
  <Words>10310</Words>
  <Characters>64958</Characters>
  <Application>Microsoft Office Word</Application>
  <DocSecurity>0</DocSecurity>
  <Lines>541</Lines>
  <Paragraphs>150</Paragraphs>
  <ScaleCrop>false</ScaleCrop>
  <HeadingPairs>
    <vt:vector size="2" baseType="variant">
      <vt:variant>
        <vt:lpstr>Titel</vt:lpstr>
      </vt:variant>
      <vt:variant>
        <vt:i4>1</vt:i4>
      </vt:variant>
    </vt:vector>
  </HeadingPairs>
  <TitlesOfParts>
    <vt:vector size="1" baseType="lpstr">
      <vt:lpstr/>
    </vt:vector>
  </TitlesOfParts>
  <Company>MDC</Company>
  <LinksUpToDate>false</LinksUpToDate>
  <CharactersWithSpaces>75118</CharactersWithSpaces>
  <SharedDoc>false</SharedDoc>
  <HLinks>
    <vt:vector size="6" baseType="variant">
      <vt:variant>
        <vt:i4>2818250</vt:i4>
      </vt:variant>
      <vt:variant>
        <vt:i4>0</vt:i4>
      </vt:variant>
      <vt:variant>
        <vt:i4>0</vt:i4>
      </vt:variant>
      <vt:variant>
        <vt:i4>5</vt:i4>
      </vt:variant>
      <vt:variant>
        <vt:lpwstr>http://www.verw.tu-dresden.de/bologna/doks/Erläuterungen_MB.pdf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ahoehne</dc:creator>
  <cp:lastModifiedBy>tettenbo</cp:lastModifiedBy>
  <cp:revision>2</cp:revision>
  <cp:lastPrinted>2018-12-05T13:39:00Z</cp:lastPrinted>
  <dcterms:created xsi:type="dcterms:W3CDTF">2020-09-17T07:41:00Z</dcterms:created>
  <dcterms:modified xsi:type="dcterms:W3CDTF">2020-09-17T07:41:00Z</dcterms:modified>
</cp:coreProperties>
</file>