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2D9CC" w14:textId="77777777" w:rsidR="002736ED" w:rsidRPr="00350FE2" w:rsidRDefault="002736ED" w:rsidP="007A5ED1">
      <w:pPr>
        <w:autoSpaceDE w:val="0"/>
        <w:autoSpaceDN w:val="0"/>
        <w:spacing w:line="360" w:lineRule="auto"/>
        <w:contextualSpacing/>
        <w:jc w:val="center"/>
        <w:textAlignment w:val="bottom"/>
        <w:rPr>
          <w:rFonts w:ascii="Open Sans" w:hAnsi="Open Sans" w:cs="Open Sans"/>
          <w:b/>
          <w:sz w:val="20"/>
        </w:rPr>
      </w:pPr>
      <w:proofErr w:type="gramStart"/>
      <w:r w:rsidRPr="00350FE2">
        <w:rPr>
          <w:rFonts w:ascii="Open Sans" w:hAnsi="Open Sans" w:cs="Open Sans"/>
          <w:b/>
          <w:sz w:val="20"/>
        </w:rPr>
        <w:t>MEMORANDUM  OF</w:t>
      </w:r>
      <w:proofErr w:type="gramEnd"/>
      <w:r w:rsidRPr="00350FE2">
        <w:rPr>
          <w:rFonts w:ascii="Open Sans" w:hAnsi="Open Sans" w:cs="Open Sans"/>
          <w:b/>
          <w:sz w:val="20"/>
        </w:rPr>
        <w:t xml:space="preserve">  UNDERSTANDING</w:t>
      </w:r>
      <w:r w:rsidR="0070578E">
        <w:rPr>
          <w:rFonts w:ascii="Open Sans" w:hAnsi="Open Sans" w:cs="Open Sans"/>
          <w:b/>
          <w:sz w:val="20"/>
        </w:rPr>
        <w:t xml:space="preserve"> (MoU)</w:t>
      </w:r>
    </w:p>
    <w:p w14:paraId="4CEA17E3" w14:textId="77777777" w:rsidR="00087605" w:rsidRPr="00350FE2" w:rsidRDefault="00087605" w:rsidP="0095011B">
      <w:pPr>
        <w:pStyle w:val="Textkrper"/>
        <w:spacing w:line="360" w:lineRule="auto"/>
        <w:contextualSpacing/>
        <w:jc w:val="center"/>
        <w:rPr>
          <w:rFonts w:ascii="Open Sans" w:hAnsi="Open Sans" w:cs="Open Sans"/>
          <w:b/>
          <w:bCs/>
          <w:caps/>
          <w:sz w:val="20"/>
          <w:szCs w:val="20"/>
          <w:lang w:val="en-GB"/>
        </w:rPr>
      </w:pPr>
      <w:proofErr w:type="gramStart"/>
      <w:r w:rsidRPr="00350FE2">
        <w:rPr>
          <w:rFonts w:ascii="Open Sans" w:hAnsi="Open Sans" w:cs="Open Sans"/>
          <w:b/>
          <w:sz w:val="20"/>
          <w:szCs w:val="20"/>
          <w:lang w:val="en-US"/>
        </w:rPr>
        <w:t>between</w:t>
      </w:r>
      <w:proofErr w:type="gramEnd"/>
    </w:p>
    <w:p w14:paraId="4BA342D2" w14:textId="77777777" w:rsidR="00087605" w:rsidRPr="00350FE2" w:rsidRDefault="0095011B" w:rsidP="0095011B">
      <w:pPr>
        <w:pStyle w:val="Textkrper"/>
        <w:spacing w:line="360" w:lineRule="auto"/>
        <w:contextualSpacing/>
        <w:jc w:val="center"/>
        <w:rPr>
          <w:rFonts w:ascii="Open Sans" w:hAnsi="Open Sans" w:cs="Open Sans"/>
          <w:b/>
          <w:bCs/>
          <w:caps/>
          <w:sz w:val="20"/>
          <w:szCs w:val="20"/>
          <w:lang w:val="en-GB"/>
        </w:rPr>
      </w:pPr>
      <w:r w:rsidRPr="00350FE2">
        <w:rPr>
          <w:rFonts w:ascii="Open Sans" w:hAnsi="Open Sans" w:cs="Open Sans"/>
          <w:b/>
          <w:bCs/>
          <w:i/>
          <w:caps/>
          <w:sz w:val="20"/>
          <w:lang w:val="en-GB"/>
        </w:rPr>
        <w:t>‘Partner University’</w:t>
      </w:r>
    </w:p>
    <w:p w14:paraId="51474695" w14:textId="77777777" w:rsidR="00087605" w:rsidRPr="00CB1ACE" w:rsidRDefault="00087605" w:rsidP="0095011B">
      <w:pPr>
        <w:pStyle w:val="Textkrper"/>
        <w:spacing w:line="360" w:lineRule="auto"/>
        <w:contextualSpacing/>
        <w:jc w:val="center"/>
        <w:rPr>
          <w:rFonts w:ascii="Open Sans" w:hAnsi="Open Sans" w:cs="Open Sans"/>
          <w:b/>
          <w:bCs/>
          <w:sz w:val="20"/>
          <w:szCs w:val="20"/>
          <w:lang w:val="en-GB"/>
        </w:rPr>
      </w:pPr>
      <w:proofErr w:type="gramStart"/>
      <w:r w:rsidRPr="00CB1ACE">
        <w:rPr>
          <w:rFonts w:ascii="Open Sans" w:hAnsi="Open Sans" w:cs="Open Sans"/>
          <w:b/>
          <w:bCs/>
          <w:sz w:val="20"/>
          <w:szCs w:val="20"/>
          <w:lang w:val="en-GB"/>
        </w:rPr>
        <w:t>and</w:t>
      </w:r>
      <w:proofErr w:type="gramEnd"/>
      <w:r w:rsidRPr="00CB1ACE">
        <w:rPr>
          <w:rFonts w:ascii="Open Sans" w:hAnsi="Open Sans" w:cs="Open Sans"/>
          <w:b/>
          <w:bCs/>
          <w:sz w:val="20"/>
          <w:szCs w:val="20"/>
          <w:lang w:val="en-GB"/>
        </w:rPr>
        <w:t xml:space="preserve"> </w:t>
      </w:r>
    </w:p>
    <w:p w14:paraId="366BA93B" w14:textId="77777777" w:rsidR="002736ED" w:rsidRPr="00CB1ACE" w:rsidRDefault="0095011B" w:rsidP="0095011B">
      <w:pPr>
        <w:autoSpaceDE w:val="0"/>
        <w:autoSpaceDN w:val="0"/>
        <w:jc w:val="center"/>
        <w:textAlignment w:val="bottom"/>
        <w:rPr>
          <w:rFonts w:ascii="Open Sans" w:eastAsia="Times New Roman" w:hAnsi="Open Sans" w:cs="Open Sans"/>
          <w:b/>
          <w:bCs/>
          <w:i/>
          <w:caps/>
          <w:sz w:val="20"/>
          <w:lang w:val="en-GB" w:eastAsia="de-DE"/>
        </w:rPr>
      </w:pPr>
      <w:commentRangeStart w:id="0"/>
      <w:r w:rsidRPr="00CB1ACE">
        <w:rPr>
          <w:rFonts w:ascii="Open Sans" w:eastAsia="Times New Roman" w:hAnsi="Open Sans" w:cs="Open Sans"/>
          <w:b/>
          <w:bCs/>
          <w:caps/>
          <w:sz w:val="20"/>
          <w:lang w:val="en-GB" w:eastAsia="de-DE"/>
        </w:rPr>
        <w:t>TECHNISCHE UNIVERSITÄT DRESDEN</w:t>
      </w:r>
      <w:commentRangeEnd w:id="0"/>
      <w:r w:rsidR="00CB1ACE">
        <w:rPr>
          <w:rStyle w:val="Kommentarzeichen"/>
        </w:rPr>
        <w:commentReference w:id="0"/>
      </w:r>
    </w:p>
    <w:p w14:paraId="5B4813E0" w14:textId="77777777" w:rsidR="00300D9C" w:rsidRPr="00CB1ACE" w:rsidRDefault="00300D9C">
      <w:pPr>
        <w:autoSpaceDE w:val="0"/>
        <w:autoSpaceDN w:val="0"/>
        <w:textAlignment w:val="bottom"/>
        <w:rPr>
          <w:rFonts w:ascii="Open Sans" w:hAnsi="Open Sans" w:cs="Open Sans"/>
          <w:sz w:val="20"/>
          <w:lang w:val="en-GB"/>
        </w:rPr>
      </w:pPr>
    </w:p>
    <w:p w14:paraId="772F513D" w14:textId="77777777" w:rsidR="007A5ED1" w:rsidRPr="00350FE2" w:rsidRDefault="007A5ED1" w:rsidP="007A5ED1">
      <w:pPr>
        <w:autoSpaceDE w:val="0"/>
        <w:autoSpaceDN w:val="0"/>
        <w:spacing w:line="360" w:lineRule="auto"/>
        <w:textAlignment w:val="bottom"/>
        <w:rPr>
          <w:rFonts w:ascii="Open Sans" w:hAnsi="Open Sans" w:cs="Open Sans"/>
          <w:sz w:val="20"/>
        </w:rPr>
      </w:pPr>
      <w:r w:rsidRPr="00350FE2">
        <w:rPr>
          <w:rFonts w:ascii="Open Sans" w:hAnsi="Open Sans" w:cs="Open Sans"/>
          <w:sz w:val="20"/>
        </w:rPr>
        <w:t xml:space="preserve">In order to further the effective and mutually beneficial cooperation and develop academic and cultural exchange in education, research and other areas, </w:t>
      </w:r>
      <w:proofErr w:type="spellStart"/>
      <w:r w:rsidR="00087605" w:rsidRPr="00350FE2">
        <w:rPr>
          <w:rFonts w:ascii="Open Sans" w:hAnsi="Open Sans" w:cs="Open Sans"/>
          <w:sz w:val="20"/>
        </w:rPr>
        <w:t>Technische</w:t>
      </w:r>
      <w:proofErr w:type="spellEnd"/>
      <w:r w:rsidR="00087605" w:rsidRPr="00350FE2">
        <w:rPr>
          <w:rFonts w:ascii="Open Sans" w:hAnsi="Open Sans" w:cs="Open Sans"/>
          <w:sz w:val="20"/>
        </w:rPr>
        <w:t xml:space="preserve"> Universität Dresden </w:t>
      </w:r>
      <w:r w:rsidRPr="00350FE2">
        <w:rPr>
          <w:rFonts w:ascii="Open Sans" w:hAnsi="Open Sans" w:cs="Open Sans"/>
          <w:sz w:val="20"/>
        </w:rPr>
        <w:t xml:space="preserve">and </w:t>
      </w:r>
      <w:r w:rsidR="00D85D59" w:rsidRPr="00350FE2">
        <w:rPr>
          <w:rFonts w:ascii="Open Sans" w:hAnsi="Open Sans" w:cs="Open Sans"/>
          <w:i/>
          <w:sz w:val="20"/>
        </w:rPr>
        <w:t>‘Partner</w:t>
      </w:r>
      <w:r w:rsidR="00300D9C" w:rsidRPr="00350FE2">
        <w:rPr>
          <w:rFonts w:ascii="Open Sans" w:hAnsi="Open Sans" w:cs="Open Sans"/>
          <w:i/>
          <w:sz w:val="20"/>
        </w:rPr>
        <w:t xml:space="preserve"> </w:t>
      </w:r>
      <w:r w:rsidR="00087605" w:rsidRPr="00350FE2">
        <w:rPr>
          <w:rFonts w:ascii="Open Sans" w:hAnsi="Open Sans" w:cs="Open Sans"/>
          <w:i/>
          <w:sz w:val="20"/>
        </w:rPr>
        <w:t>University</w:t>
      </w:r>
      <w:r w:rsidR="00D85D59" w:rsidRPr="00350FE2">
        <w:rPr>
          <w:rFonts w:ascii="Open Sans" w:hAnsi="Open Sans" w:cs="Open Sans"/>
          <w:i/>
          <w:sz w:val="20"/>
        </w:rPr>
        <w:t>’</w:t>
      </w:r>
      <w:r w:rsidR="00087605" w:rsidRPr="00350FE2">
        <w:rPr>
          <w:rFonts w:ascii="Open Sans" w:hAnsi="Open Sans" w:cs="Open Sans"/>
          <w:sz w:val="20"/>
        </w:rPr>
        <w:t xml:space="preserve"> </w:t>
      </w:r>
      <w:r w:rsidRPr="00350FE2">
        <w:rPr>
          <w:rFonts w:ascii="Open Sans" w:hAnsi="Open Sans" w:cs="Open Sans"/>
          <w:sz w:val="20"/>
        </w:rPr>
        <w:t xml:space="preserve">hereby agree to co-operate toward the </w:t>
      </w:r>
      <w:proofErr w:type="spellStart"/>
      <w:r w:rsidRPr="00350FE2">
        <w:rPr>
          <w:rFonts w:ascii="Open Sans" w:hAnsi="Open Sans" w:cs="Open Sans"/>
          <w:sz w:val="20"/>
        </w:rPr>
        <w:t>internationalisation</w:t>
      </w:r>
      <w:proofErr w:type="spellEnd"/>
      <w:r w:rsidRPr="00350FE2">
        <w:rPr>
          <w:rFonts w:ascii="Open Sans" w:hAnsi="Open Sans" w:cs="Open Sans"/>
          <w:sz w:val="20"/>
        </w:rPr>
        <w:t xml:space="preserve"> of higher education. </w:t>
      </w:r>
    </w:p>
    <w:p w14:paraId="6D4C7B55" w14:textId="77777777" w:rsidR="007A5ED1" w:rsidRPr="00350FE2" w:rsidRDefault="007A5ED1" w:rsidP="007A5ED1">
      <w:pPr>
        <w:autoSpaceDE w:val="0"/>
        <w:autoSpaceDN w:val="0"/>
        <w:spacing w:line="360" w:lineRule="auto"/>
        <w:textAlignment w:val="bottom"/>
        <w:rPr>
          <w:rFonts w:ascii="Open Sans" w:hAnsi="Open Sans" w:cs="Open Sans"/>
          <w:sz w:val="20"/>
        </w:rPr>
      </w:pPr>
    </w:p>
    <w:p w14:paraId="2A24548E" w14:textId="77777777" w:rsidR="002736ED" w:rsidRPr="00350FE2" w:rsidRDefault="00067F29" w:rsidP="00300D9C">
      <w:pPr>
        <w:numPr>
          <w:ilvl w:val="0"/>
          <w:numId w:val="1"/>
        </w:numPr>
        <w:autoSpaceDE w:val="0"/>
        <w:autoSpaceDN w:val="0"/>
        <w:spacing w:line="360" w:lineRule="auto"/>
        <w:textAlignment w:val="bottom"/>
        <w:rPr>
          <w:rFonts w:ascii="Open Sans" w:hAnsi="Open Sans" w:cs="Open Sans"/>
          <w:sz w:val="20"/>
        </w:rPr>
      </w:pPr>
      <w:proofErr w:type="spellStart"/>
      <w:r w:rsidRPr="00350FE2">
        <w:rPr>
          <w:rFonts w:ascii="Open Sans" w:hAnsi="Open Sans" w:cs="Open Sans"/>
          <w:sz w:val="20"/>
        </w:rPr>
        <w:t>Technische</w:t>
      </w:r>
      <w:proofErr w:type="spellEnd"/>
      <w:r w:rsidRPr="00350FE2">
        <w:rPr>
          <w:rFonts w:ascii="Open Sans" w:hAnsi="Open Sans" w:cs="Open Sans"/>
          <w:sz w:val="20"/>
        </w:rPr>
        <w:t xml:space="preserve"> Universität Dresden </w:t>
      </w:r>
      <w:r w:rsidR="00087605" w:rsidRPr="00350FE2">
        <w:rPr>
          <w:rFonts w:ascii="Open Sans" w:hAnsi="Open Sans" w:cs="Open Sans"/>
          <w:sz w:val="20"/>
        </w:rPr>
        <w:t xml:space="preserve">and </w:t>
      </w:r>
      <w:r w:rsidR="00D85D59" w:rsidRPr="00350FE2">
        <w:rPr>
          <w:rFonts w:ascii="Open Sans" w:hAnsi="Open Sans" w:cs="Open Sans"/>
          <w:i/>
          <w:sz w:val="20"/>
        </w:rPr>
        <w:t>‘Partner University’</w:t>
      </w:r>
      <w:r w:rsidR="00D85D59" w:rsidRPr="00350FE2">
        <w:rPr>
          <w:rFonts w:ascii="Open Sans" w:hAnsi="Open Sans" w:cs="Open Sans"/>
          <w:sz w:val="20"/>
        </w:rPr>
        <w:t xml:space="preserve"> </w:t>
      </w:r>
      <w:r w:rsidR="002736ED" w:rsidRPr="00350FE2">
        <w:rPr>
          <w:rFonts w:ascii="Open Sans" w:hAnsi="Open Sans" w:cs="Open Sans"/>
          <w:sz w:val="20"/>
        </w:rPr>
        <w:t>hereby agree to encourage academic cooperation through research and study in furtherance of the advancement of learning as stipulated below:</w:t>
      </w:r>
    </w:p>
    <w:p w14:paraId="4ECC9BFC" w14:textId="77777777" w:rsidR="002736ED" w:rsidRPr="00350FE2" w:rsidRDefault="002736ED" w:rsidP="007A5ED1">
      <w:pPr>
        <w:autoSpaceDE w:val="0"/>
        <w:autoSpaceDN w:val="0"/>
        <w:spacing w:line="360" w:lineRule="auto"/>
        <w:textAlignment w:val="bottom"/>
        <w:rPr>
          <w:rFonts w:ascii="Open Sans" w:hAnsi="Open Sans" w:cs="Open Sans"/>
          <w:sz w:val="20"/>
        </w:rPr>
      </w:pPr>
    </w:p>
    <w:p w14:paraId="1A88E891" w14:textId="77777777" w:rsidR="002736ED" w:rsidRPr="00350FE2" w:rsidRDefault="002736ED" w:rsidP="007A5ED1">
      <w:pPr>
        <w:numPr>
          <w:ilvl w:val="0"/>
          <w:numId w:val="2"/>
        </w:numPr>
        <w:autoSpaceDE w:val="0"/>
        <w:autoSpaceDN w:val="0"/>
        <w:spacing w:line="360" w:lineRule="auto"/>
        <w:textAlignment w:val="bottom"/>
        <w:rPr>
          <w:rFonts w:ascii="Open Sans" w:hAnsi="Open Sans" w:cs="Open Sans"/>
          <w:sz w:val="20"/>
        </w:rPr>
      </w:pPr>
      <w:r w:rsidRPr="00350FE2">
        <w:rPr>
          <w:rFonts w:ascii="Open Sans" w:hAnsi="Open Sans" w:cs="Open Sans"/>
          <w:sz w:val="20"/>
        </w:rPr>
        <w:t>To encourage visits by faculty from one university to the other for the purpose of engaging in research or other educational activities;</w:t>
      </w:r>
    </w:p>
    <w:p w14:paraId="114ECA3C" w14:textId="77777777" w:rsidR="002736ED" w:rsidRPr="00350FE2" w:rsidRDefault="002736ED" w:rsidP="007A5ED1">
      <w:pPr>
        <w:autoSpaceDE w:val="0"/>
        <w:autoSpaceDN w:val="0"/>
        <w:spacing w:line="360" w:lineRule="auto"/>
        <w:textAlignment w:val="bottom"/>
        <w:rPr>
          <w:rFonts w:ascii="Open Sans" w:hAnsi="Open Sans" w:cs="Open Sans"/>
          <w:sz w:val="20"/>
        </w:rPr>
      </w:pPr>
    </w:p>
    <w:p w14:paraId="16B1252F" w14:textId="77777777" w:rsidR="002736ED" w:rsidRPr="00350FE2" w:rsidRDefault="002736ED" w:rsidP="007A5ED1">
      <w:pPr>
        <w:numPr>
          <w:ilvl w:val="0"/>
          <w:numId w:val="2"/>
        </w:numPr>
        <w:autoSpaceDE w:val="0"/>
        <w:autoSpaceDN w:val="0"/>
        <w:spacing w:line="360" w:lineRule="auto"/>
        <w:textAlignment w:val="bottom"/>
        <w:rPr>
          <w:rFonts w:ascii="Open Sans" w:hAnsi="Open Sans" w:cs="Open Sans"/>
          <w:sz w:val="20"/>
        </w:rPr>
      </w:pPr>
      <w:r w:rsidRPr="00350FE2">
        <w:rPr>
          <w:rFonts w:ascii="Open Sans" w:hAnsi="Open Sans" w:cs="Open Sans"/>
          <w:sz w:val="20"/>
        </w:rPr>
        <w:t>To facilitate the admission of qualified students from one university to the other for the purpose of enrolling in undergraduate and graduate programmes, and in the case of advanced graduate students, participating in research;</w:t>
      </w:r>
    </w:p>
    <w:p w14:paraId="24EC3732" w14:textId="77777777" w:rsidR="002736ED" w:rsidRPr="00350FE2" w:rsidRDefault="002736ED" w:rsidP="007A5ED1">
      <w:pPr>
        <w:autoSpaceDE w:val="0"/>
        <w:autoSpaceDN w:val="0"/>
        <w:spacing w:line="360" w:lineRule="auto"/>
        <w:textAlignment w:val="bottom"/>
        <w:rPr>
          <w:rFonts w:ascii="Open Sans" w:hAnsi="Open Sans" w:cs="Open Sans"/>
          <w:sz w:val="20"/>
        </w:rPr>
      </w:pPr>
    </w:p>
    <w:p w14:paraId="150E38B5" w14:textId="77777777" w:rsidR="002736ED" w:rsidRPr="00350FE2" w:rsidRDefault="002736ED" w:rsidP="007A5ED1">
      <w:pPr>
        <w:numPr>
          <w:ilvl w:val="0"/>
          <w:numId w:val="2"/>
        </w:numPr>
        <w:autoSpaceDE w:val="0"/>
        <w:autoSpaceDN w:val="0"/>
        <w:spacing w:line="360" w:lineRule="auto"/>
        <w:textAlignment w:val="bottom"/>
        <w:rPr>
          <w:rFonts w:ascii="Open Sans" w:hAnsi="Open Sans" w:cs="Open Sans"/>
          <w:sz w:val="20"/>
        </w:rPr>
      </w:pPr>
      <w:r w:rsidRPr="00350FE2">
        <w:rPr>
          <w:rFonts w:ascii="Open Sans" w:hAnsi="Open Sans" w:cs="Open Sans"/>
          <w:sz w:val="20"/>
        </w:rPr>
        <w:t>To foster the exchange of academic publications and scholarly information; and</w:t>
      </w:r>
    </w:p>
    <w:p w14:paraId="5DA22C6D" w14:textId="77777777" w:rsidR="002736ED" w:rsidRPr="00350FE2" w:rsidRDefault="002736ED" w:rsidP="007A5ED1">
      <w:pPr>
        <w:autoSpaceDE w:val="0"/>
        <w:autoSpaceDN w:val="0"/>
        <w:spacing w:line="360" w:lineRule="auto"/>
        <w:textAlignment w:val="bottom"/>
        <w:rPr>
          <w:rFonts w:ascii="Open Sans" w:hAnsi="Open Sans" w:cs="Open Sans"/>
          <w:sz w:val="20"/>
        </w:rPr>
      </w:pPr>
    </w:p>
    <w:p w14:paraId="318F460A" w14:textId="77777777" w:rsidR="002736ED" w:rsidRPr="00350FE2" w:rsidRDefault="002736ED" w:rsidP="00067F29">
      <w:pPr>
        <w:autoSpaceDE w:val="0"/>
        <w:autoSpaceDN w:val="0"/>
        <w:spacing w:line="360" w:lineRule="auto"/>
        <w:ind w:left="1702" w:hanging="847"/>
        <w:textAlignment w:val="bottom"/>
        <w:rPr>
          <w:rFonts w:ascii="Open Sans" w:hAnsi="Open Sans" w:cs="Open Sans"/>
          <w:sz w:val="20"/>
        </w:rPr>
      </w:pPr>
      <w:r w:rsidRPr="00350FE2">
        <w:rPr>
          <w:rFonts w:ascii="Open Sans" w:hAnsi="Open Sans" w:cs="Open Sans"/>
          <w:sz w:val="20"/>
        </w:rPr>
        <w:t>(4)</w:t>
      </w:r>
      <w:r w:rsidRPr="00350FE2">
        <w:rPr>
          <w:rFonts w:ascii="Open Sans" w:hAnsi="Open Sans" w:cs="Open Sans"/>
          <w:sz w:val="20"/>
        </w:rPr>
        <w:tab/>
        <w:t xml:space="preserve">To promote other academic activities which enhance the </w:t>
      </w:r>
      <w:proofErr w:type="gramStart"/>
      <w:r w:rsidRPr="00350FE2">
        <w:rPr>
          <w:rFonts w:ascii="Open Sans" w:hAnsi="Open Sans" w:cs="Open Sans"/>
          <w:sz w:val="20"/>
        </w:rPr>
        <w:t>above mentioned</w:t>
      </w:r>
      <w:proofErr w:type="gramEnd"/>
      <w:r w:rsidRPr="00350FE2">
        <w:rPr>
          <w:rFonts w:ascii="Open Sans" w:hAnsi="Open Sans" w:cs="Open Sans"/>
          <w:sz w:val="20"/>
        </w:rPr>
        <w:t xml:space="preserve"> goals. </w:t>
      </w:r>
    </w:p>
    <w:p w14:paraId="607EAB72" w14:textId="77777777" w:rsidR="002736ED" w:rsidRPr="00350FE2" w:rsidRDefault="002736ED" w:rsidP="007A5ED1">
      <w:pPr>
        <w:autoSpaceDE w:val="0"/>
        <w:autoSpaceDN w:val="0"/>
        <w:spacing w:line="360" w:lineRule="auto"/>
        <w:textAlignment w:val="bottom"/>
        <w:rPr>
          <w:rFonts w:ascii="Open Sans" w:hAnsi="Open Sans" w:cs="Open Sans"/>
          <w:sz w:val="20"/>
        </w:rPr>
      </w:pPr>
    </w:p>
    <w:p w14:paraId="76842EFE" w14:textId="77777777" w:rsidR="002736ED" w:rsidRPr="00350FE2" w:rsidRDefault="002736ED" w:rsidP="00300D9C">
      <w:pPr>
        <w:numPr>
          <w:ilvl w:val="0"/>
          <w:numId w:val="1"/>
        </w:numPr>
        <w:autoSpaceDE w:val="0"/>
        <w:autoSpaceDN w:val="0"/>
        <w:spacing w:line="360" w:lineRule="auto"/>
        <w:textAlignment w:val="bottom"/>
        <w:rPr>
          <w:rFonts w:ascii="Open Sans" w:hAnsi="Open Sans" w:cs="Open Sans"/>
          <w:sz w:val="20"/>
        </w:rPr>
      </w:pPr>
      <w:r w:rsidRPr="00350FE2">
        <w:rPr>
          <w:rFonts w:ascii="Open Sans" w:hAnsi="Open Sans" w:cs="Open Sans"/>
          <w:sz w:val="20"/>
        </w:rPr>
        <w:t xml:space="preserve">Both universities acknowledge that the visit by faculty and students from one university to the other shall be subject to the entry and visa regulations of </w:t>
      </w:r>
      <w:r w:rsidR="00B15291" w:rsidRPr="00350FE2">
        <w:rPr>
          <w:rFonts w:ascii="Open Sans" w:hAnsi="Open Sans" w:cs="Open Sans"/>
          <w:sz w:val="20"/>
        </w:rPr>
        <w:t>Germany</w:t>
      </w:r>
      <w:r w:rsidRPr="00350FE2">
        <w:rPr>
          <w:rFonts w:ascii="Open Sans" w:hAnsi="Open Sans" w:cs="Open Sans"/>
          <w:sz w:val="20"/>
        </w:rPr>
        <w:t xml:space="preserve"> and </w:t>
      </w:r>
      <w:r w:rsidR="00D85D59" w:rsidRPr="00350FE2">
        <w:rPr>
          <w:rFonts w:ascii="Open Sans" w:hAnsi="Open Sans" w:cs="Open Sans"/>
          <w:i/>
          <w:sz w:val="20"/>
        </w:rPr>
        <w:t>‘Partner Country’</w:t>
      </w:r>
      <w:r w:rsidRPr="00350FE2">
        <w:rPr>
          <w:rFonts w:ascii="Open Sans" w:hAnsi="Open Sans" w:cs="Open Sans"/>
          <w:sz w:val="20"/>
        </w:rPr>
        <w:t xml:space="preserve">, and shall comply with the regulations and policies of </w:t>
      </w:r>
      <w:proofErr w:type="spellStart"/>
      <w:r w:rsidR="0088158C" w:rsidRPr="00350FE2">
        <w:rPr>
          <w:rFonts w:ascii="Open Sans" w:hAnsi="Open Sans" w:cs="Open Sans"/>
          <w:sz w:val="20"/>
        </w:rPr>
        <w:t>Technische</w:t>
      </w:r>
      <w:proofErr w:type="spellEnd"/>
      <w:r w:rsidR="0088158C" w:rsidRPr="00350FE2">
        <w:rPr>
          <w:rFonts w:ascii="Open Sans" w:hAnsi="Open Sans" w:cs="Open Sans"/>
          <w:sz w:val="20"/>
        </w:rPr>
        <w:t xml:space="preserve"> Universität Dresden</w:t>
      </w:r>
      <w:r w:rsidRPr="00350FE2">
        <w:rPr>
          <w:rFonts w:ascii="Open Sans" w:hAnsi="Open Sans" w:cs="Open Sans"/>
          <w:sz w:val="20"/>
        </w:rPr>
        <w:t xml:space="preserve"> and </w:t>
      </w:r>
      <w:r w:rsidR="00D85D59" w:rsidRPr="00350FE2">
        <w:rPr>
          <w:rFonts w:ascii="Open Sans" w:hAnsi="Open Sans" w:cs="Open Sans"/>
          <w:i/>
          <w:sz w:val="20"/>
        </w:rPr>
        <w:t>‘Partner University’</w:t>
      </w:r>
      <w:r w:rsidRPr="00350FE2">
        <w:rPr>
          <w:rFonts w:ascii="Open Sans" w:hAnsi="Open Sans" w:cs="Open Sans"/>
          <w:sz w:val="20"/>
        </w:rPr>
        <w:t>.</w:t>
      </w:r>
    </w:p>
    <w:p w14:paraId="480BCCC5" w14:textId="77777777" w:rsidR="002736ED" w:rsidRPr="00350FE2" w:rsidRDefault="002736ED" w:rsidP="007A5ED1">
      <w:pPr>
        <w:autoSpaceDE w:val="0"/>
        <w:autoSpaceDN w:val="0"/>
        <w:spacing w:line="360" w:lineRule="auto"/>
        <w:textAlignment w:val="bottom"/>
        <w:rPr>
          <w:rFonts w:ascii="Open Sans" w:hAnsi="Open Sans" w:cs="Open Sans"/>
          <w:sz w:val="20"/>
        </w:rPr>
      </w:pPr>
    </w:p>
    <w:p w14:paraId="07BB7D35" w14:textId="77777777" w:rsidR="002736ED" w:rsidRDefault="002736ED" w:rsidP="007A5ED1">
      <w:pPr>
        <w:numPr>
          <w:ilvl w:val="0"/>
          <w:numId w:val="1"/>
        </w:numPr>
        <w:autoSpaceDE w:val="0"/>
        <w:autoSpaceDN w:val="0"/>
        <w:spacing w:line="360" w:lineRule="auto"/>
        <w:textAlignment w:val="bottom"/>
        <w:rPr>
          <w:rFonts w:ascii="Open Sans" w:hAnsi="Open Sans" w:cs="Open Sans"/>
          <w:sz w:val="20"/>
        </w:rPr>
      </w:pPr>
      <w:r w:rsidRPr="00350FE2">
        <w:rPr>
          <w:rFonts w:ascii="Open Sans" w:hAnsi="Open Sans" w:cs="Open Sans"/>
          <w:sz w:val="20"/>
        </w:rPr>
        <w:t xml:space="preserve">Both universities agree that all expenses, including research material, international and </w:t>
      </w:r>
      <w:r w:rsidRPr="00350FE2">
        <w:rPr>
          <w:rFonts w:ascii="Open Sans" w:hAnsi="Open Sans" w:cs="Open Sans"/>
          <w:sz w:val="20"/>
        </w:rPr>
        <w:lastRenderedPageBreak/>
        <w:t xml:space="preserve">domestic travel, per diem, honoraria and all other costs, shall be the responsibility of the </w:t>
      </w:r>
      <w:r w:rsidR="00B87567" w:rsidRPr="00350FE2">
        <w:rPr>
          <w:rFonts w:ascii="Open Sans" w:hAnsi="Open Sans" w:cs="Open Sans"/>
          <w:sz w:val="20"/>
        </w:rPr>
        <w:t>home university or visiting faculty and students themselves</w:t>
      </w:r>
      <w:r w:rsidR="008823FD" w:rsidRPr="00350FE2">
        <w:rPr>
          <w:rFonts w:ascii="Open Sans" w:hAnsi="Open Sans" w:cs="Open Sans"/>
          <w:sz w:val="20"/>
        </w:rPr>
        <w:t xml:space="preserve"> </w:t>
      </w:r>
      <w:r w:rsidRPr="00350FE2">
        <w:rPr>
          <w:rFonts w:ascii="Open Sans" w:hAnsi="Open Sans" w:cs="Open Sans"/>
          <w:sz w:val="20"/>
        </w:rPr>
        <w:t xml:space="preserve">unless otherwise stated. </w:t>
      </w:r>
    </w:p>
    <w:p w14:paraId="3EBF135A" w14:textId="77777777" w:rsidR="00DD769C" w:rsidRDefault="00DD769C" w:rsidP="00DD769C">
      <w:pPr>
        <w:pStyle w:val="Listenabsatz"/>
        <w:rPr>
          <w:rFonts w:ascii="Open Sans" w:hAnsi="Open Sans" w:cs="Open Sans"/>
          <w:sz w:val="20"/>
        </w:rPr>
      </w:pPr>
    </w:p>
    <w:p w14:paraId="435626E8" w14:textId="77777777" w:rsidR="0070578E" w:rsidRPr="00B81CD6" w:rsidRDefault="0070578E" w:rsidP="0070578E">
      <w:pPr>
        <w:numPr>
          <w:ilvl w:val="0"/>
          <w:numId w:val="1"/>
        </w:numPr>
        <w:autoSpaceDE w:val="0"/>
        <w:autoSpaceDN w:val="0"/>
        <w:spacing w:line="360" w:lineRule="auto"/>
        <w:textAlignment w:val="bottom"/>
        <w:rPr>
          <w:rFonts w:ascii="Open Sans" w:hAnsi="Open Sans" w:cs="Open Sans"/>
          <w:sz w:val="20"/>
        </w:rPr>
      </w:pPr>
      <w:r w:rsidRPr="00B81CD6">
        <w:rPr>
          <w:rFonts w:ascii="Open Sans" w:hAnsi="Open Sans" w:cs="Open Sans"/>
          <w:sz w:val="20"/>
        </w:rPr>
        <w:t>Both universities mutually recognize each other's ownership and rights, related logos, service marks and trademarks, including all intellectual property rights and goodwill therein.</w:t>
      </w:r>
    </w:p>
    <w:p w14:paraId="5B1F697F" w14:textId="77777777" w:rsidR="0070578E" w:rsidRPr="00B81CD6" w:rsidRDefault="0070578E" w:rsidP="0070578E">
      <w:pPr>
        <w:autoSpaceDE w:val="0"/>
        <w:autoSpaceDN w:val="0"/>
        <w:spacing w:line="360" w:lineRule="auto"/>
        <w:textAlignment w:val="bottom"/>
        <w:rPr>
          <w:rFonts w:ascii="Open Sans" w:hAnsi="Open Sans" w:cs="Open Sans"/>
          <w:sz w:val="20"/>
        </w:rPr>
      </w:pPr>
    </w:p>
    <w:p w14:paraId="5F1F1775" w14:textId="77777777" w:rsidR="0070578E" w:rsidRPr="00B81CD6" w:rsidRDefault="0070578E" w:rsidP="0070578E">
      <w:pPr>
        <w:numPr>
          <w:ilvl w:val="0"/>
          <w:numId w:val="1"/>
        </w:numPr>
        <w:autoSpaceDE w:val="0"/>
        <w:autoSpaceDN w:val="0"/>
        <w:spacing w:line="360" w:lineRule="auto"/>
        <w:textAlignment w:val="bottom"/>
        <w:rPr>
          <w:rFonts w:ascii="Open Sans" w:hAnsi="Open Sans" w:cs="Open Sans"/>
          <w:sz w:val="20"/>
        </w:rPr>
      </w:pPr>
      <w:r w:rsidRPr="00B81CD6">
        <w:rPr>
          <w:rFonts w:ascii="Open Sans" w:hAnsi="Open Sans" w:cs="Open Sans"/>
          <w:sz w:val="20"/>
        </w:rPr>
        <w:t>Both universities duly comply with all obligations arising from data protection legislation in relation to the processing of personal data in connection with this MoU and ensure that they take appropriate technical, organizational and contractual measures to ensure the security of personal data processed in connection with the MoU and to protect it against unlawful or unauthorized processing, accidental loss or destruction or damage to the personal data.</w:t>
      </w:r>
    </w:p>
    <w:p w14:paraId="46D3DA0A" w14:textId="77777777" w:rsidR="0070578E" w:rsidRPr="0070578E" w:rsidRDefault="0070578E" w:rsidP="0070578E">
      <w:pPr>
        <w:autoSpaceDE w:val="0"/>
        <w:autoSpaceDN w:val="0"/>
        <w:spacing w:line="360" w:lineRule="auto"/>
        <w:ind w:left="855"/>
        <w:textAlignment w:val="bottom"/>
        <w:rPr>
          <w:rFonts w:ascii="Open Sans" w:hAnsi="Open Sans" w:cs="Open Sans"/>
          <w:sz w:val="20"/>
        </w:rPr>
      </w:pPr>
      <w:r w:rsidRPr="00B81CD6">
        <w:rPr>
          <w:rFonts w:ascii="Open Sans" w:hAnsi="Open Sans" w:cs="Open Sans"/>
          <w:sz w:val="20"/>
        </w:rPr>
        <w:t>Both Universities shall ensure that, when collecting Personal Data from Students, they obtain all necessary consents and authorizations to enable the lawful sharing and disclosure of such Personal Data to the other Party.</w:t>
      </w:r>
    </w:p>
    <w:p w14:paraId="4860991C" w14:textId="77777777" w:rsidR="00067F29" w:rsidRPr="00350FE2" w:rsidRDefault="00067F29" w:rsidP="00067F29">
      <w:pPr>
        <w:autoSpaceDE w:val="0"/>
        <w:autoSpaceDN w:val="0"/>
        <w:spacing w:line="360" w:lineRule="auto"/>
        <w:textAlignment w:val="bottom"/>
        <w:rPr>
          <w:rFonts w:ascii="Open Sans" w:hAnsi="Open Sans" w:cs="Open Sans"/>
          <w:sz w:val="20"/>
        </w:rPr>
      </w:pPr>
    </w:p>
    <w:p w14:paraId="3CDE9B18" w14:textId="77777777" w:rsidR="002736ED" w:rsidRPr="00350FE2" w:rsidRDefault="002736ED" w:rsidP="007A5ED1">
      <w:pPr>
        <w:numPr>
          <w:ilvl w:val="0"/>
          <w:numId w:val="1"/>
        </w:numPr>
        <w:autoSpaceDE w:val="0"/>
        <w:autoSpaceDN w:val="0"/>
        <w:spacing w:line="360" w:lineRule="auto"/>
        <w:textAlignment w:val="bottom"/>
        <w:rPr>
          <w:rFonts w:ascii="Open Sans" w:hAnsi="Open Sans" w:cs="Open Sans"/>
          <w:sz w:val="20"/>
        </w:rPr>
      </w:pPr>
      <w:r w:rsidRPr="00350FE2">
        <w:rPr>
          <w:rFonts w:ascii="Open Sans" w:hAnsi="Open Sans" w:cs="Open Sans"/>
          <w:sz w:val="20"/>
        </w:rPr>
        <w:t xml:space="preserve">Both universities agree to review this Memorandum of Understanding after five years following the date of signing. </w:t>
      </w:r>
      <w:r w:rsidR="00300D9C" w:rsidRPr="00350FE2">
        <w:rPr>
          <w:rFonts w:ascii="Open Sans" w:hAnsi="Open Sans" w:cs="Open Sans"/>
          <w:sz w:val="20"/>
        </w:rPr>
        <w:t>Prior to the expiry of this M</w:t>
      </w:r>
      <w:r w:rsidR="0070578E">
        <w:rPr>
          <w:rFonts w:ascii="Open Sans" w:hAnsi="Open Sans" w:cs="Open Sans"/>
          <w:sz w:val="20"/>
        </w:rPr>
        <w:t>o</w:t>
      </w:r>
      <w:r w:rsidR="00300D9C" w:rsidRPr="00350FE2">
        <w:rPr>
          <w:rFonts w:ascii="Open Sans" w:hAnsi="Open Sans" w:cs="Open Sans"/>
          <w:sz w:val="20"/>
        </w:rPr>
        <w:t>U, the Parties may mutually agree to renew this M</w:t>
      </w:r>
      <w:r w:rsidR="0070578E">
        <w:rPr>
          <w:rFonts w:ascii="Open Sans" w:hAnsi="Open Sans" w:cs="Open Sans"/>
          <w:sz w:val="20"/>
        </w:rPr>
        <w:t>o</w:t>
      </w:r>
      <w:r w:rsidR="00300D9C" w:rsidRPr="00350FE2">
        <w:rPr>
          <w:rFonts w:ascii="Open Sans" w:hAnsi="Open Sans" w:cs="Open Sans"/>
          <w:sz w:val="20"/>
        </w:rPr>
        <w:t>U for additional consecutive periods of 5 years. Either Party may terminate this M</w:t>
      </w:r>
      <w:r w:rsidR="0070578E">
        <w:rPr>
          <w:rFonts w:ascii="Open Sans" w:hAnsi="Open Sans" w:cs="Open Sans"/>
          <w:sz w:val="20"/>
        </w:rPr>
        <w:t>o</w:t>
      </w:r>
      <w:r w:rsidR="00300D9C" w:rsidRPr="00350FE2">
        <w:rPr>
          <w:rFonts w:ascii="Open Sans" w:hAnsi="Open Sans" w:cs="Open Sans"/>
          <w:sz w:val="20"/>
        </w:rPr>
        <w:t>U by giving the other Party 6 months’ prior written notice.</w:t>
      </w:r>
    </w:p>
    <w:p w14:paraId="42F0ABFB" w14:textId="77777777" w:rsidR="00300D9C" w:rsidRPr="00350FE2" w:rsidRDefault="00300D9C" w:rsidP="0070578E">
      <w:pPr>
        <w:autoSpaceDE w:val="0"/>
        <w:autoSpaceDN w:val="0"/>
        <w:spacing w:line="360" w:lineRule="auto"/>
        <w:textAlignment w:val="bottom"/>
        <w:rPr>
          <w:rFonts w:ascii="Open Sans" w:hAnsi="Open Sans" w:cs="Open Sans"/>
          <w:sz w:val="20"/>
        </w:rPr>
      </w:pPr>
    </w:p>
    <w:p w14:paraId="260281DE" w14:textId="77777777" w:rsidR="002736ED" w:rsidRPr="00350FE2" w:rsidRDefault="002736ED" w:rsidP="007A5ED1">
      <w:pPr>
        <w:autoSpaceDE w:val="0"/>
        <w:autoSpaceDN w:val="0"/>
        <w:spacing w:line="360" w:lineRule="auto"/>
        <w:textAlignment w:val="bottom"/>
        <w:rPr>
          <w:rFonts w:ascii="Open Sans" w:hAnsi="Open Sans" w:cs="Open Sans"/>
          <w:sz w:val="20"/>
        </w:rPr>
      </w:pPr>
      <w:r w:rsidRPr="00350FE2">
        <w:rPr>
          <w:rFonts w:ascii="Open Sans" w:hAnsi="Open Sans" w:cs="Open Sans"/>
          <w:i/>
          <w:sz w:val="20"/>
        </w:rPr>
        <w:t xml:space="preserve">On behalf of </w:t>
      </w:r>
      <w:proofErr w:type="spellStart"/>
      <w:r w:rsidR="00822FE2" w:rsidRPr="00350FE2">
        <w:rPr>
          <w:rFonts w:ascii="Open Sans" w:hAnsi="Open Sans" w:cs="Open Sans"/>
          <w:i/>
          <w:sz w:val="20"/>
        </w:rPr>
        <w:t>Technische</w:t>
      </w:r>
      <w:proofErr w:type="spellEnd"/>
      <w:r w:rsidR="00822FE2" w:rsidRPr="00350FE2">
        <w:rPr>
          <w:rFonts w:ascii="Open Sans" w:hAnsi="Open Sans" w:cs="Open Sans"/>
          <w:i/>
          <w:sz w:val="20"/>
        </w:rPr>
        <w:t xml:space="preserve"> Universität</w:t>
      </w:r>
      <w:r w:rsidR="00067F29" w:rsidRPr="00350FE2">
        <w:rPr>
          <w:rFonts w:ascii="Open Sans" w:hAnsi="Open Sans" w:cs="Open Sans"/>
          <w:i/>
          <w:sz w:val="20"/>
        </w:rPr>
        <w:tab/>
      </w:r>
      <w:r w:rsidR="00067F29" w:rsidRPr="00350FE2">
        <w:rPr>
          <w:rFonts w:ascii="Open Sans" w:hAnsi="Open Sans" w:cs="Open Sans"/>
          <w:i/>
          <w:sz w:val="20"/>
        </w:rPr>
        <w:tab/>
      </w:r>
      <w:r w:rsidRPr="00350FE2">
        <w:rPr>
          <w:rFonts w:ascii="Open Sans" w:hAnsi="Open Sans" w:cs="Open Sans"/>
          <w:i/>
          <w:sz w:val="20"/>
        </w:rPr>
        <w:t xml:space="preserve">On behalf of </w:t>
      </w:r>
      <w:r w:rsidR="00D85D59" w:rsidRPr="00350FE2">
        <w:rPr>
          <w:rFonts w:ascii="Open Sans" w:hAnsi="Open Sans" w:cs="Open Sans"/>
          <w:i/>
          <w:sz w:val="20"/>
        </w:rPr>
        <w:t xml:space="preserve">‘Partner University’ </w:t>
      </w:r>
      <w:r w:rsidR="00067F29" w:rsidRPr="00350FE2">
        <w:rPr>
          <w:rFonts w:ascii="Open Sans" w:hAnsi="Open Sans" w:cs="Open Sans"/>
          <w:i/>
          <w:sz w:val="20"/>
        </w:rPr>
        <w:t>Dresden</w:t>
      </w:r>
      <w:r w:rsidR="00300D9C" w:rsidRPr="00350FE2">
        <w:rPr>
          <w:rFonts w:ascii="Open Sans" w:hAnsi="Open Sans" w:cs="Open Sans"/>
          <w:i/>
          <w:sz w:val="20"/>
        </w:rPr>
        <w:tab/>
      </w:r>
      <w:r w:rsidR="00300D9C" w:rsidRPr="00350FE2">
        <w:rPr>
          <w:rFonts w:ascii="Open Sans" w:hAnsi="Open Sans" w:cs="Open Sans"/>
          <w:i/>
          <w:sz w:val="20"/>
        </w:rPr>
        <w:tab/>
      </w:r>
      <w:r w:rsidR="00300D9C" w:rsidRPr="00350FE2">
        <w:rPr>
          <w:rFonts w:ascii="Open Sans" w:hAnsi="Open Sans" w:cs="Open Sans"/>
          <w:i/>
          <w:sz w:val="20"/>
        </w:rPr>
        <w:tab/>
      </w:r>
      <w:r w:rsidR="00300D9C" w:rsidRPr="00350FE2">
        <w:rPr>
          <w:rFonts w:ascii="Open Sans" w:hAnsi="Open Sans" w:cs="Open Sans"/>
          <w:i/>
          <w:sz w:val="20"/>
        </w:rPr>
        <w:tab/>
      </w:r>
      <w:r w:rsidR="00300D9C" w:rsidRPr="00350FE2">
        <w:rPr>
          <w:rFonts w:ascii="Open Sans" w:hAnsi="Open Sans" w:cs="Open Sans"/>
          <w:i/>
          <w:sz w:val="20"/>
        </w:rPr>
        <w:tab/>
      </w:r>
      <w:r w:rsidR="00300D9C" w:rsidRPr="00350FE2">
        <w:rPr>
          <w:rFonts w:ascii="Open Sans" w:hAnsi="Open Sans" w:cs="Open Sans"/>
          <w:i/>
          <w:sz w:val="20"/>
        </w:rPr>
        <w:tab/>
      </w:r>
    </w:p>
    <w:p w14:paraId="493CF8A4" w14:textId="77777777" w:rsidR="00067F29" w:rsidRPr="00350FE2" w:rsidRDefault="00067F29" w:rsidP="00067F29">
      <w:pPr>
        <w:autoSpaceDE w:val="0"/>
        <w:autoSpaceDN w:val="0"/>
        <w:spacing w:line="360" w:lineRule="auto"/>
        <w:textAlignment w:val="bottom"/>
        <w:rPr>
          <w:rFonts w:ascii="Open Sans" w:hAnsi="Open Sans" w:cs="Open Sans"/>
          <w:sz w:val="20"/>
        </w:rPr>
      </w:pPr>
    </w:p>
    <w:p w14:paraId="431B80FF" w14:textId="77777777" w:rsidR="00067F29" w:rsidRPr="00350FE2" w:rsidRDefault="00067F29" w:rsidP="00067F29">
      <w:pPr>
        <w:autoSpaceDE w:val="0"/>
        <w:autoSpaceDN w:val="0"/>
        <w:spacing w:line="360" w:lineRule="auto"/>
        <w:textAlignment w:val="bottom"/>
        <w:rPr>
          <w:rFonts w:ascii="Open Sans" w:hAnsi="Open Sans" w:cs="Open Sans"/>
          <w:sz w:val="20"/>
          <w:u w:val="single"/>
        </w:rPr>
      </w:pPr>
      <w:r w:rsidRPr="00350FE2">
        <w:rPr>
          <w:rFonts w:ascii="Open Sans" w:hAnsi="Open Sans" w:cs="Open Sans"/>
          <w:sz w:val="20"/>
          <w:u w:val="single"/>
        </w:rPr>
        <w:tab/>
      </w:r>
      <w:r w:rsidRPr="00350FE2">
        <w:rPr>
          <w:rFonts w:ascii="Open Sans" w:hAnsi="Open Sans" w:cs="Open Sans"/>
          <w:sz w:val="20"/>
          <w:u w:val="single"/>
        </w:rPr>
        <w:tab/>
      </w:r>
      <w:r w:rsidRPr="00350FE2">
        <w:rPr>
          <w:rFonts w:ascii="Open Sans" w:hAnsi="Open Sans" w:cs="Open Sans"/>
          <w:sz w:val="20"/>
          <w:u w:val="single"/>
        </w:rPr>
        <w:tab/>
      </w:r>
      <w:r w:rsidR="00D85D59" w:rsidRPr="00350FE2">
        <w:rPr>
          <w:rFonts w:ascii="Open Sans" w:hAnsi="Open Sans" w:cs="Open Sans"/>
          <w:sz w:val="20"/>
          <w:u w:val="single"/>
        </w:rPr>
        <w:t xml:space="preserve">    </w:t>
      </w:r>
      <w:r w:rsidR="00300D9C" w:rsidRPr="00350FE2">
        <w:rPr>
          <w:rFonts w:ascii="Open Sans" w:hAnsi="Open Sans" w:cs="Open Sans"/>
          <w:sz w:val="20"/>
          <w:u w:val="single"/>
        </w:rPr>
        <w:tab/>
      </w:r>
      <w:r w:rsidR="00D85D59" w:rsidRPr="00350FE2">
        <w:rPr>
          <w:rFonts w:ascii="Open Sans" w:hAnsi="Open Sans" w:cs="Open Sans"/>
          <w:sz w:val="20"/>
        </w:rPr>
        <w:tab/>
      </w:r>
      <w:r w:rsidR="00D85D59" w:rsidRPr="00350FE2">
        <w:rPr>
          <w:rFonts w:ascii="Open Sans" w:hAnsi="Open Sans" w:cs="Open Sans"/>
          <w:sz w:val="20"/>
        </w:rPr>
        <w:tab/>
      </w:r>
      <w:r w:rsidR="00D85D59" w:rsidRPr="00350FE2">
        <w:rPr>
          <w:rFonts w:ascii="Open Sans" w:hAnsi="Open Sans" w:cs="Open Sans"/>
          <w:sz w:val="20"/>
          <w:u w:val="single"/>
        </w:rPr>
        <w:tab/>
      </w:r>
      <w:r w:rsidR="00D85D59" w:rsidRPr="00350FE2">
        <w:rPr>
          <w:rFonts w:ascii="Open Sans" w:hAnsi="Open Sans" w:cs="Open Sans"/>
          <w:sz w:val="20"/>
          <w:u w:val="single"/>
        </w:rPr>
        <w:tab/>
      </w:r>
      <w:r w:rsidR="00D85D59" w:rsidRPr="00350FE2">
        <w:rPr>
          <w:rFonts w:ascii="Open Sans" w:hAnsi="Open Sans" w:cs="Open Sans"/>
          <w:sz w:val="20"/>
          <w:u w:val="single"/>
        </w:rPr>
        <w:tab/>
      </w:r>
      <w:r w:rsidR="00D85D59" w:rsidRPr="00350FE2">
        <w:rPr>
          <w:rFonts w:ascii="Open Sans" w:hAnsi="Open Sans" w:cs="Open Sans"/>
          <w:sz w:val="20"/>
          <w:u w:val="single"/>
        </w:rPr>
        <w:tab/>
      </w:r>
    </w:p>
    <w:p w14:paraId="1130932D" w14:textId="77777777" w:rsidR="00067F29" w:rsidRPr="00350FE2" w:rsidRDefault="00067F29" w:rsidP="00067F29">
      <w:pPr>
        <w:autoSpaceDE w:val="0"/>
        <w:autoSpaceDN w:val="0"/>
        <w:spacing w:line="360" w:lineRule="auto"/>
        <w:textAlignment w:val="bottom"/>
        <w:rPr>
          <w:rFonts w:ascii="Open Sans" w:hAnsi="Open Sans" w:cs="Open Sans"/>
          <w:sz w:val="20"/>
        </w:rPr>
      </w:pPr>
      <w:r w:rsidRPr="00350FE2">
        <w:rPr>
          <w:rFonts w:ascii="Open Sans" w:hAnsi="Open Sans" w:cs="Open Sans"/>
          <w:sz w:val="20"/>
        </w:rPr>
        <w:t>Date</w:t>
      </w:r>
      <w:r w:rsidRPr="00350FE2">
        <w:rPr>
          <w:rFonts w:ascii="Open Sans" w:hAnsi="Open Sans" w:cs="Open Sans"/>
          <w:sz w:val="20"/>
        </w:rPr>
        <w:tab/>
      </w:r>
      <w:r w:rsidRPr="00350FE2">
        <w:rPr>
          <w:rFonts w:ascii="Open Sans" w:hAnsi="Open Sans" w:cs="Open Sans"/>
          <w:sz w:val="20"/>
        </w:rPr>
        <w:tab/>
      </w:r>
      <w:r w:rsidRPr="00350FE2">
        <w:rPr>
          <w:rFonts w:ascii="Open Sans" w:hAnsi="Open Sans" w:cs="Open Sans"/>
          <w:sz w:val="20"/>
        </w:rPr>
        <w:tab/>
      </w:r>
      <w:r w:rsidRPr="00350FE2">
        <w:rPr>
          <w:rFonts w:ascii="Open Sans" w:hAnsi="Open Sans" w:cs="Open Sans"/>
          <w:sz w:val="20"/>
        </w:rPr>
        <w:tab/>
      </w:r>
      <w:r w:rsidRPr="00350FE2">
        <w:rPr>
          <w:rFonts w:ascii="Open Sans" w:hAnsi="Open Sans" w:cs="Open Sans"/>
          <w:sz w:val="20"/>
        </w:rPr>
        <w:tab/>
      </w:r>
      <w:r w:rsidRPr="00350FE2">
        <w:rPr>
          <w:rFonts w:ascii="Open Sans" w:hAnsi="Open Sans" w:cs="Open Sans"/>
          <w:sz w:val="20"/>
        </w:rPr>
        <w:tab/>
        <w:t>Date</w:t>
      </w:r>
    </w:p>
    <w:p w14:paraId="0F8AE557" w14:textId="77777777" w:rsidR="002736ED" w:rsidRPr="00350FE2" w:rsidRDefault="002736ED" w:rsidP="007A5ED1">
      <w:pPr>
        <w:autoSpaceDE w:val="0"/>
        <w:autoSpaceDN w:val="0"/>
        <w:spacing w:line="360" w:lineRule="auto"/>
        <w:textAlignment w:val="bottom"/>
        <w:rPr>
          <w:rFonts w:ascii="Open Sans" w:hAnsi="Open Sans" w:cs="Open Sans"/>
          <w:sz w:val="20"/>
        </w:rPr>
      </w:pPr>
    </w:p>
    <w:p w14:paraId="5E8CF2BA" w14:textId="77777777" w:rsidR="000F522A" w:rsidRPr="00350FE2" w:rsidRDefault="000F522A" w:rsidP="007A5ED1">
      <w:pPr>
        <w:autoSpaceDE w:val="0"/>
        <w:autoSpaceDN w:val="0"/>
        <w:spacing w:line="360" w:lineRule="auto"/>
        <w:textAlignment w:val="bottom"/>
        <w:rPr>
          <w:rFonts w:ascii="Open Sans" w:hAnsi="Open Sans" w:cs="Open Sans"/>
          <w:sz w:val="20"/>
        </w:rPr>
      </w:pPr>
    </w:p>
    <w:p w14:paraId="6048A548" w14:textId="77777777" w:rsidR="002736ED" w:rsidRPr="00350FE2" w:rsidRDefault="002736ED" w:rsidP="007A5ED1">
      <w:pPr>
        <w:autoSpaceDE w:val="0"/>
        <w:autoSpaceDN w:val="0"/>
        <w:spacing w:line="360" w:lineRule="auto"/>
        <w:textAlignment w:val="bottom"/>
        <w:rPr>
          <w:rFonts w:ascii="Open Sans" w:hAnsi="Open Sans" w:cs="Open Sans"/>
          <w:sz w:val="20"/>
        </w:rPr>
      </w:pPr>
      <w:r w:rsidRPr="00350FE2">
        <w:rPr>
          <w:rFonts w:ascii="Open Sans" w:hAnsi="Open Sans" w:cs="Open Sans"/>
          <w:sz w:val="20"/>
          <w:u w:val="single"/>
        </w:rPr>
        <w:tab/>
      </w:r>
      <w:r w:rsidRPr="00350FE2">
        <w:rPr>
          <w:rFonts w:ascii="Open Sans" w:hAnsi="Open Sans" w:cs="Open Sans"/>
          <w:sz w:val="20"/>
          <w:u w:val="single"/>
        </w:rPr>
        <w:tab/>
      </w:r>
      <w:r w:rsidRPr="00350FE2">
        <w:rPr>
          <w:rFonts w:ascii="Open Sans" w:hAnsi="Open Sans" w:cs="Open Sans"/>
          <w:sz w:val="20"/>
          <w:u w:val="single"/>
        </w:rPr>
        <w:tab/>
      </w:r>
      <w:r w:rsidRPr="00350FE2">
        <w:rPr>
          <w:rFonts w:ascii="Open Sans" w:hAnsi="Open Sans" w:cs="Open Sans"/>
          <w:sz w:val="20"/>
          <w:u w:val="single"/>
        </w:rPr>
        <w:tab/>
      </w:r>
      <w:r w:rsidRPr="00350FE2">
        <w:rPr>
          <w:rFonts w:ascii="Open Sans" w:hAnsi="Open Sans" w:cs="Open Sans"/>
          <w:sz w:val="20"/>
        </w:rPr>
        <w:tab/>
      </w:r>
      <w:r w:rsidRPr="00350FE2">
        <w:rPr>
          <w:rFonts w:ascii="Open Sans" w:hAnsi="Open Sans" w:cs="Open Sans"/>
          <w:sz w:val="20"/>
        </w:rPr>
        <w:tab/>
      </w:r>
      <w:r w:rsidRPr="00350FE2">
        <w:rPr>
          <w:rFonts w:ascii="Open Sans" w:hAnsi="Open Sans" w:cs="Open Sans"/>
          <w:sz w:val="20"/>
          <w:u w:val="single"/>
        </w:rPr>
        <w:tab/>
      </w:r>
      <w:r w:rsidRPr="00350FE2">
        <w:rPr>
          <w:rFonts w:ascii="Open Sans" w:hAnsi="Open Sans" w:cs="Open Sans"/>
          <w:sz w:val="20"/>
          <w:u w:val="single"/>
        </w:rPr>
        <w:tab/>
      </w:r>
      <w:r w:rsidRPr="00350FE2">
        <w:rPr>
          <w:rFonts w:ascii="Open Sans" w:hAnsi="Open Sans" w:cs="Open Sans"/>
          <w:sz w:val="20"/>
          <w:u w:val="single"/>
        </w:rPr>
        <w:tab/>
      </w:r>
      <w:r w:rsidRPr="00350FE2">
        <w:rPr>
          <w:rFonts w:ascii="Open Sans" w:hAnsi="Open Sans" w:cs="Open Sans"/>
          <w:sz w:val="20"/>
          <w:u w:val="single"/>
        </w:rPr>
        <w:tab/>
      </w:r>
    </w:p>
    <w:p w14:paraId="5DF9A195" w14:textId="77777777" w:rsidR="002736ED" w:rsidRPr="00B81CD6" w:rsidRDefault="00B15291" w:rsidP="007A5ED1">
      <w:pPr>
        <w:autoSpaceDE w:val="0"/>
        <w:autoSpaceDN w:val="0"/>
        <w:spacing w:line="360" w:lineRule="auto"/>
        <w:textAlignment w:val="bottom"/>
        <w:rPr>
          <w:rFonts w:ascii="Open Sans" w:hAnsi="Open Sans" w:cs="Open Sans"/>
          <w:sz w:val="20"/>
          <w:lang w:val="en-GB"/>
        </w:rPr>
      </w:pPr>
      <w:commentRangeStart w:id="1"/>
      <w:proofErr w:type="spellStart"/>
      <w:r w:rsidRPr="00B81CD6">
        <w:rPr>
          <w:rFonts w:ascii="Open Sans" w:hAnsi="Open Sans" w:cs="Open Sans"/>
          <w:sz w:val="20"/>
          <w:lang w:val="en-GB"/>
        </w:rPr>
        <w:t>Prof.</w:t>
      </w:r>
      <w:proofErr w:type="spellEnd"/>
      <w:r w:rsidRPr="00B81CD6">
        <w:rPr>
          <w:rFonts w:ascii="Open Sans" w:hAnsi="Open Sans" w:cs="Open Sans"/>
          <w:sz w:val="20"/>
          <w:lang w:val="en-GB"/>
        </w:rPr>
        <w:t xml:space="preserve"> </w:t>
      </w:r>
      <w:proofErr w:type="spellStart"/>
      <w:r w:rsidRPr="00B81CD6">
        <w:rPr>
          <w:rFonts w:ascii="Open Sans" w:hAnsi="Open Sans" w:cs="Open Sans"/>
          <w:sz w:val="20"/>
          <w:lang w:val="en-GB"/>
        </w:rPr>
        <w:t>Dr.</w:t>
      </w:r>
      <w:proofErr w:type="spellEnd"/>
      <w:r w:rsidR="00B81CD6" w:rsidRPr="00B81CD6">
        <w:rPr>
          <w:rFonts w:ascii="Open Sans" w:hAnsi="Open Sans" w:cs="Open Sans"/>
          <w:sz w:val="20"/>
          <w:lang w:val="en-GB"/>
        </w:rPr>
        <w:t xml:space="preserve"> R</w:t>
      </w:r>
      <w:r w:rsidR="00B81CD6">
        <w:rPr>
          <w:rFonts w:ascii="Open Sans" w:hAnsi="Open Sans" w:cs="Open Sans"/>
          <w:sz w:val="20"/>
          <w:lang w:val="en-GB"/>
        </w:rPr>
        <w:t>onald Tetzlaff</w:t>
      </w:r>
      <w:commentRangeEnd w:id="1"/>
      <w:r w:rsidR="00CB1ACE">
        <w:rPr>
          <w:rStyle w:val="Kommentarzeichen"/>
        </w:rPr>
        <w:commentReference w:id="1"/>
      </w:r>
      <w:r w:rsidR="002736ED" w:rsidRPr="00B81CD6">
        <w:rPr>
          <w:rFonts w:ascii="Open Sans" w:hAnsi="Open Sans" w:cs="Open Sans"/>
          <w:sz w:val="20"/>
          <w:lang w:val="en-GB"/>
        </w:rPr>
        <w:tab/>
      </w:r>
      <w:r w:rsidR="002736ED" w:rsidRPr="00B81CD6">
        <w:rPr>
          <w:rFonts w:ascii="Open Sans" w:hAnsi="Open Sans" w:cs="Open Sans"/>
          <w:sz w:val="20"/>
          <w:lang w:val="en-GB"/>
        </w:rPr>
        <w:tab/>
      </w:r>
      <w:r w:rsidR="00F835C2" w:rsidRPr="00B81CD6">
        <w:rPr>
          <w:rFonts w:ascii="Open Sans" w:hAnsi="Open Sans" w:cs="Open Sans"/>
          <w:sz w:val="20"/>
          <w:lang w:val="en-GB"/>
        </w:rPr>
        <w:tab/>
      </w:r>
    </w:p>
    <w:p w14:paraId="4CB8B695" w14:textId="77777777" w:rsidR="002736ED" w:rsidRPr="00350FE2" w:rsidRDefault="00B81CD6" w:rsidP="007A5ED1">
      <w:pPr>
        <w:autoSpaceDE w:val="0"/>
        <w:autoSpaceDN w:val="0"/>
        <w:spacing w:line="360" w:lineRule="auto"/>
        <w:textAlignment w:val="bottom"/>
        <w:rPr>
          <w:rFonts w:ascii="Open Sans" w:hAnsi="Open Sans" w:cs="Open Sans"/>
          <w:sz w:val="20"/>
        </w:rPr>
      </w:pPr>
      <w:r w:rsidRPr="00B81CD6">
        <w:rPr>
          <w:rFonts w:ascii="Open Sans" w:hAnsi="Open Sans" w:cs="Open Sans"/>
          <w:sz w:val="20"/>
        </w:rPr>
        <w:t>Chief Officer Technology Transfer</w:t>
      </w:r>
      <w:proofErr w:type="gramStart"/>
      <w:r w:rsidR="00067F29" w:rsidRPr="00350FE2">
        <w:rPr>
          <w:rFonts w:ascii="Open Sans" w:hAnsi="Open Sans" w:cs="Open Sans"/>
          <w:sz w:val="20"/>
        </w:rPr>
        <w:t xml:space="preserve">　　　　</w:t>
      </w:r>
      <w:r w:rsidR="00067F29" w:rsidRPr="00350FE2">
        <w:rPr>
          <w:rFonts w:ascii="Open Sans" w:hAnsi="Open Sans" w:cs="Open Sans"/>
          <w:sz w:val="20"/>
        </w:rPr>
        <w:tab/>
      </w:r>
      <w:r w:rsidR="00067F29" w:rsidRPr="00350FE2">
        <w:rPr>
          <w:rFonts w:ascii="Open Sans" w:hAnsi="Open Sans" w:cs="Open Sans"/>
          <w:sz w:val="20"/>
        </w:rPr>
        <w:tab/>
      </w:r>
      <w:r w:rsidR="00F62AD0" w:rsidRPr="00350FE2">
        <w:rPr>
          <w:rFonts w:ascii="Open Sans" w:hAnsi="Open Sans" w:cs="Open Sans"/>
          <w:sz w:val="20"/>
        </w:rPr>
        <w:t>President</w:t>
      </w:r>
      <w:proofErr w:type="gramEnd"/>
      <w:r w:rsidR="00F62AD0" w:rsidRPr="00350FE2">
        <w:rPr>
          <w:rFonts w:ascii="Open Sans" w:hAnsi="Open Sans" w:cs="Open Sans"/>
          <w:sz w:val="20"/>
        </w:rPr>
        <w:t xml:space="preserve"> of </w:t>
      </w:r>
      <w:r w:rsidR="00D85D59" w:rsidRPr="00350FE2">
        <w:rPr>
          <w:rFonts w:ascii="Open Sans" w:hAnsi="Open Sans" w:cs="Open Sans"/>
          <w:i/>
          <w:sz w:val="20"/>
        </w:rPr>
        <w:t>‘Partner University’</w:t>
      </w:r>
      <w:bookmarkStart w:id="2" w:name="_GoBack"/>
      <w:bookmarkEnd w:id="2"/>
    </w:p>
    <w:p w14:paraId="654149B8" w14:textId="77777777" w:rsidR="00067F29" w:rsidRPr="00350FE2" w:rsidRDefault="00B81CD6">
      <w:pPr>
        <w:autoSpaceDE w:val="0"/>
        <w:autoSpaceDN w:val="0"/>
        <w:spacing w:line="360" w:lineRule="auto"/>
        <w:textAlignment w:val="bottom"/>
        <w:rPr>
          <w:rFonts w:ascii="Open Sans" w:hAnsi="Open Sans" w:cs="Open Sans"/>
          <w:sz w:val="20"/>
        </w:rPr>
      </w:pPr>
      <w:proofErr w:type="gramStart"/>
      <w:r>
        <w:rPr>
          <w:rFonts w:ascii="Open Sans" w:hAnsi="Open Sans" w:cs="Open Sans"/>
          <w:sz w:val="20"/>
        </w:rPr>
        <w:lastRenderedPageBreak/>
        <w:t>and</w:t>
      </w:r>
      <w:proofErr w:type="gramEnd"/>
      <w:r>
        <w:rPr>
          <w:rFonts w:ascii="Open Sans" w:hAnsi="Open Sans" w:cs="Open Sans"/>
          <w:sz w:val="20"/>
        </w:rPr>
        <w:t xml:space="preserve"> </w:t>
      </w:r>
      <w:proofErr w:type="spellStart"/>
      <w:r>
        <w:rPr>
          <w:rFonts w:ascii="Open Sans" w:hAnsi="Open Sans" w:cs="Open Sans"/>
          <w:sz w:val="20"/>
        </w:rPr>
        <w:t>Internationalisa</w:t>
      </w:r>
      <w:r w:rsidRPr="00B81CD6">
        <w:rPr>
          <w:rFonts w:ascii="Open Sans" w:hAnsi="Open Sans" w:cs="Open Sans"/>
          <w:sz w:val="20"/>
        </w:rPr>
        <w:t>tion</w:t>
      </w:r>
      <w:proofErr w:type="spellEnd"/>
      <w:r w:rsidR="00300D9C" w:rsidRPr="00350FE2">
        <w:rPr>
          <w:rFonts w:ascii="Open Sans" w:hAnsi="Open Sans" w:cs="Open Sans"/>
          <w:sz w:val="20"/>
        </w:rPr>
        <w:tab/>
      </w:r>
      <w:r w:rsidR="00300D9C" w:rsidRPr="00350FE2">
        <w:rPr>
          <w:rFonts w:ascii="Open Sans" w:hAnsi="Open Sans" w:cs="Open Sans"/>
          <w:sz w:val="20"/>
        </w:rPr>
        <w:tab/>
      </w:r>
      <w:r w:rsidR="00300D9C" w:rsidRPr="00350FE2">
        <w:rPr>
          <w:rFonts w:ascii="Open Sans" w:hAnsi="Open Sans" w:cs="Open Sans"/>
          <w:sz w:val="20"/>
        </w:rPr>
        <w:tab/>
      </w:r>
      <w:r w:rsidR="00300D9C" w:rsidRPr="00350FE2">
        <w:rPr>
          <w:rFonts w:ascii="Open Sans" w:hAnsi="Open Sans" w:cs="Open Sans"/>
          <w:sz w:val="20"/>
        </w:rPr>
        <w:tab/>
      </w:r>
    </w:p>
    <w:sectPr w:rsidR="00067F29" w:rsidRPr="00350FE2">
      <w:headerReference w:type="even" r:id="rId9"/>
      <w:headerReference w:type="default" r:id="rId10"/>
      <w:footerReference w:type="even" r:id="rId11"/>
      <w:footerReference w:type="default" r:id="rId12"/>
      <w:headerReference w:type="first" r:id="rId13"/>
      <w:footerReference w:type="first" r:id="rId14"/>
      <w:pgSz w:w="11907" w:h="16840" w:code="9"/>
      <w:pgMar w:top="1418" w:right="1474" w:bottom="1418" w:left="1474" w:header="851" w:footer="992" w:gutter="0"/>
      <w:cols w:space="425"/>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ttag,Constanze" w:date="2022-05-27T11:24:00Z" w:initials="M">
    <w:p w14:paraId="045ADF1A" w14:textId="77777777" w:rsidR="00CB1ACE" w:rsidRPr="00CB1ACE" w:rsidRDefault="00CB1ACE">
      <w:pPr>
        <w:pStyle w:val="Kommentartext"/>
        <w:rPr>
          <w:lang w:val="de-DE"/>
        </w:rPr>
      </w:pPr>
      <w:r>
        <w:rPr>
          <w:rStyle w:val="Kommentarzeichen"/>
        </w:rPr>
        <w:annotationRef/>
      </w:r>
      <w:r>
        <w:rPr>
          <w:rStyle w:val="Kommentarzeichen"/>
        </w:rPr>
        <w:annotationRef/>
      </w:r>
      <w:r w:rsidRPr="00CB1ACE">
        <w:rPr>
          <w:lang w:val="de-DE"/>
        </w:rPr>
        <w:t xml:space="preserve">Ggf. genauer benennen, je nach Ebene des </w:t>
      </w:r>
      <w:r w:rsidRPr="00CB1ACE">
        <w:rPr>
          <w:lang w:val="de-DE"/>
        </w:rPr>
        <w:t>„</w:t>
      </w:r>
      <w:r w:rsidRPr="00CB1ACE">
        <w:rPr>
          <w:lang w:val="de-DE"/>
        </w:rPr>
        <w:t>Vertragsschlusses</w:t>
      </w:r>
      <w:r w:rsidRPr="00CB1ACE">
        <w:rPr>
          <w:lang w:val="de-DE"/>
        </w:rPr>
        <w:t>“</w:t>
      </w:r>
    </w:p>
  </w:comment>
  <w:comment w:id="1" w:author="Mittag,Constanze" w:date="2022-05-27T11:24:00Z" w:initials="M">
    <w:p w14:paraId="2D2D9268" w14:textId="77777777" w:rsidR="00CB1ACE" w:rsidRPr="00CB1ACE" w:rsidRDefault="00CB1ACE">
      <w:pPr>
        <w:pStyle w:val="Kommentartext"/>
        <w:rPr>
          <w:lang w:val="de-DE"/>
        </w:rPr>
      </w:pPr>
      <w:r>
        <w:rPr>
          <w:rStyle w:val="Kommentarzeichen"/>
        </w:rPr>
        <w:annotationRef/>
      </w:r>
      <w:r w:rsidRPr="00CB1ACE">
        <w:rPr>
          <w:lang w:val="de-DE"/>
        </w:rPr>
        <w:t>Unterschriftenverantwortlichkeit ist abh</w:t>
      </w:r>
      <w:r w:rsidRPr="00CB1ACE">
        <w:rPr>
          <w:lang w:val="de-DE"/>
        </w:rPr>
        <w:t>ä</w:t>
      </w:r>
      <w:r w:rsidRPr="00CB1ACE">
        <w:rPr>
          <w:lang w:val="de-DE"/>
        </w:rPr>
        <w:t xml:space="preserve">ngig von Ebene des </w:t>
      </w:r>
      <w:r w:rsidRPr="00CB1ACE">
        <w:rPr>
          <w:lang w:val="de-DE"/>
        </w:rPr>
        <w:t>„</w:t>
      </w:r>
      <w:r w:rsidRPr="00CB1ACE">
        <w:rPr>
          <w:lang w:val="de-DE"/>
        </w:rPr>
        <w:t>Vertrags</w:t>
      </w:r>
      <w:r w:rsidRPr="00CB1ACE">
        <w:rPr>
          <w:lang w:val="de-DE"/>
        </w:rPr>
        <w:t>“</w:t>
      </w:r>
      <w:r w:rsidRPr="00CB1ACE">
        <w:rPr>
          <w:lang w:val="de-DE"/>
        </w:rPr>
        <w:t xml:space="preserve"> (Auf Hochschulebene: CTIO, auf Bereichsebene: </w:t>
      </w:r>
      <w:proofErr w:type="spellStart"/>
      <w:r w:rsidRPr="00CB1ACE">
        <w:rPr>
          <w:lang w:val="de-DE"/>
        </w:rPr>
        <w:t>Bereichssprecher:in</w:t>
      </w:r>
      <w:proofErr w:type="spellEnd"/>
      <w:r w:rsidRPr="00CB1ACE">
        <w:rPr>
          <w:lang w:val="de-DE"/>
        </w:rPr>
        <w:t>, auf Fakult</w:t>
      </w:r>
      <w:r w:rsidRPr="00CB1ACE">
        <w:rPr>
          <w:lang w:val="de-DE"/>
        </w:rPr>
        <w:t>ä</w:t>
      </w:r>
      <w:r w:rsidRPr="00CB1ACE">
        <w:rPr>
          <w:lang w:val="de-DE"/>
        </w:rPr>
        <w:t>tsebene: Dekan)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5ADF1A" w15:done="0"/>
  <w15:commentEx w15:paraId="2D2D926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7AEAE" w14:textId="77777777" w:rsidR="00CA1D2D" w:rsidRDefault="00CA1D2D" w:rsidP="006A6009">
      <w:r>
        <w:separator/>
      </w:r>
    </w:p>
  </w:endnote>
  <w:endnote w:type="continuationSeparator" w:id="0">
    <w:p w14:paraId="063EF387" w14:textId="77777777" w:rsidR="00CA1D2D" w:rsidRDefault="00CA1D2D" w:rsidP="006A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E83C6" w14:textId="77777777" w:rsidR="00121100" w:rsidRDefault="001211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2196D" w14:textId="77777777" w:rsidR="00121100" w:rsidRDefault="001211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AA189" w14:textId="77777777" w:rsidR="00121100" w:rsidRDefault="001211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6AD0F" w14:textId="77777777" w:rsidR="00CA1D2D" w:rsidRDefault="00CA1D2D" w:rsidP="006A6009">
      <w:r>
        <w:separator/>
      </w:r>
    </w:p>
  </w:footnote>
  <w:footnote w:type="continuationSeparator" w:id="0">
    <w:p w14:paraId="2601B682" w14:textId="77777777" w:rsidR="00CA1D2D" w:rsidRDefault="00CA1D2D" w:rsidP="006A6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01ADB" w14:textId="77777777" w:rsidR="00121100" w:rsidRDefault="00CB1ACE">
    <w:pPr>
      <w:pStyle w:val="Kopfzeile"/>
    </w:pPr>
    <w:r>
      <w:rPr>
        <w:noProof/>
      </w:rPr>
      <w:pict w14:anchorId="6EB31E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8398" o:spid="_x0000_s2051" type="#_x0000_t136" style="position:absolute;left:0;text-align:left;margin-left:0;margin-top:0;width:451.1pt;height:180.4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386A5" w14:textId="77777777" w:rsidR="007A5ED1" w:rsidRDefault="00CB1ACE">
    <w:pPr>
      <w:pStyle w:val="Kopfzeile"/>
    </w:pPr>
    <w:r>
      <w:rPr>
        <w:noProof/>
      </w:rPr>
      <w:pict w14:anchorId="68A9C7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8399" o:spid="_x0000_s2052" type="#_x0000_t136" style="position:absolute;left:0;text-align:left;margin-left:0;margin-top:0;width:451.1pt;height:180.4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8B2696">
      <w:rPr>
        <w:noProof/>
        <w:lang w:val="de-DE" w:eastAsia="de-DE"/>
      </w:rPr>
      <w:drawing>
        <wp:inline distT="0" distB="0" distL="0" distR="0" wp14:anchorId="54686C33" wp14:editId="450BBFD6">
          <wp:extent cx="1585595" cy="4648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595" cy="464820"/>
                  </a:xfrm>
                  <a:prstGeom prst="rect">
                    <a:avLst/>
                  </a:prstGeom>
                  <a:noFill/>
                </pic:spPr>
              </pic:pic>
            </a:graphicData>
          </a:graphic>
        </wp:inline>
      </w:drawing>
    </w:r>
  </w:p>
  <w:p w14:paraId="1061417C" w14:textId="77777777" w:rsidR="007A5ED1" w:rsidRDefault="007A5ED1">
    <w:pPr>
      <w:pStyle w:val="Kopfzeile"/>
    </w:pPr>
  </w:p>
  <w:p w14:paraId="7E19E7D8" w14:textId="77777777" w:rsidR="007A5ED1" w:rsidRDefault="007A5ED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96E7C" w14:textId="77777777" w:rsidR="00121100" w:rsidRDefault="00CB1ACE">
    <w:pPr>
      <w:pStyle w:val="Kopfzeile"/>
    </w:pPr>
    <w:r>
      <w:rPr>
        <w:noProof/>
      </w:rPr>
      <w:pict w14:anchorId="6ECB50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8397" o:spid="_x0000_s2050" type="#_x0000_t136" style="position:absolute;left:0;text-align:left;margin-left:0;margin-top:0;width:451.1pt;height:180.45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C0A84"/>
    <w:multiLevelType w:val="singleLevel"/>
    <w:tmpl w:val="3D7E71A2"/>
    <w:lvl w:ilvl="0">
      <w:start w:val="1"/>
      <w:numFmt w:val="decimal"/>
      <w:lvlText w:val="(%1)"/>
      <w:lvlJc w:val="left"/>
      <w:pPr>
        <w:tabs>
          <w:tab w:val="num" w:pos="1710"/>
        </w:tabs>
        <w:ind w:left="1710" w:hanging="855"/>
      </w:pPr>
      <w:rPr>
        <w:rFonts w:hint="default"/>
      </w:rPr>
    </w:lvl>
  </w:abstractNum>
  <w:abstractNum w:abstractNumId="1" w15:restartNumberingAfterBreak="0">
    <w:nsid w:val="6EA44E39"/>
    <w:multiLevelType w:val="singleLevel"/>
    <w:tmpl w:val="6CAC6EA6"/>
    <w:lvl w:ilvl="0">
      <w:start w:val="1"/>
      <w:numFmt w:val="decimal"/>
      <w:lvlText w:val="%1."/>
      <w:lvlJc w:val="left"/>
      <w:pPr>
        <w:tabs>
          <w:tab w:val="num" w:pos="855"/>
        </w:tabs>
        <w:ind w:left="855" w:hanging="855"/>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ttag,Constanze">
    <w15:presenceInfo w15:providerId="AD" w15:userId="S-1-5-21-1982228756-150042506-1537001085-23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drawingGridHorizontalSpacing w:val="110"/>
  <w:drawingGridVerticalSpacing w:val="299"/>
  <w:displayHorizontalDrawingGridEvery w:val="0"/>
  <w:doNotShadeFormData/>
  <w:noPunctuationKerning/>
  <w:characterSpacingControl w:val="doNotCompress"/>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3E"/>
    <w:rsid w:val="00067F29"/>
    <w:rsid w:val="00087605"/>
    <w:rsid w:val="000C279B"/>
    <w:rsid w:val="000F522A"/>
    <w:rsid w:val="000F727B"/>
    <w:rsid w:val="00121100"/>
    <w:rsid w:val="001F7779"/>
    <w:rsid w:val="002736ED"/>
    <w:rsid w:val="00293E3E"/>
    <w:rsid w:val="00300D9C"/>
    <w:rsid w:val="00350FE2"/>
    <w:rsid w:val="003623CB"/>
    <w:rsid w:val="003761FD"/>
    <w:rsid w:val="003B74FE"/>
    <w:rsid w:val="004730DE"/>
    <w:rsid w:val="004D22BC"/>
    <w:rsid w:val="006566AD"/>
    <w:rsid w:val="006754B2"/>
    <w:rsid w:val="006A6009"/>
    <w:rsid w:val="0070578E"/>
    <w:rsid w:val="00712358"/>
    <w:rsid w:val="007161DE"/>
    <w:rsid w:val="00741605"/>
    <w:rsid w:val="007A5ED1"/>
    <w:rsid w:val="00822FE2"/>
    <w:rsid w:val="0088158C"/>
    <w:rsid w:val="008823FD"/>
    <w:rsid w:val="008A3258"/>
    <w:rsid w:val="008B2696"/>
    <w:rsid w:val="008E1DD7"/>
    <w:rsid w:val="0095011B"/>
    <w:rsid w:val="00A23255"/>
    <w:rsid w:val="00A52059"/>
    <w:rsid w:val="00A64EAF"/>
    <w:rsid w:val="00B15291"/>
    <w:rsid w:val="00B81CD6"/>
    <w:rsid w:val="00B87567"/>
    <w:rsid w:val="00B87F29"/>
    <w:rsid w:val="00BC245E"/>
    <w:rsid w:val="00C56C41"/>
    <w:rsid w:val="00CA1D2D"/>
    <w:rsid w:val="00CB1ACE"/>
    <w:rsid w:val="00CB1DDC"/>
    <w:rsid w:val="00D85D59"/>
    <w:rsid w:val="00DD769C"/>
    <w:rsid w:val="00E1673B"/>
    <w:rsid w:val="00E1689A"/>
    <w:rsid w:val="00E21662"/>
    <w:rsid w:val="00E47C0E"/>
    <w:rsid w:val="00F2627B"/>
    <w:rsid w:val="00F41671"/>
    <w:rsid w:val="00F62AD0"/>
    <w:rsid w:val="00F8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1"/>
    </o:shapelayout>
  </w:shapeDefaults>
  <w:decimalSymbol w:val=","/>
  <w:listSeparator w:val=";"/>
  <w14:docId w14:val="4D3E2E63"/>
  <w15:chartTrackingRefBased/>
  <w15:docId w15:val="{FFACDACF-EF94-4D4A-80BA-A684D4BE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Mincho" w:eastAsia="MS Mincho" w:hAnsi="Century"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djustRightInd w:val="0"/>
      <w:jc w:val="both"/>
      <w:textAlignment w:val="baseline"/>
    </w:pPr>
    <w:rPr>
      <w:sz w:val="22"/>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A6009"/>
    <w:pPr>
      <w:tabs>
        <w:tab w:val="center" w:pos="4252"/>
        <w:tab w:val="right" w:pos="8504"/>
      </w:tabs>
      <w:snapToGrid w:val="0"/>
    </w:pPr>
  </w:style>
  <w:style w:type="character" w:customStyle="1" w:styleId="KopfzeileZchn">
    <w:name w:val="Kopfzeile Zchn"/>
    <w:link w:val="Kopfzeile"/>
    <w:rsid w:val="006A6009"/>
    <w:rPr>
      <w:sz w:val="22"/>
    </w:rPr>
  </w:style>
  <w:style w:type="paragraph" w:styleId="Fuzeile">
    <w:name w:val="footer"/>
    <w:basedOn w:val="Standard"/>
    <w:link w:val="FuzeileZchn"/>
    <w:rsid w:val="006A6009"/>
    <w:pPr>
      <w:tabs>
        <w:tab w:val="center" w:pos="4252"/>
        <w:tab w:val="right" w:pos="8504"/>
      </w:tabs>
      <w:snapToGrid w:val="0"/>
    </w:pPr>
  </w:style>
  <w:style w:type="character" w:customStyle="1" w:styleId="FuzeileZchn">
    <w:name w:val="Fußzeile Zchn"/>
    <w:link w:val="Fuzeile"/>
    <w:rsid w:val="006A6009"/>
    <w:rPr>
      <w:sz w:val="22"/>
    </w:rPr>
  </w:style>
  <w:style w:type="character" w:styleId="Kommentarzeichen">
    <w:name w:val="annotation reference"/>
    <w:uiPriority w:val="99"/>
    <w:rsid w:val="004D22BC"/>
    <w:rPr>
      <w:sz w:val="16"/>
      <w:szCs w:val="16"/>
    </w:rPr>
  </w:style>
  <w:style w:type="paragraph" w:styleId="Kommentartext">
    <w:name w:val="annotation text"/>
    <w:basedOn w:val="Standard"/>
    <w:link w:val="KommentartextZchn"/>
    <w:uiPriority w:val="99"/>
    <w:rsid w:val="004D22BC"/>
    <w:rPr>
      <w:sz w:val="20"/>
    </w:rPr>
  </w:style>
  <w:style w:type="character" w:customStyle="1" w:styleId="KommentartextZchn">
    <w:name w:val="Kommentartext Zchn"/>
    <w:link w:val="Kommentartext"/>
    <w:uiPriority w:val="99"/>
    <w:rsid w:val="004D22BC"/>
    <w:rPr>
      <w:lang w:val="en-US" w:eastAsia="ja-JP"/>
    </w:rPr>
  </w:style>
  <w:style w:type="paragraph" w:styleId="Kommentarthema">
    <w:name w:val="annotation subject"/>
    <w:basedOn w:val="Kommentartext"/>
    <w:next w:val="Kommentartext"/>
    <w:link w:val="KommentarthemaZchn"/>
    <w:rsid w:val="004D22BC"/>
    <w:rPr>
      <w:b/>
      <w:bCs/>
    </w:rPr>
  </w:style>
  <w:style w:type="character" w:customStyle="1" w:styleId="KommentarthemaZchn">
    <w:name w:val="Kommentarthema Zchn"/>
    <w:link w:val="Kommentarthema"/>
    <w:rsid w:val="004D22BC"/>
    <w:rPr>
      <w:b/>
      <w:bCs/>
      <w:lang w:val="en-US" w:eastAsia="ja-JP"/>
    </w:rPr>
  </w:style>
  <w:style w:type="paragraph" w:styleId="Sprechblasentext">
    <w:name w:val="Balloon Text"/>
    <w:basedOn w:val="Standard"/>
    <w:link w:val="SprechblasentextZchn"/>
    <w:rsid w:val="004D22BC"/>
    <w:rPr>
      <w:rFonts w:ascii="Tahoma" w:hAnsi="Tahoma" w:cs="Tahoma"/>
      <w:sz w:val="16"/>
      <w:szCs w:val="16"/>
    </w:rPr>
  </w:style>
  <w:style w:type="character" w:customStyle="1" w:styleId="SprechblasentextZchn">
    <w:name w:val="Sprechblasentext Zchn"/>
    <w:link w:val="Sprechblasentext"/>
    <w:rsid w:val="004D22BC"/>
    <w:rPr>
      <w:rFonts w:ascii="Tahoma" w:hAnsi="Tahoma" w:cs="Tahoma"/>
      <w:sz w:val="16"/>
      <w:szCs w:val="16"/>
      <w:lang w:val="en-US" w:eastAsia="ja-JP"/>
    </w:rPr>
  </w:style>
  <w:style w:type="paragraph" w:styleId="Textkrper">
    <w:name w:val="Body Text"/>
    <w:basedOn w:val="Standard"/>
    <w:link w:val="TextkrperZchn"/>
    <w:rsid w:val="007A5ED1"/>
    <w:pPr>
      <w:widowControl/>
      <w:autoSpaceDE w:val="0"/>
      <w:autoSpaceDN w:val="0"/>
      <w:adjustRightInd/>
      <w:textAlignment w:val="auto"/>
    </w:pPr>
    <w:rPr>
      <w:rFonts w:ascii="Arial" w:eastAsia="Times New Roman" w:hAnsi="Arial" w:cs="Arial"/>
      <w:szCs w:val="22"/>
      <w:lang w:val="de-DE" w:eastAsia="de-DE"/>
    </w:rPr>
  </w:style>
  <w:style w:type="character" w:customStyle="1" w:styleId="TextkrperZchn">
    <w:name w:val="Textkörper Zchn"/>
    <w:link w:val="Textkrper"/>
    <w:rsid w:val="007A5ED1"/>
    <w:rPr>
      <w:rFonts w:ascii="Arial" w:eastAsia="Times New Roman" w:hAnsi="Arial" w:cs="Arial"/>
      <w:sz w:val="22"/>
      <w:szCs w:val="22"/>
    </w:rPr>
  </w:style>
  <w:style w:type="paragraph" w:styleId="Listenabsatz">
    <w:name w:val="List Paragraph"/>
    <w:basedOn w:val="Standard"/>
    <w:uiPriority w:val="34"/>
    <w:qFormat/>
    <w:rsid w:val="00067F2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1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2705</Characters>
  <Application>Microsoft Office Word</Application>
  <DocSecurity>0</DocSecurity>
  <Lines>22</Lines>
  <Paragraphs>6</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【ア】</vt:lpstr>
      <vt:lpstr>【ア】</vt:lpstr>
      <vt:lpstr>【ア】</vt:lpstr>
    </vt:vector>
  </TitlesOfParts>
  <Company>早稲田大学</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dc:title>
  <dc:subject/>
  <dc:creator>早稲田大学</dc:creator>
  <cp:keywords/>
  <cp:lastModifiedBy>Mittag,Constanze</cp:lastModifiedBy>
  <cp:revision>5</cp:revision>
  <cp:lastPrinted>2011-09-13T09:25:00Z</cp:lastPrinted>
  <dcterms:created xsi:type="dcterms:W3CDTF">2022-05-24T09:52:00Z</dcterms:created>
  <dcterms:modified xsi:type="dcterms:W3CDTF">2022-05-27T09:25:00Z</dcterms:modified>
</cp:coreProperties>
</file>