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487" w:rsidRPr="00ED7912" w:rsidRDefault="00912487" w:rsidP="00F7733F">
      <w:pPr>
        <w:pStyle w:val="Textkrper"/>
        <w:spacing w:line="360" w:lineRule="auto"/>
        <w:jc w:val="center"/>
        <w:rPr>
          <w:b/>
          <w:bCs/>
          <w:lang w:val="en-GB"/>
        </w:rPr>
      </w:pPr>
      <w:r w:rsidRPr="00ED7912">
        <w:rPr>
          <w:b/>
          <w:bCs/>
          <w:lang w:val="en-GB"/>
        </w:rPr>
        <w:t>Student Exchange</w:t>
      </w:r>
      <w:r w:rsidR="00EE6BBD" w:rsidRPr="00ED7912">
        <w:rPr>
          <w:b/>
          <w:bCs/>
          <w:lang w:val="en-GB"/>
        </w:rPr>
        <w:t xml:space="preserve"> Agreement</w:t>
      </w:r>
    </w:p>
    <w:p w:rsidR="00912487" w:rsidRPr="00ED7912" w:rsidRDefault="00912487" w:rsidP="00F7733F">
      <w:pPr>
        <w:pStyle w:val="Textkrper"/>
        <w:spacing w:line="360" w:lineRule="auto"/>
        <w:jc w:val="center"/>
        <w:rPr>
          <w:b/>
          <w:bCs/>
          <w:lang w:val="en-GB"/>
        </w:rPr>
      </w:pPr>
      <w:proofErr w:type="gramStart"/>
      <w:r w:rsidRPr="00ED7912">
        <w:rPr>
          <w:b/>
          <w:bCs/>
          <w:lang w:val="en-GB"/>
        </w:rPr>
        <w:t>between</w:t>
      </w:r>
      <w:proofErr w:type="gramEnd"/>
      <w:r w:rsidRPr="00ED7912">
        <w:rPr>
          <w:b/>
          <w:bCs/>
          <w:lang w:val="en-GB"/>
        </w:rPr>
        <w:t xml:space="preserve"> </w:t>
      </w:r>
      <w:r w:rsidR="00724EF0">
        <w:rPr>
          <w:b/>
          <w:bCs/>
          <w:i/>
          <w:lang w:val="en-GB"/>
        </w:rPr>
        <w:t>Partner</w:t>
      </w:r>
    </w:p>
    <w:p w:rsidR="00912487" w:rsidRPr="00ED7912" w:rsidRDefault="00912487" w:rsidP="00F7733F">
      <w:pPr>
        <w:pStyle w:val="Textkrper"/>
        <w:spacing w:line="360" w:lineRule="auto"/>
        <w:jc w:val="center"/>
        <w:rPr>
          <w:b/>
          <w:bCs/>
          <w:lang w:val="en-GB"/>
        </w:rPr>
      </w:pPr>
      <w:proofErr w:type="gramStart"/>
      <w:r w:rsidRPr="00ED7912">
        <w:rPr>
          <w:b/>
          <w:bCs/>
          <w:lang w:val="en-GB"/>
        </w:rPr>
        <w:t>and</w:t>
      </w:r>
      <w:proofErr w:type="gramEnd"/>
      <w:r w:rsidRPr="00ED7912">
        <w:rPr>
          <w:b/>
          <w:bCs/>
          <w:lang w:val="en-GB"/>
        </w:rPr>
        <w:t xml:space="preserve"> the </w:t>
      </w:r>
      <w:proofErr w:type="spellStart"/>
      <w:r w:rsidRPr="00ED7912">
        <w:rPr>
          <w:b/>
          <w:bCs/>
          <w:i/>
          <w:lang w:val="en-GB"/>
        </w:rPr>
        <w:t>Technische</w:t>
      </w:r>
      <w:proofErr w:type="spellEnd"/>
      <w:r w:rsidRPr="00ED7912">
        <w:rPr>
          <w:b/>
          <w:bCs/>
          <w:i/>
          <w:lang w:val="en-GB"/>
        </w:rPr>
        <w:t xml:space="preserve"> </w:t>
      </w:r>
      <w:proofErr w:type="spellStart"/>
      <w:r w:rsidRPr="00ED7912">
        <w:rPr>
          <w:b/>
          <w:bCs/>
          <w:i/>
          <w:lang w:val="en-GB"/>
        </w:rPr>
        <w:t>Universität</w:t>
      </w:r>
      <w:proofErr w:type="spellEnd"/>
      <w:r w:rsidRPr="00ED7912">
        <w:rPr>
          <w:b/>
          <w:bCs/>
          <w:i/>
          <w:lang w:val="en-GB"/>
        </w:rPr>
        <w:t xml:space="preserve"> Dresden</w:t>
      </w:r>
    </w:p>
    <w:p w:rsidR="00475223" w:rsidRPr="00ED7912" w:rsidRDefault="00475223" w:rsidP="00F7733F">
      <w:pPr>
        <w:pStyle w:val="Textkrper"/>
        <w:spacing w:line="360" w:lineRule="auto"/>
        <w:jc w:val="center"/>
        <w:rPr>
          <w:b/>
          <w:bCs/>
          <w:lang w:val="en-GB"/>
        </w:rPr>
      </w:pPr>
    </w:p>
    <w:p w:rsidR="00475223" w:rsidRPr="00ED7912" w:rsidRDefault="00475223" w:rsidP="00F7733F">
      <w:pPr>
        <w:pStyle w:val="Textkrper"/>
        <w:spacing w:line="360" w:lineRule="auto"/>
        <w:rPr>
          <w:lang w:val="en-GB"/>
        </w:rPr>
      </w:pPr>
      <w:r w:rsidRPr="00ED7912">
        <w:rPr>
          <w:lang w:val="en-GB"/>
        </w:rPr>
        <w:t xml:space="preserve">In order to further the effective and mutually beneficial cooperation and develop academic and cultural exchange in education, research and other areas, (name of </w:t>
      </w:r>
      <w:proofErr w:type="gramStart"/>
      <w:r w:rsidRPr="00ED7912">
        <w:rPr>
          <w:lang w:val="en-GB"/>
        </w:rPr>
        <w:t>partner university</w:t>
      </w:r>
      <w:proofErr w:type="gramEnd"/>
      <w:r w:rsidRPr="00ED7912">
        <w:rPr>
          <w:lang w:val="en-GB"/>
        </w:rPr>
        <w:t xml:space="preserve">) and </w:t>
      </w:r>
      <w:proofErr w:type="spellStart"/>
      <w:r w:rsidRPr="00ED7912">
        <w:rPr>
          <w:lang w:val="en-GB"/>
        </w:rPr>
        <w:t>Technische</w:t>
      </w:r>
      <w:proofErr w:type="spellEnd"/>
      <w:r w:rsidRPr="00ED7912">
        <w:rPr>
          <w:lang w:val="en-GB"/>
        </w:rPr>
        <w:t xml:space="preserve"> </w:t>
      </w:r>
      <w:proofErr w:type="spellStart"/>
      <w:r w:rsidRPr="00ED7912">
        <w:rPr>
          <w:lang w:val="en-GB"/>
        </w:rPr>
        <w:t>Universität</w:t>
      </w:r>
      <w:proofErr w:type="spellEnd"/>
      <w:r w:rsidRPr="00ED7912">
        <w:rPr>
          <w:lang w:val="en-GB"/>
        </w:rPr>
        <w:t xml:space="preserve"> Dresden hereby agree to co-operate toward the internationalisation of higher education.</w:t>
      </w:r>
      <w:r w:rsidR="0026428A" w:rsidRPr="00ED7912">
        <w:rPr>
          <w:lang w:val="en-GB"/>
        </w:rPr>
        <w:t xml:space="preserve"> </w:t>
      </w:r>
      <w:r w:rsidRPr="00ED7912">
        <w:rPr>
          <w:lang w:val="en-GB"/>
        </w:rPr>
        <w:t xml:space="preserve">The cooperation includes </w:t>
      </w:r>
      <w:r w:rsidRPr="00ED7912">
        <w:rPr>
          <w:i/>
          <w:lang w:val="en-GB"/>
        </w:rPr>
        <w:t>all departments agreed</w:t>
      </w:r>
      <w:r w:rsidRPr="00ED7912">
        <w:rPr>
          <w:lang w:val="en-GB"/>
        </w:rPr>
        <w:t xml:space="preserve"> upon by both universities and covers the exchange of information in the respective academic programs.</w:t>
      </w:r>
    </w:p>
    <w:p w:rsidR="00912487" w:rsidRPr="00ED7912" w:rsidRDefault="00475223" w:rsidP="00F7733F">
      <w:pPr>
        <w:pStyle w:val="Textkrper"/>
        <w:spacing w:line="360" w:lineRule="auto"/>
        <w:rPr>
          <w:lang w:val="en-GB"/>
        </w:rPr>
      </w:pPr>
      <w:r w:rsidRPr="00ED7912">
        <w:rPr>
          <w:lang w:val="en-GB"/>
        </w:rPr>
        <w:t>To</w:t>
      </w:r>
      <w:r w:rsidR="00912487" w:rsidRPr="00ED7912">
        <w:rPr>
          <w:lang w:val="en-GB"/>
        </w:rPr>
        <w:t xml:space="preserve"> implement a program of student exchange University (</w:t>
      </w:r>
      <w:r w:rsidR="00912487" w:rsidRPr="00ED7912">
        <w:rPr>
          <w:i/>
          <w:iCs/>
          <w:lang w:val="en-GB"/>
        </w:rPr>
        <w:t xml:space="preserve">name of </w:t>
      </w:r>
      <w:proofErr w:type="gramStart"/>
      <w:r w:rsidR="00912487" w:rsidRPr="00ED7912">
        <w:rPr>
          <w:i/>
          <w:iCs/>
          <w:lang w:val="en-GB"/>
        </w:rPr>
        <w:t>partner university</w:t>
      </w:r>
      <w:proofErr w:type="gramEnd"/>
      <w:r w:rsidR="00912487" w:rsidRPr="00ED7912">
        <w:rPr>
          <w:i/>
          <w:iCs/>
          <w:lang w:val="en-GB"/>
        </w:rPr>
        <w:t>, c</w:t>
      </w:r>
      <w:r w:rsidRPr="00ED7912">
        <w:rPr>
          <w:i/>
          <w:iCs/>
          <w:lang w:val="en-GB"/>
        </w:rPr>
        <w:t>ountry</w:t>
      </w:r>
      <w:r w:rsidR="00912487" w:rsidRPr="00ED7912">
        <w:rPr>
          <w:lang w:val="en-GB"/>
        </w:rPr>
        <w:t xml:space="preserve">) and the </w:t>
      </w:r>
      <w:proofErr w:type="spellStart"/>
      <w:r w:rsidR="00912487" w:rsidRPr="00ED7912">
        <w:rPr>
          <w:lang w:val="en-GB"/>
        </w:rPr>
        <w:t>Technische</w:t>
      </w:r>
      <w:proofErr w:type="spellEnd"/>
      <w:r w:rsidR="00912487" w:rsidRPr="00ED7912">
        <w:rPr>
          <w:lang w:val="en-GB"/>
        </w:rPr>
        <w:t xml:space="preserve"> </w:t>
      </w:r>
      <w:proofErr w:type="spellStart"/>
      <w:r w:rsidR="00912487" w:rsidRPr="00ED7912">
        <w:rPr>
          <w:lang w:val="en-GB"/>
        </w:rPr>
        <w:t>Universität</w:t>
      </w:r>
      <w:proofErr w:type="spellEnd"/>
      <w:r w:rsidR="00912487" w:rsidRPr="00ED7912">
        <w:rPr>
          <w:lang w:val="en-GB"/>
        </w:rPr>
        <w:t xml:space="preserve"> Dresden</w:t>
      </w:r>
      <w:r w:rsidRPr="00ED7912">
        <w:rPr>
          <w:lang w:val="en-GB"/>
        </w:rPr>
        <w:t>, Germany,</w:t>
      </w:r>
      <w:r w:rsidR="00912487" w:rsidRPr="00ED7912">
        <w:rPr>
          <w:lang w:val="en-GB"/>
        </w:rPr>
        <w:t xml:space="preserve"> hereby agree that:</w:t>
      </w:r>
    </w:p>
    <w:p w:rsidR="00912487" w:rsidRPr="00ED7912" w:rsidRDefault="00912487" w:rsidP="00F7733F">
      <w:pPr>
        <w:pStyle w:val="Textkrper"/>
        <w:spacing w:line="360" w:lineRule="auto"/>
        <w:rPr>
          <w:lang w:val="en-GB"/>
        </w:rPr>
      </w:pPr>
    </w:p>
    <w:p w:rsidR="0026428A" w:rsidRPr="00ED7912" w:rsidRDefault="0026428A" w:rsidP="00F7733F">
      <w:pPr>
        <w:pStyle w:val="Textkrper"/>
        <w:numPr>
          <w:ilvl w:val="0"/>
          <w:numId w:val="1"/>
        </w:numPr>
        <w:spacing w:line="360" w:lineRule="auto"/>
        <w:rPr>
          <w:lang w:val="en-GB"/>
        </w:rPr>
      </w:pPr>
      <w:r w:rsidRPr="00ED7912">
        <w:rPr>
          <w:lang w:val="en-GB"/>
        </w:rPr>
        <w:t>Each university will appoint a contact office and/or person to facilitate the implementation of the program.  The appointed offices or persons will act as contact for enquires about the program and will also be responsible for promoting, advertising and overseeing the smooth operation of the program.</w:t>
      </w:r>
    </w:p>
    <w:p w:rsidR="0026428A" w:rsidRPr="00ED7912" w:rsidRDefault="0026428A" w:rsidP="00F7733F">
      <w:pPr>
        <w:pStyle w:val="Textkrper"/>
        <w:spacing w:line="360" w:lineRule="auto"/>
        <w:ind w:left="708"/>
        <w:rPr>
          <w:lang w:val="en-GB"/>
        </w:rPr>
      </w:pPr>
    </w:p>
    <w:p w:rsidR="00644E1E" w:rsidRPr="00ED7912" w:rsidRDefault="00912487" w:rsidP="00F7733F">
      <w:pPr>
        <w:pStyle w:val="Textkrper"/>
        <w:numPr>
          <w:ilvl w:val="0"/>
          <w:numId w:val="1"/>
        </w:numPr>
        <w:spacing w:line="360" w:lineRule="auto"/>
        <w:rPr>
          <w:lang w:val="en-GB"/>
        </w:rPr>
      </w:pPr>
      <w:r w:rsidRPr="00ED7912">
        <w:rPr>
          <w:lang w:val="en-GB"/>
        </w:rPr>
        <w:t xml:space="preserve">The exchange program shall be administered through </w:t>
      </w:r>
    </w:p>
    <w:tbl>
      <w:tblPr>
        <w:tblW w:w="0" w:type="auto"/>
        <w:tblInd w:w="708" w:type="dxa"/>
        <w:tblLook w:val="04A0" w:firstRow="1" w:lastRow="0" w:firstColumn="1" w:lastColumn="0" w:noHBand="0" w:noVBand="1"/>
      </w:tblPr>
      <w:tblGrid>
        <w:gridCol w:w="4284"/>
        <w:gridCol w:w="4294"/>
      </w:tblGrid>
      <w:tr w:rsidR="00644E1E" w:rsidRPr="00ED7912" w:rsidTr="00D73293">
        <w:tc>
          <w:tcPr>
            <w:tcW w:w="4644" w:type="dxa"/>
            <w:shd w:val="clear" w:color="auto" w:fill="auto"/>
          </w:tcPr>
          <w:p w:rsidR="00644E1E" w:rsidRPr="00ED7912" w:rsidRDefault="00644E1E" w:rsidP="00F7733F">
            <w:pPr>
              <w:pStyle w:val="Textkrper"/>
              <w:spacing w:line="360" w:lineRule="auto"/>
              <w:rPr>
                <w:lang w:val="en-GB"/>
              </w:rPr>
            </w:pPr>
            <w:proofErr w:type="spellStart"/>
            <w:r w:rsidRPr="00ED7912">
              <w:rPr>
                <w:lang w:val="en-GB"/>
              </w:rPr>
              <w:t>Technische</w:t>
            </w:r>
            <w:proofErr w:type="spellEnd"/>
            <w:r w:rsidRPr="00ED7912">
              <w:rPr>
                <w:lang w:val="en-GB"/>
              </w:rPr>
              <w:t xml:space="preserve"> </w:t>
            </w:r>
            <w:proofErr w:type="spellStart"/>
            <w:r w:rsidRPr="00ED7912">
              <w:rPr>
                <w:lang w:val="en-GB"/>
              </w:rPr>
              <w:t>Universität</w:t>
            </w:r>
            <w:proofErr w:type="spellEnd"/>
            <w:r w:rsidRPr="00ED7912">
              <w:rPr>
                <w:lang w:val="en-GB"/>
              </w:rPr>
              <w:t xml:space="preserve"> Dresden</w:t>
            </w:r>
          </w:p>
        </w:tc>
        <w:tc>
          <w:tcPr>
            <w:tcW w:w="4644" w:type="dxa"/>
            <w:shd w:val="clear" w:color="auto" w:fill="auto"/>
          </w:tcPr>
          <w:p w:rsidR="00644E1E" w:rsidRPr="00724EF0" w:rsidRDefault="00724EF0" w:rsidP="00F7733F">
            <w:pPr>
              <w:pStyle w:val="Textkrper"/>
              <w:spacing w:line="360" w:lineRule="auto"/>
              <w:rPr>
                <w:i/>
                <w:lang w:val="en-GB"/>
              </w:rPr>
            </w:pPr>
            <w:bookmarkStart w:id="0" w:name="_GoBack"/>
            <w:r w:rsidRPr="00724EF0">
              <w:rPr>
                <w:i/>
                <w:lang w:val="en-GB"/>
              </w:rPr>
              <w:t>Partner</w:t>
            </w:r>
            <w:bookmarkEnd w:id="0"/>
          </w:p>
        </w:tc>
      </w:tr>
      <w:tr w:rsidR="00644E1E" w:rsidRPr="00ED7912" w:rsidTr="00D73293">
        <w:tc>
          <w:tcPr>
            <w:tcW w:w="4644" w:type="dxa"/>
            <w:shd w:val="clear" w:color="auto" w:fill="auto"/>
          </w:tcPr>
          <w:p w:rsidR="00644E1E" w:rsidRPr="00ED7912" w:rsidRDefault="00644E1E" w:rsidP="00F7733F">
            <w:pPr>
              <w:pStyle w:val="Textkrper"/>
              <w:spacing w:line="360" w:lineRule="auto"/>
              <w:rPr>
                <w:i/>
                <w:iCs/>
                <w:lang w:val="en-GB"/>
              </w:rPr>
            </w:pPr>
            <w:r w:rsidRPr="00ED7912">
              <w:rPr>
                <w:i/>
                <w:iCs/>
                <w:lang w:val="en-GB"/>
              </w:rPr>
              <w:t>name of institution/department</w:t>
            </w:r>
          </w:p>
          <w:p w:rsidR="00644E1E" w:rsidRPr="00ED7912" w:rsidRDefault="00644E1E" w:rsidP="00F7733F">
            <w:pPr>
              <w:pStyle w:val="Textkrper"/>
              <w:spacing w:line="360" w:lineRule="auto"/>
              <w:rPr>
                <w:lang w:val="en-GB"/>
              </w:rPr>
            </w:pPr>
          </w:p>
          <w:p w:rsidR="00F7733F" w:rsidRPr="00ED7912" w:rsidRDefault="00F7733F" w:rsidP="00F7733F">
            <w:pPr>
              <w:pStyle w:val="Textkrper"/>
              <w:spacing w:line="360" w:lineRule="auto"/>
              <w:rPr>
                <w:lang w:val="en-GB"/>
              </w:rPr>
            </w:pPr>
          </w:p>
          <w:p w:rsidR="00644E1E" w:rsidRPr="00ED7912" w:rsidRDefault="00644E1E" w:rsidP="00F7733F">
            <w:pPr>
              <w:pStyle w:val="Textkrper"/>
              <w:spacing w:line="360" w:lineRule="auto"/>
              <w:rPr>
                <w:lang w:val="en-GB"/>
              </w:rPr>
            </w:pPr>
            <w:r w:rsidRPr="00ED7912">
              <w:rPr>
                <w:lang w:val="en-GB"/>
              </w:rPr>
              <w:t>Contact Person, Email</w:t>
            </w:r>
          </w:p>
          <w:p w:rsidR="00644E1E" w:rsidRPr="00ED7912" w:rsidRDefault="00F7733F" w:rsidP="00F7733F">
            <w:pPr>
              <w:pStyle w:val="Textkrper"/>
              <w:spacing w:line="360" w:lineRule="auto"/>
              <w:rPr>
                <w:lang w:val="en-GB"/>
              </w:rPr>
            </w:pPr>
            <w:r w:rsidRPr="00ED7912">
              <w:rPr>
                <w:lang w:val="en-GB"/>
              </w:rPr>
              <w:t>Address</w:t>
            </w:r>
          </w:p>
          <w:p w:rsidR="00644E1E" w:rsidRPr="00ED7912" w:rsidRDefault="00644E1E" w:rsidP="00F7733F">
            <w:pPr>
              <w:pStyle w:val="Textkrper"/>
              <w:spacing w:line="360" w:lineRule="auto"/>
              <w:rPr>
                <w:lang w:val="en-GB"/>
              </w:rPr>
            </w:pPr>
          </w:p>
          <w:p w:rsidR="00644E1E" w:rsidRPr="00ED7912" w:rsidRDefault="00644E1E" w:rsidP="00F7733F">
            <w:pPr>
              <w:pStyle w:val="Textkrper"/>
              <w:spacing w:line="360" w:lineRule="auto"/>
              <w:rPr>
                <w:lang w:val="en-GB"/>
              </w:rPr>
            </w:pPr>
          </w:p>
        </w:tc>
        <w:tc>
          <w:tcPr>
            <w:tcW w:w="4644" w:type="dxa"/>
            <w:shd w:val="clear" w:color="auto" w:fill="auto"/>
          </w:tcPr>
          <w:p w:rsidR="00644E1E" w:rsidRPr="00ED7912" w:rsidRDefault="00644E1E" w:rsidP="00F7733F">
            <w:pPr>
              <w:pStyle w:val="Textkrper"/>
              <w:spacing w:line="360" w:lineRule="auto"/>
              <w:rPr>
                <w:lang w:val="en-GB"/>
              </w:rPr>
            </w:pPr>
            <w:r w:rsidRPr="00ED7912">
              <w:rPr>
                <w:i/>
                <w:iCs/>
                <w:lang w:val="en-GB"/>
              </w:rPr>
              <w:t>name of institution/department</w:t>
            </w:r>
            <w:r w:rsidR="00F7733F" w:rsidRPr="00ED7912">
              <w:rPr>
                <w:i/>
                <w:iCs/>
                <w:lang w:val="en-GB"/>
              </w:rPr>
              <w:t xml:space="preserve">, </w:t>
            </w:r>
            <w:r w:rsidRPr="00ED7912">
              <w:rPr>
                <w:i/>
                <w:iCs/>
                <w:lang w:val="en-GB"/>
              </w:rPr>
              <w:t xml:space="preserve"> i.e. Office of Foreign Academic Programs</w:t>
            </w:r>
          </w:p>
          <w:p w:rsidR="00F7733F" w:rsidRPr="00ED7912" w:rsidRDefault="00F7733F" w:rsidP="00F7733F">
            <w:pPr>
              <w:pStyle w:val="Textkrper"/>
              <w:spacing w:line="360" w:lineRule="auto"/>
              <w:rPr>
                <w:lang w:val="en-GB"/>
              </w:rPr>
            </w:pPr>
          </w:p>
          <w:p w:rsidR="00644E1E" w:rsidRPr="00ED7912" w:rsidRDefault="00644E1E" w:rsidP="00F7733F">
            <w:pPr>
              <w:pStyle w:val="Textkrper"/>
              <w:spacing w:line="360" w:lineRule="auto"/>
              <w:rPr>
                <w:lang w:val="en-GB"/>
              </w:rPr>
            </w:pPr>
            <w:r w:rsidRPr="00ED7912">
              <w:rPr>
                <w:lang w:val="en-GB"/>
              </w:rPr>
              <w:t>Contact Person, Email</w:t>
            </w:r>
          </w:p>
          <w:p w:rsidR="00644E1E" w:rsidRPr="00ED7912" w:rsidRDefault="00F7733F" w:rsidP="00F7733F">
            <w:pPr>
              <w:pStyle w:val="Textkrper"/>
              <w:spacing w:line="360" w:lineRule="auto"/>
              <w:rPr>
                <w:lang w:val="en-GB"/>
              </w:rPr>
            </w:pPr>
            <w:r w:rsidRPr="00ED7912">
              <w:rPr>
                <w:lang w:val="en-GB"/>
              </w:rPr>
              <w:t xml:space="preserve">Address </w:t>
            </w:r>
          </w:p>
          <w:p w:rsidR="00644E1E" w:rsidRPr="00ED7912" w:rsidRDefault="00644E1E" w:rsidP="00F7733F">
            <w:pPr>
              <w:pStyle w:val="Textkrper"/>
              <w:spacing w:line="360" w:lineRule="auto"/>
              <w:rPr>
                <w:lang w:val="en-GB"/>
              </w:rPr>
            </w:pPr>
          </w:p>
        </w:tc>
      </w:tr>
    </w:tbl>
    <w:p w:rsidR="00644E1E" w:rsidRPr="00ED7912" w:rsidRDefault="00644E1E" w:rsidP="00F7733F">
      <w:pPr>
        <w:pStyle w:val="Textkrper"/>
        <w:spacing w:line="360" w:lineRule="auto"/>
        <w:ind w:left="708"/>
        <w:rPr>
          <w:lang w:val="en-GB"/>
        </w:rPr>
      </w:pPr>
    </w:p>
    <w:p w:rsidR="00ED7912" w:rsidRPr="00ED7912" w:rsidRDefault="00ED7912" w:rsidP="00ED7912">
      <w:pPr>
        <w:pStyle w:val="Textkrper"/>
        <w:numPr>
          <w:ilvl w:val="0"/>
          <w:numId w:val="1"/>
        </w:numPr>
        <w:spacing w:line="360" w:lineRule="auto"/>
        <w:rPr>
          <w:lang w:val="en-GB"/>
        </w:rPr>
      </w:pPr>
      <w:r w:rsidRPr="00ED7912">
        <w:rPr>
          <w:lang w:val="en-GB"/>
        </w:rPr>
        <w:t xml:space="preserve">When academic conditions are suitable, both institutions may exchange students for study and research. A maximum number of three students per academic year can be exchanged. The courses of study or research, and the lengths of the exchanges will be agreed individually and in advance between the two institutions at least 12 months prior to the intended commencement date of the exchange period. It is expected that there will be a balance in the number of Units of Exchange hosted and received by both universities during the period of the Agreement.  In assessing balance, two (2) students each participating in the Exchange for one (1) academic session/semester shall be regarded as equivalent to one (1) student participating in the Exchange for </w:t>
      </w:r>
      <w:r w:rsidRPr="00ED7912">
        <w:rPr>
          <w:lang w:val="en-GB"/>
        </w:rPr>
        <w:lastRenderedPageBreak/>
        <w:t xml:space="preserve">two (2) academic sessions/semesters. Notwithstanding the foregoing, it is agreed that one (1) University of Maryland student attending TUD for its summer internship program as part of the exchange shall be regarded as equivalent to one (1) TU DRESDEN student attending University of Maryland for one academic semester as part of the exchange. Another form of compensation is possible by mutual consent. </w:t>
      </w:r>
    </w:p>
    <w:p w:rsidR="00ED7912" w:rsidRPr="00ED7912" w:rsidRDefault="00ED7912" w:rsidP="00ED7912">
      <w:pPr>
        <w:pStyle w:val="Textkrper"/>
        <w:spacing w:line="360" w:lineRule="auto"/>
        <w:ind w:left="708"/>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 xml:space="preserve">The duration of the stay at the host university is laid down at one academic year. </w:t>
      </w:r>
      <w:r w:rsidR="001833EC" w:rsidRPr="00ED7912">
        <w:rPr>
          <w:lang w:val="en-GB"/>
        </w:rPr>
        <w:t>University of Maryland</w:t>
      </w:r>
      <w:r w:rsidRPr="00ED7912">
        <w:rPr>
          <w:lang w:val="en-GB"/>
        </w:rPr>
        <w:t xml:space="preserve"> will accept students from the </w:t>
      </w:r>
      <w:proofErr w:type="spellStart"/>
      <w:r w:rsidRPr="00ED7912">
        <w:rPr>
          <w:lang w:val="en-GB"/>
        </w:rPr>
        <w:t>Technische</w:t>
      </w:r>
      <w:proofErr w:type="spellEnd"/>
      <w:r w:rsidRPr="00ED7912">
        <w:rPr>
          <w:lang w:val="en-GB"/>
        </w:rPr>
        <w:t xml:space="preserve"> </w:t>
      </w:r>
      <w:proofErr w:type="spellStart"/>
      <w:r w:rsidRPr="00ED7912">
        <w:rPr>
          <w:lang w:val="en-GB"/>
        </w:rPr>
        <w:t>Universität</w:t>
      </w:r>
      <w:proofErr w:type="spellEnd"/>
      <w:r w:rsidRPr="00ED7912">
        <w:rPr>
          <w:lang w:val="en-GB"/>
        </w:rPr>
        <w:t xml:space="preserve"> Dresden for </w:t>
      </w:r>
      <w:r w:rsidR="00F7733F" w:rsidRPr="00ED7912">
        <w:rPr>
          <w:lang w:val="en-GB"/>
        </w:rPr>
        <w:t xml:space="preserve">a maximum of </w:t>
      </w:r>
      <w:r w:rsidRPr="00ED7912">
        <w:rPr>
          <w:lang w:val="en-GB"/>
        </w:rPr>
        <w:t xml:space="preserve">one academic year from </w:t>
      </w:r>
      <w:r w:rsidRPr="00ED7912">
        <w:rPr>
          <w:i/>
          <w:iCs/>
          <w:lang w:val="en-GB"/>
        </w:rPr>
        <w:t>(beginning of first term</w:t>
      </w:r>
      <w:r w:rsidRPr="00ED7912">
        <w:rPr>
          <w:lang w:val="en-GB"/>
        </w:rPr>
        <w:t>) and/or (</w:t>
      </w:r>
      <w:r w:rsidRPr="00ED7912">
        <w:rPr>
          <w:i/>
          <w:iCs/>
          <w:lang w:val="en-GB"/>
        </w:rPr>
        <w:t>beginning of second term</w:t>
      </w:r>
      <w:r w:rsidRPr="00ED7912">
        <w:rPr>
          <w:lang w:val="en-GB"/>
        </w:rPr>
        <w:t xml:space="preserve">). The </w:t>
      </w:r>
      <w:proofErr w:type="spellStart"/>
      <w:r w:rsidRPr="00ED7912">
        <w:rPr>
          <w:lang w:val="en-GB"/>
        </w:rPr>
        <w:t>Technische</w:t>
      </w:r>
      <w:proofErr w:type="spellEnd"/>
      <w:r w:rsidRPr="00ED7912">
        <w:rPr>
          <w:lang w:val="en-GB"/>
        </w:rPr>
        <w:t xml:space="preserve"> </w:t>
      </w:r>
      <w:proofErr w:type="spellStart"/>
      <w:r w:rsidRPr="00ED7912">
        <w:rPr>
          <w:lang w:val="en-GB"/>
        </w:rPr>
        <w:t>Universität</w:t>
      </w:r>
      <w:proofErr w:type="spellEnd"/>
      <w:r w:rsidRPr="00ED7912">
        <w:rPr>
          <w:lang w:val="en-GB"/>
        </w:rPr>
        <w:t xml:space="preserve"> Dresden will accept students from </w:t>
      </w:r>
      <w:r w:rsidR="001833EC" w:rsidRPr="00ED7912">
        <w:rPr>
          <w:lang w:val="en-GB"/>
        </w:rPr>
        <w:t>University of Maryland</w:t>
      </w:r>
      <w:r w:rsidRPr="00ED7912">
        <w:rPr>
          <w:lang w:val="en-GB"/>
        </w:rPr>
        <w:t xml:space="preserve"> for </w:t>
      </w:r>
      <w:r w:rsidR="00F7733F" w:rsidRPr="00ED7912">
        <w:rPr>
          <w:lang w:val="en-GB"/>
        </w:rPr>
        <w:t xml:space="preserve">a maximum of </w:t>
      </w:r>
      <w:r w:rsidRPr="00ED7912">
        <w:rPr>
          <w:lang w:val="en-GB"/>
        </w:rPr>
        <w:t>one academic year from October and/or April.</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The designated students must have completed at least four semesters (two academic years) of study at the home institution before beginning the exchange period and have demonstrated superior academic achievement and fluency in the language of instruction. While students nominated by the home university will generally be accepted by the host university, the latter reserves itself the right to the final decision concerning the admission of applicants.</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 xml:space="preserve">The </w:t>
      </w:r>
      <w:proofErr w:type="spellStart"/>
      <w:r w:rsidRPr="00ED7912">
        <w:rPr>
          <w:lang w:val="en-GB"/>
        </w:rPr>
        <w:t>Technische</w:t>
      </w:r>
      <w:proofErr w:type="spellEnd"/>
      <w:r w:rsidRPr="00ED7912">
        <w:rPr>
          <w:lang w:val="en-GB"/>
        </w:rPr>
        <w:t xml:space="preserve"> </w:t>
      </w:r>
      <w:proofErr w:type="spellStart"/>
      <w:r w:rsidRPr="00ED7912">
        <w:rPr>
          <w:lang w:val="en-GB"/>
        </w:rPr>
        <w:t>Universität</w:t>
      </w:r>
      <w:proofErr w:type="spellEnd"/>
      <w:r w:rsidRPr="00ED7912">
        <w:rPr>
          <w:lang w:val="en-GB"/>
        </w:rPr>
        <w:t xml:space="preserve"> Dresden will forward a list of the students nominated for the exchange program including the documents required by </w:t>
      </w:r>
      <w:r w:rsidR="001833EC" w:rsidRPr="00ED7912">
        <w:rPr>
          <w:lang w:val="en-GB"/>
        </w:rPr>
        <w:t>University of Maryland</w:t>
      </w:r>
      <w:r w:rsidRPr="00ED7912">
        <w:rPr>
          <w:lang w:val="en-GB"/>
        </w:rPr>
        <w:t xml:space="preserve"> each year by (</w:t>
      </w:r>
      <w:r w:rsidRPr="00ED7912">
        <w:rPr>
          <w:i/>
          <w:iCs/>
          <w:lang w:val="en-GB"/>
        </w:rPr>
        <w:t>date/ five months prior to the beginning of the winter term</w:t>
      </w:r>
      <w:r w:rsidRPr="00ED7912">
        <w:rPr>
          <w:lang w:val="en-GB"/>
        </w:rPr>
        <w:t>) or (</w:t>
      </w:r>
      <w:r w:rsidRPr="00ED7912">
        <w:rPr>
          <w:i/>
          <w:iCs/>
          <w:lang w:val="en-GB"/>
        </w:rPr>
        <w:t>date/ five months prior to the beginning of the summer term</w:t>
      </w:r>
      <w:r w:rsidRPr="00ED7912">
        <w:rPr>
          <w:lang w:val="en-GB"/>
        </w:rPr>
        <w:t xml:space="preserve">). </w:t>
      </w:r>
      <w:r w:rsidR="001833EC" w:rsidRPr="00ED7912">
        <w:rPr>
          <w:lang w:val="en-GB"/>
        </w:rPr>
        <w:t>University of Maryland</w:t>
      </w:r>
      <w:r w:rsidRPr="00ED7912">
        <w:rPr>
          <w:lang w:val="en-GB"/>
        </w:rPr>
        <w:t xml:space="preserve"> will inform the </w:t>
      </w:r>
      <w:proofErr w:type="spellStart"/>
      <w:r w:rsidRPr="00ED7912">
        <w:rPr>
          <w:lang w:val="en-GB"/>
        </w:rPr>
        <w:t>Technische</w:t>
      </w:r>
      <w:proofErr w:type="spellEnd"/>
      <w:r w:rsidRPr="00ED7912">
        <w:rPr>
          <w:lang w:val="en-GB"/>
        </w:rPr>
        <w:t xml:space="preserve"> </w:t>
      </w:r>
      <w:proofErr w:type="spellStart"/>
      <w:r w:rsidRPr="00ED7912">
        <w:rPr>
          <w:lang w:val="en-GB"/>
        </w:rPr>
        <w:t>Universität</w:t>
      </w:r>
      <w:proofErr w:type="spellEnd"/>
      <w:r w:rsidRPr="00ED7912">
        <w:rPr>
          <w:lang w:val="en-GB"/>
        </w:rPr>
        <w:t xml:space="preserve"> Dresden of the final decision concerning the admission as soon as possible.</w:t>
      </w:r>
    </w:p>
    <w:p w:rsidR="00912487" w:rsidRPr="00ED7912" w:rsidRDefault="00912487" w:rsidP="00F7733F">
      <w:pPr>
        <w:pStyle w:val="Textkrper"/>
        <w:spacing w:line="360" w:lineRule="auto"/>
        <w:rPr>
          <w:lang w:val="en-GB"/>
        </w:rPr>
      </w:pPr>
    </w:p>
    <w:p w:rsidR="00912487" w:rsidRPr="00ED7912" w:rsidRDefault="001833EC" w:rsidP="00F7733F">
      <w:pPr>
        <w:pStyle w:val="Textkrper"/>
        <w:numPr>
          <w:ilvl w:val="0"/>
          <w:numId w:val="1"/>
        </w:numPr>
        <w:spacing w:line="360" w:lineRule="auto"/>
        <w:rPr>
          <w:lang w:val="en-GB"/>
        </w:rPr>
      </w:pPr>
      <w:r w:rsidRPr="00ED7912">
        <w:rPr>
          <w:lang w:val="en-GB"/>
        </w:rPr>
        <w:t>University of Maryland</w:t>
      </w:r>
      <w:r w:rsidR="00912487" w:rsidRPr="00ED7912">
        <w:rPr>
          <w:lang w:val="en-GB"/>
        </w:rPr>
        <w:t xml:space="preserve"> will forward a list of the students nominated for the exchange program including the documents required by the </w:t>
      </w:r>
      <w:proofErr w:type="spellStart"/>
      <w:r w:rsidR="00912487" w:rsidRPr="00ED7912">
        <w:rPr>
          <w:lang w:val="en-GB"/>
        </w:rPr>
        <w:t>Technische</w:t>
      </w:r>
      <w:proofErr w:type="spellEnd"/>
      <w:r w:rsidR="00912487" w:rsidRPr="00ED7912">
        <w:rPr>
          <w:lang w:val="en-GB"/>
        </w:rPr>
        <w:t xml:space="preserve"> </w:t>
      </w:r>
      <w:proofErr w:type="spellStart"/>
      <w:r w:rsidR="00912487" w:rsidRPr="00ED7912">
        <w:rPr>
          <w:lang w:val="en-GB"/>
        </w:rPr>
        <w:t>Universität</w:t>
      </w:r>
      <w:proofErr w:type="spellEnd"/>
      <w:r w:rsidR="00912487" w:rsidRPr="00ED7912">
        <w:rPr>
          <w:lang w:val="en-GB"/>
        </w:rPr>
        <w:t xml:space="preserve"> Dresden each year by </w:t>
      </w:r>
      <w:r w:rsidR="00F7733F" w:rsidRPr="00ED7912">
        <w:rPr>
          <w:lang w:val="en-GB"/>
        </w:rPr>
        <w:t>June</w:t>
      </w:r>
      <w:r w:rsidR="00912487" w:rsidRPr="00ED7912">
        <w:rPr>
          <w:lang w:val="en-GB"/>
        </w:rPr>
        <w:t xml:space="preserve"> 30 (for the winter term) or </w:t>
      </w:r>
      <w:r w:rsidR="00F7733F" w:rsidRPr="00ED7912">
        <w:rPr>
          <w:lang w:val="en-GB"/>
        </w:rPr>
        <w:t xml:space="preserve">December </w:t>
      </w:r>
      <w:r w:rsidR="00912487" w:rsidRPr="00ED7912">
        <w:rPr>
          <w:lang w:val="en-GB"/>
        </w:rPr>
        <w:t xml:space="preserve">31 (for the summer term). The </w:t>
      </w:r>
      <w:proofErr w:type="spellStart"/>
      <w:r w:rsidR="00912487" w:rsidRPr="00ED7912">
        <w:rPr>
          <w:lang w:val="en-GB"/>
        </w:rPr>
        <w:t>Technische</w:t>
      </w:r>
      <w:proofErr w:type="spellEnd"/>
      <w:r w:rsidR="00912487" w:rsidRPr="00ED7912">
        <w:rPr>
          <w:lang w:val="en-GB"/>
        </w:rPr>
        <w:t xml:space="preserve"> </w:t>
      </w:r>
      <w:proofErr w:type="spellStart"/>
      <w:r w:rsidR="00912487" w:rsidRPr="00ED7912">
        <w:rPr>
          <w:lang w:val="en-GB"/>
        </w:rPr>
        <w:t>Universität</w:t>
      </w:r>
      <w:proofErr w:type="spellEnd"/>
      <w:r w:rsidR="00912487" w:rsidRPr="00ED7912">
        <w:rPr>
          <w:lang w:val="en-GB"/>
        </w:rPr>
        <w:t xml:space="preserve"> Dresden will inform </w:t>
      </w:r>
      <w:r w:rsidRPr="00ED7912">
        <w:rPr>
          <w:lang w:val="en-GB"/>
        </w:rPr>
        <w:t>University of Maryland</w:t>
      </w:r>
      <w:r w:rsidR="00912487" w:rsidRPr="00ED7912">
        <w:rPr>
          <w:lang w:val="en-GB"/>
        </w:rPr>
        <w:t xml:space="preserve"> of the final decision concerning the admission as soon as possible.</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Each host institution will ensure that students receive the documents necessary for visa purposes (</w:t>
      </w:r>
      <w:proofErr w:type="spellStart"/>
      <w:r w:rsidR="00475223" w:rsidRPr="00ED7912">
        <w:rPr>
          <w:lang w:val="en-GB"/>
        </w:rPr>
        <w:t>i.g</w:t>
      </w:r>
      <w:proofErr w:type="spellEnd"/>
      <w:r w:rsidR="00475223" w:rsidRPr="00ED7912">
        <w:rPr>
          <w:lang w:val="en-GB"/>
        </w:rPr>
        <w:t xml:space="preserve">. </w:t>
      </w:r>
      <w:r w:rsidRPr="00ED7912">
        <w:rPr>
          <w:lang w:val="en-GB"/>
        </w:rPr>
        <w:t>DS 2019). It is the responsibility of the individual student to apply for a visa in time.</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lastRenderedPageBreak/>
        <w:t xml:space="preserve">Students accepted by the </w:t>
      </w:r>
      <w:proofErr w:type="spellStart"/>
      <w:r w:rsidRPr="00ED7912">
        <w:rPr>
          <w:lang w:val="en-GB"/>
        </w:rPr>
        <w:t>Technische</w:t>
      </w:r>
      <w:proofErr w:type="spellEnd"/>
      <w:r w:rsidRPr="00ED7912">
        <w:rPr>
          <w:lang w:val="en-GB"/>
        </w:rPr>
        <w:t xml:space="preserve"> </w:t>
      </w:r>
      <w:proofErr w:type="spellStart"/>
      <w:r w:rsidRPr="00ED7912">
        <w:rPr>
          <w:lang w:val="en-GB"/>
        </w:rPr>
        <w:t>Universität</w:t>
      </w:r>
      <w:proofErr w:type="spellEnd"/>
      <w:r w:rsidRPr="00ED7912">
        <w:rPr>
          <w:lang w:val="en-GB"/>
        </w:rPr>
        <w:t xml:space="preserve"> Dresden will have the status of </w:t>
      </w:r>
      <w:proofErr w:type="gramStart"/>
      <w:r w:rsidRPr="00ED7912">
        <w:rPr>
          <w:lang w:val="en-GB"/>
        </w:rPr>
        <w:t>a ”</w:t>
      </w:r>
      <w:proofErr w:type="gramEnd"/>
      <w:r w:rsidRPr="00ED7912">
        <w:rPr>
          <w:lang w:val="en-GB"/>
        </w:rPr>
        <w:t xml:space="preserve">non-degree student”. Students accepted by </w:t>
      </w:r>
      <w:r w:rsidR="001833EC" w:rsidRPr="00ED7912">
        <w:rPr>
          <w:lang w:val="en-GB"/>
        </w:rPr>
        <w:t>University of Maryland</w:t>
      </w:r>
      <w:r w:rsidRPr="00ED7912">
        <w:rPr>
          <w:lang w:val="en-GB"/>
        </w:rPr>
        <w:t xml:space="preserve"> will have the status of a “non-degree student” at the undergraduate </w:t>
      </w:r>
      <w:r w:rsidR="00F7733F" w:rsidRPr="00ED7912">
        <w:rPr>
          <w:lang w:val="en-GB"/>
        </w:rPr>
        <w:t>or</w:t>
      </w:r>
      <w:r w:rsidRPr="00ED7912">
        <w:rPr>
          <w:lang w:val="en-GB"/>
        </w:rPr>
        <w:t xml:space="preserve"> graduate level.</w:t>
      </w:r>
    </w:p>
    <w:p w:rsidR="00912487" w:rsidRPr="00ED7912" w:rsidRDefault="00912487" w:rsidP="00F7733F">
      <w:pPr>
        <w:pStyle w:val="Textkrper"/>
        <w:spacing w:line="360" w:lineRule="auto"/>
        <w:rPr>
          <w:lang w:val="en-GB"/>
        </w:rPr>
      </w:pPr>
    </w:p>
    <w:p w:rsidR="00434648" w:rsidRPr="00ED7912" w:rsidRDefault="00912487" w:rsidP="00F7733F">
      <w:pPr>
        <w:widowControl w:val="0"/>
        <w:numPr>
          <w:ilvl w:val="0"/>
          <w:numId w:val="1"/>
        </w:numPr>
        <w:tabs>
          <w:tab w:val="left" w:pos="284"/>
        </w:tabs>
        <w:autoSpaceDE/>
        <w:autoSpaceDN/>
        <w:spacing w:line="360" w:lineRule="auto"/>
        <w:jc w:val="both"/>
        <w:rPr>
          <w:rFonts w:ascii="Arial" w:eastAsia="Arial Unicode MS" w:hAnsi="Arial" w:cs="Arial"/>
          <w:sz w:val="22"/>
          <w:szCs w:val="22"/>
          <w:lang w:val="en-GB"/>
        </w:rPr>
      </w:pPr>
      <w:r w:rsidRPr="00ED7912">
        <w:rPr>
          <w:rFonts w:ascii="Arial" w:hAnsi="Arial" w:cs="Arial"/>
          <w:sz w:val="22"/>
          <w:szCs w:val="22"/>
          <w:lang w:val="en-GB"/>
        </w:rPr>
        <w:t xml:space="preserve">Students from </w:t>
      </w:r>
      <w:r w:rsidR="001833EC" w:rsidRPr="00ED7912">
        <w:rPr>
          <w:rFonts w:ascii="Arial" w:hAnsi="Arial" w:cs="Arial"/>
          <w:sz w:val="22"/>
          <w:szCs w:val="22"/>
          <w:lang w:val="en-GB"/>
        </w:rPr>
        <w:t>University of Maryland</w:t>
      </w:r>
      <w:r w:rsidRPr="00ED7912">
        <w:rPr>
          <w:rFonts w:ascii="Arial" w:hAnsi="Arial" w:cs="Arial"/>
          <w:sz w:val="22"/>
          <w:szCs w:val="22"/>
          <w:lang w:val="en-GB"/>
        </w:rPr>
        <w:t xml:space="preserve"> may enrol at the </w:t>
      </w:r>
      <w:proofErr w:type="spellStart"/>
      <w:r w:rsidRPr="00ED7912">
        <w:rPr>
          <w:rFonts w:ascii="Arial" w:hAnsi="Arial" w:cs="Arial"/>
          <w:sz w:val="22"/>
          <w:szCs w:val="22"/>
          <w:lang w:val="en-GB"/>
        </w:rPr>
        <w:t>Technische</w:t>
      </w:r>
      <w:proofErr w:type="spellEnd"/>
      <w:r w:rsidRPr="00ED7912">
        <w:rPr>
          <w:rFonts w:ascii="Arial" w:hAnsi="Arial" w:cs="Arial"/>
          <w:sz w:val="22"/>
          <w:szCs w:val="22"/>
          <w:lang w:val="en-GB"/>
        </w:rPr>
        <w:t xml:space="preserve"> </w:t>
      </w:r>
      <w:proofErr w:type="spellStart"/>
      <w:r w:rsidRPr="00ED7912">
        <w:rPr>
          <w:rFonts w:ascii="Arial" w:hAnsi="Arial" w:cs="Arial"/>
          <w:sz w:val="22"/>
          <w:szCs w:val="22"/>
          <w:lang w:val="en-GB"/>
        </w:rPr>
        <w:t>Universität</w:t>
      </w:r>
      <w:proofErr w:type="spellEnd"/>
      <w:r w:rsidRPr="00ED7912">
        <w:rPr>
          <w:rFonts w:ascii="Arial" w:hAnsi="Arial" w:cs="Arial"/>
          <w:sz w:val="22"/>
          <w:szCs w:val="22"/>
          <w:lang w:val="en-GB"/>
        </w:rPr>
        <w:t xml:space="preserve"> Dresden - subject to the usual university regulations and policies - in all courses </w:t>
      </w:r>
      <w:r w:rsidR="00026D64" w:rsidRPr="00ED7912">
        <w:rPr>
          <w:rFonts w:ascii="Arial" w:hAnsi="Arial" w:cs="Arial"/>
          <w:sz w:val="22"/>
          <w:szCs w:val="22"/>
          <w:lang w:val="en-GB"/>
        </w:rPr>
        <w:t>as agreed</w:t>
      </w:r>
      <w:r w:rsidRPr="00ED7912">
        <w:rPr>
          <w:rFonts w:ascii="Arial" w:hAnsi="Arial" w:cs="Arial"/>
          <w:sz w:val="22"/>
          <w:szCs w:val="22"/>
          <w:lang w:val="en-GB"/>
        </w:rPr>
        <w:t xml:space="preserve">. Students from the </w:t>
      </w:r>
      <w:proofErr w:type="spellStart"/>
      <w:r w:rsidRPr="00ED7912">
        <w:rPr>
          <w:rFonts w:ascii="Arial" w:hAnsi="Arial" w:cs="Arial"/>
          <w:sz w:val="22"/>
          <w:szCs w:val="22"/>
          <w:lang w:val="en-GB"/>
        </w:rPr>
        <w:t>Technische</w:t>
      </w:r>
      <w:proofErr w:type="spellEnd"/>
      <w:r w:rsidRPr="00ED7912">
        <w:rPr>
          <w:rFonts w:ascii="Arial" w:hAnsi="Arial" w:cs="Arial"/>
          <w:sz w:val="22"/>
          <w:szCs w:val="22"/>
          <w:lang w:val="en-GB"/>
        </w:rPr>
        <w:t xml:space="preserve"> </w:t>
      </w:r>
      <w:proofErr w:type="spellStart"/>
      <w:r w:rsidRPr="00ED7912">
        <w:rPr>
          <w:rFonts w:ascii="Arial" w:hAnsi="Arial" w:cs="Arial"/>
          <w:sz w:val="22"/>
          <w:szCs w:val="22"/>
          <w:lang w:val="en-GB"/>
        </w:rPr>
        <w:t>Universität</w:t>
      </w:r>
      <w:proofErr w:type="spellEnd"/>
      <w:r w:rsidRPr="00ED7912">
        <w:rPr>
          <w:rFonts w:ascii="Arial" w:hAnsi="Arial" w:cs="Arial"/>
          <w:sz w:val="22"/>
          <w:szCs w:val="22"/>
          <w:lang w:val="en-GB"/>
        </w:rPr>
        <w:t xml:space="preserve"> Dresden may enrol at </w:t>
      </w:r>
      <w:r w:rsidR="001833EC" w:rsidRPr="00ED7912">
        <w:rPr>
          <w:rFonts w:ascii="Arial" w:hAnsi="Arial" w:cs="Arial"/>
          <w:sz w:val="22"/>
          <w:szCs w:val="22"/>
          <w:lang w:val="en-GB"/>
        </w:rPr>
        <w:t>University of Maryland</w:t>
      </w:r>
      <w:r w:rsidRPr="00ED7912">
        <w:rPr>
          <w:rFonts w:ascii="Arial" w:hAnsi="Arial" w:cs="Arial"/>
          <w:sz w:val="22"/>
          <w:szCs w:val="22"/>
          <w:lang w:val="en-GB"/>
        </w:rPr>
        <w:t xml:space="preserve"> - subject to the usual university regulations and policies - in all courses </w:t>
      </w:r>
      <w:r w:rsidR="00026D64" w:rsidRPr="00ED7912">
        <w:rPr>
          <w:rFonts w:ascii="Arial" w:hAnsi="Arial" w:cs="Arial"/>
          <w:sz w:val="22"/>
          <w:szCs w:val="22"/>
          <w:lang w:val="en-GB"/>
        </w:rPr>
        <w:t>agreed</w:t>
      </w:r>
      <w:r w:rsidRPr="00ED7912">
        <w:rPr>
          <w:rFonts w:ascii="Arial" w:hAnsi="Arial" w:cs="Arial"/>
          <w:sz w:val="22"/>
          <w:szCs w:val="22"/>
          <w:lang w:val="en-GB"/>
        </w:rPr>
        <w:t xml:space="preserve">. Students with language proficiency </w:t>
      </w:r>
      <w:r w:rsidR="00026D64" w:rsidRPr="00ED7912">
        <w:rPr>
          <w:rFonts w:ascii="Arial" w:hAnsi="Arial" w:cs="Arial"/>
          <w:sz w:val="22"/>
          <w:szCs w:val="22"/>
          <w:lang w:val="en-GB"/>
        </w:rPr>
        <w:t xml:space="preserve">on </w:t>
      </w:r>
      <w:proofErr w:type="gramStart"/>
      <w:r w:rsidR="00026D64" w:rsidRPr="00ED7912">
        <w:rPr>
          <w:rFonts w:ascii="Arial" w:hAnsi="Arial" w:cs="Arial"/>
          <w:sz w:val="22"/>
          <w:szCs w:val="22"/>
          <w:lang w:val="en-GB"/>
        </w:rPr>
        <w:t>beginners</w:t>
      </w:r>
      <w:proofErr w:type="gramEnd"/>
      <w:r w:rsidR="00026D64" w:rsidRPr="00ED7912">
        <w:rPr>
          <w:rFonts w:ascii="Arial" w:hAnsi="Arial" w:cs="Arial"/>
          <w:sz w:val="22"/>
          <w:szCs w:val="22"/>
          <w:lang w:val="en-GB"/>
        </w:rPr>
        <w:t xml:space="preserve"> level </w:t>
      </w:r>
      <w:r w:rsidRPr="00ED7912">
        <w:rPr>
          <w:rFonts w:ascii="Arial" w:hAnsi="Arial" w:cs="Arial"/>
          <w:sz w:val="22"/>
          <w:szCs w:val="22"/>
          <w:lang w:val="en-GB"/>
        </w:rPr>
        <w:t>may be admitted to language courses offered (German/English as a foreign language).</w:t>
      </w:r>
      <w:r w:rsidR="00434648" w:rsidRPr="00ED7912">
        <w:rPr>
          <w:rFonts w:ascii="Arial" w:eastAsia="Arial Unicode MS" w:hAnsi="Arial" w:cs="Arial"/>
          <w:sz w:val="22"/>
          <w:szCs w:val="22"/>
          <w:lang w:val="en-GB"/>
        </w:rPr>
        <w:t xml:space="preserve"> The host university will determine the required language </w:t>
      </w:r>
      <w:proofErr w:type="gramStart"/>
      <w:r w:rsidR="00434648" w:rsidRPr="00ED7912">
        <w:rPr>
          <w:rFonts w:ascii="Arial" w:eastAsia="Arial Unicode MS" w:hAnsi="Arial" w:cs="Arial"/>
          <w:sz w:val="22"/>
          <w:szCs w:val="22"/>
          <w:lang w:val="en-GB"/>
        </w:rPr>
        <w:t>skills for admission in each case, in order to assure that the student has</w:t>
      </w:r>
      <w:proofErr w:type="gramEnd"/>
      <w:r w:rsidR="00434648" w:rsidRPr="00ED7912">
        <w:rPr>
          <w:rFonts w:ascii="Arial" w:eastAsia="Arial Unicode MS" w:hAnsi="Arial" w:cs="Arial"/>
          <w:sz w:val="22"/>
          <w:szCs w:val="22"/>
          <w:lang w:val="en-GB"/>
        </w:rPr>
        <w:t xml:space="preserve"> the minimum requirements to carry out his/her studies successfully.</w:t>
      </w:r>
    </w:p>
    <w:p w:rsidR="00912487" w:rsidRPr="00ED7912" w:rsidRDefault="00912487" w:rsidP="00F7733F">
      <w:pPr>
        <w:pStyle w:val="Textkrper"/>
        <w:spacing w:line="360" w:lineRule="auto"/>
        <w:rPr>
          <w:lang w:val="en-GB"/>
        </w:rPr>
      </w:pPr>
    </w:p>
    <w:p w:rsidR="0026428A" w:rsidRPr="00ED7912" w:rsidRDefault="0026428A" w:rsidP="00F7733F">
      <w:pPr>
        <w:pStyle w:val="Textkrper"/>
        <w:numPr>
          <w:ilvl w:val="0"/>
          <w:numId w:val="1"/>
        </w:numPr>
        <w:spacing w:line="360" w:lineRule="auto"/>
        <w:rPr>
          <w:lang w:val="en-GB"/>
        </w:rPr>
      </w:pPr>
      <w:r w:rsidRPr="00ED7912">
        <w:rPr>
          <w:lang w:val="en-GB"/>
        </w:rPr>
        <w:t>The host university agrees to provide appropriate documentation about the students’ performance on completion.  Academic credits that the students receive from the host institution are transferable to the home institution in accordance with procedures determined by the home institution.</w:t>
      </w:r>
      <w:r w:rsidRPr="00ED7912">
        <w:rPr>
          <w:lang w:val="en-GB"/>
        </w:rPr>
        <w:tab/>
        <w:t xml:space="preserve"> </w:t>
      </w:r>
    </w:p>
    <w:p w:rsidR="0026428A" w:rsidRPr="00ED7912" w:rsidRDefault="0026428A" w:rsidP="00F7733F">
      <w:pPr>
        <w:pStyle w:val="Textkrper"/>
        <w:spacing w:line="360" w:lineRule="auto"/>
        <w:rPr>
          <w:lang w:val="en-GB"/>
        </w:rPr>
      </w:pPr>
    </w:p>
    <w:p w:rsidR="00644E1E" w:rsidRPr="00ED7912" w:rsidRDefault="0026428A" w:rsidP="00F7733F">
      <w:pPr>
        <w:pStyle w:val="Textkrper"/>
        <w:numPr>
          <w:ilvl w:val="0"/>
          <w:numId w:val="1"/>
        </w:numPr>
        <w:spacing w:line="360" w:lineRule="auto"/>
        <w:rPr>
          <w:lang w:val="en-GB"/>
        </w:rPr>
      </w:pPr>
      <w:r w:rsidRPr="00ED7912">
        <w:rPr>
          <w:lang w:val="en-GB"/>
        </w:rPr>
        <w:t>The host university will be responsible for assisting students to find adequate accommodation on or near the host campus. The host university will be exempt from this responsibility if the student declines the recommended accommodation.</w:t>
      </w:r>
      <w:r w:rsidR="00644E1E" w:rsidRPr="00ED7912">
        <w:rPr>
          <w:lang w:val="en-GB"/>
        </w:rPr>
        <w:t xml:space="preserve"> Both universities will assist exchange students in all practical and academic matters, especially concerning accommodation and academic integration.</w:t>
      </w:r>
    </w:p>
    <w:p w:rsidR="00644E1E" w:rsidRPr="00ED7912" w:rsidRDefault="00644E1E" w:rsidP="00F7733F">
      <w:pPr>
        <w:pStyle w:val="Textkrper"/>
        <w:spacing w:line="360" w:lineRule="auto"/>
        <w:ind w:left="708"/>
        <w:rPr>
          <w:lang w:val="en-GB"/>
        </w:rPr>
      </w:pPr>
    </w:p>
    <w:p w:rsidR="00644E1E" w:rsidRPr="00ED7912" w:rsidRDefault="0026428A" w:rsidP="00F7733F">
      <w:pPr>
        <w:pStyle w:val="Textkrper"/>
        <w:numPr>
          <w:ilvl w:val="0"/>
          <w:numId w:val="1"/>
        </w:numPr>
        <w:spacing w:line="360" w:lineRule="auto"/>
        <w:rPr>
          <w:lang w:val="en-GB"/>
        </w:rPr>
      </w:pPr>
      <w:r w:rsidRPr="00ED7912">
        <w:rPr>
          <w:lang w:val="en-GB"/>
        </w:rPr>
        <w:t>Exchange students are subjected to all rules and regulations of the host university.</w:t>
      </w:r>
      <w:r w:rsidR="00644E1E" w:rsidRPr="00ED7912">
        <w:rPr>
          <w:lang w:val="en-GB"/>
        </w:rPr>
        <w:t xml:space="preserve"> </w:t>
      </w:r>
    </w:p>
    <w:p w:rsidR="00644E1E" w:rsidRPr="00ED7912" w:rsidRDefault="00644E1E" w:rsidP="00F7733F">
      <w:pPr>
        <w:pStyle w:val="Textkrper"/>
        <w:spacing w:line="360" w:lineRule="auto"/>
        <w:ind w:left="708"/>
        <w:rPr>
          <w:lang w:val="en-GB"/>
        </w:rPr>
      </w:pPr>
    </w:p>
    <w:p w:rsidR="00644E1E" w:rsidRPr="00ED7912" w:rsidRDefault="00644E1E" w:rsidP="00F7733F">
      <w:pPr>
        <w:pStyle w:val="Textkrper"/>
        <w:numPr>
          <w:ilvl w:val="0"/>
          <w:numId w:val="1"/>
        </w:numPr>
        <w:spacing w:line="360" w:lineRule="auto"/>
        <w:rPr>
          <w:lang w:val="en-GB"/>
        </w:rPr>
      </w:pPr>
      <w:r w:rsidRPr="00ED7912">
        <w:rPr>
          <w:lang w:val="en-US"/>
        </w:rPr>
        <w:t>The students must be enrolled in the home university as regular students and will be exempt from application, matriculation and tuition fees at the host university. Modest student services fees may apply.</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Exchange students shall provide individually for their living expenses, transportation, passports, visas, books and other personal expenses.</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Each institution reserves the right to dismiss an exchange student at any time due to academic or personal misconduct. The dismissal of a student shall not abrogate the agreement regarding other participants.</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Upon completion of their studies at the host university, the exchange students must return to their home university. No extension will be authorised unless otherwise agreed upon by the home university.</w:t>
      </w:r>
    </w:p>
    <w:p w:rsidR="00912487" w:rsidRPr="00ED7912" w:rsidRDefault="00912487" w:rsidP="00F7733F">
      <w:pPr>
        <w:pStyle w:val="Textkrper"/>
        <w:spacing w:line="360" w:lineRule="auto"/>
        <w:rPr>
          <w:lang w:val="en-GB"/>
        </w:rPr>
      </w:pPr>
    </w:p>
    <w:p w:rsidR="00912487" w:rsidRPr="00ED7912" w:rsidRDefault="00912487" w:rsidP="00F7733F">
      <w:pPr>
        <w:pStyle w:val="Textkrper"/>
        <w:numPr>
          <w:ilvl w:val="0"/>
          <w:numId w:val="1"/>
        </w:numPr>
        <w:spacing w:line="360" w:lineRule="auto"/>
        <w:rPr>
          <w:lang w:val="en-GB"/>
        </w:rPr>
      </w:pPr>
      <w:r w:rsidRPr="00ED7912">
        <w:rPr>
          <w:lang w:val="en-GB"/>
        </w:rPr>
        <w:t>This exchange agreement will remain in effect for a</w:t>
      </w:r>
      <w:r w:rsidR="0026428A" w:rsidRPr="00ED7912">
        <w:rPr>
          <w:lang w:val="en-GB"/>
        </w:rPr>
        <w:t xml:space="preserve"> </w:t>
      </w:r>
      <w:r w:rsidRPr="00ED7912">
        <w:rPr>
          <w:lang w:val="en-GB"/>
        </w:rPr>
        <w:t xml:space="preserve">period of </w:t>
      </w:r>
      <w:r w:rsidR="0026428A" w:rsidRPr="00ED7912">
        <w:rPr>
          <w:lang w:val="en-GB"/>
        </w:rPr>
        <w:t xml:space="preserve">5 (five) </w:t>
      </w:r>
      <w:r w:rsidRPr="00ED7912">
        <w:rPr>
          <w:lang w:val="en-GB"/>
        </w:rPr>
        <w:t xml:space="preserve">years. Thereafter it shall automatically be renewed annually. After the period of </w:t>
      </w:r>
      <w:r w:rsidR="0026428A" w:rsidRPr="00ED7912">
        <w:rPr>
          <w:lang w:val="en-GB"/>
        </w:rPr>
        <w:t>five</w:t>
      </w:r>
      <w:r w:rsidRPr="00ED7912">
        <w:rPr>
          <w:lang w:val="en-GB"/>
        </w:rPr>
        <w:t xml:space="preserve"> years, either university may terminate the agreement by giving written notice ten months prior to the beginning of an academic year.</w:t>
      </w:r>
    </w:p>
    <w:p w:rsidR="00912487" w:rsidRPr="00ED7912" w:rsidRDefault="00912487" w:rsidP="00F7733F">
      <w:pPr>
        <w:pStyle w:val="Textkrper"/>
        <w:spacing w:line="360"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06"/>
        <w:gridCol w:w="4606"/>
      </w:tblGrid>
      <w:tr w:rsidR="00032817" w:rsidRPr="00ED7912" w:rsidTr="00026D64">
        <w:tc>
          <w:tcPr>
            <w:tcW w:w="4606" w:type="dxa"/>
            <w:tcBorders>
              <w:top w:val="single" w:sz="4" w:space="0" w:color="auto"/>
              <w:left w:val="nil"/>
              <w:bottom w:val="single" w:sz="4" w:space="0" w:color="auto"/>
              <w:right w:val="nil"/>
            </w:tcBorders>
          </w:tcPr>
          <w:p w:rsidR="00032817" w:rsidRPr="00ED7912" w:rsidRDefault="00032817" w:rsidP="00F7733F">
            <w:pPr>
              <w:pStyle w:val="Textkrper"/>
              <w:spacing w:line="360" w:lineRule="auto"/>
              <w:jc w:val="left"/>
              <w:rPr>
                <w:lang w:val="en-GB"/>
              </w:rPr>
            </w:pPr>
            <w:r w:rsidRPr="00ED7912">
              <w:rPr>
                <w:lang w:val="en-GB"/>
              </w:rPr>
              <w:t>(</w:t>
            </w:r>
            <w:r w:rsidRPr="00ED7912">
              <w:rPr>
                <w:i/>
                <w:iCs/>
                <w:lang w:val="en-GB"/>
              </w:rPr>
              <w:t>Place and date</w:t>
            </w:r>
            <w:r w:rsidRPr="00ED7912">
              <w:rPr>
                <w:lang w:val="en-GB"/>
              </w:rPr>
              <w:t>)</w:t>
            </w:r>
          </w:p>
          <w:p w:rsidR="00032817" w:rsidRPr="00ED7912" w:rsidRDefault="00032817" w:rsidP="00F7733F">
            <w:pPr>
              <w:pStyle w:val="Textkrper"/>
              <w:spacing w:line="360" w:lineRule="auto"/>
              <w:jc w:val="left"/>
              <w:rPr>
                <w:lang w:val="en-GB"/>
              </w:rPr>
            </w:pPr>
          </w:p>
        </w:tc>
        <w:tc>
          <w:tcPr>
            <w:tcW w:w="4606" w:type="dxa"/>
            <w:tcBorders>
              <w:top w:val="single" w:sz="4" w:space="0" w:color="auto"/>
              <w:left w:val="nil"/>
              <w:bottom w:val="single" w:sz="4" w:space="0" w:color="auto"/>
              <w:right w:val="nil"/>
            </w:tcBorders>
          </w:tcPr>
          <w:p w:rsidR="00032817" w:rsidRPr="00ED7912" w:rsidRDefault="00032817" w:rsidP="00F7733F">
            <w:pPr>
              <w:pStyle w:val="Textkrper"/>
              <w:spacing w:line="360" w:lineRule="auto"/>
              <w:jc w:val="left"/>
              <w:rPr>
                <w:lang w:val="en-GB"/>
              </w:rPr>
            </w:pPr>
            <w:r w:rsidRPr="00ED7912">
              <w:rPr>
                <w:lang w:val="en-GB"/>
              </w:rPr>
              <w:t>(</w:t>
            </w:r>
            <w:r w:rsidRPr="00ED7912">
              <w:rPr>
                <w:i/>
                <w:iCs/>
                <w:lang w:val="en-GB"/>
              </w:rPr>
              <w:t>Place and date</w:t>
            </w:r>
            <w:r w:rsidRPr="00ED7912">
              <w:rPr>
                <w:lang w:val="en-GB"/>
              </w:rPr>
              <w:t>)</w:t>
            </w:r>
          </w:p>
          <w:p w:rsidR="00032817" w:rsidRPr="00ED7912" w:rsidRDefault="00032817" w:rsidP="00F7733F">
            <w:pPr>
              <w:pStyle w:val="Textkrper"/>
              <w:spacing w:line="360" w:lineRule="auto"/>
              <w:jc w:val="left"/>
            </w:pPr>
          </w:p>
        </w:tc>
      </w:tr>
      <w:tr w:rsidR="00912487" w:rsidRPr="00ED7912" w:rsidTr="00026D64">
        <w:tc>
          <w:tcPr>
            <w:tcW w:w="4606" w:type="dxa"/>
            <w:tcBorders>
              <w:top w:val="single" w:sz="4" w:space="0" w:color="auto"/>
              <w:left w:val="nil"/>
              <w:bottom w:val="single" w:sz="4" w:space="0" w:color="auto"/>
              <w:right w:val="nil"/>
            </w:tcBorders>
          </w:tcPr>
          <w:p w:rsidR="00912487" w:rsidRPr="00ED7912" w:rsidRDefault="00912487" w:rsidP="00F7733F">
            <w:pPr>
              <w:pStyle w:val="Textkrper"/>
              <w:spacing w:line="360" w:lineRule="auto"/>
              <w:jc w:val="left"/>
              <w:rPr>
                <w:lang w:val="en-GB"/>
              </w:rPr>
            </w:pPr>
            <w:r w:rsidRPr="00ED7912">
              <w:rPr>
                <w:lang w:val="en-GB"/>
              </w:rPr>
              <w:t xml:space="preserve">University </w:t>
            </w:r>
          </w:p>
          <w:p w:rsidR="00912487" w:rsidRPr="00ED7912" w:rsidRDefault="00912487" w:rsidP="00F7733F">
            <w:pPr>
              <w:pStyle w:val="Textkrper"/>
              <w:spacing w:line="360" w:lineRule="auto"/>
              <w:jc w:val="left"/>
              <w:rPr>
                <w:lang w:val="en-GB"/>
              </w:rPr>
            </w:pPr>
            <w:r w:rsidRPr="00ED7912">
              <w:rPr>
                <w:lang w:val="en-GB"/>
              </w:rPr>
              <w:t>(</w:t>
            </w:r>
            <w:r w:rsidRPr="00ED7912">
              <w:rPr>
                <w:i/>
                <w:iCs/>
                <w:lang w:val="en-GB"/>
              </w:rPr>
              <w:t>name of partner university</w:t>
            </w:r>
            <w:r w:rsidRPr="00ED7912">
              <w:rPr>
                <w:lang w:val="en-GB"/>
              </w:rPr>
              <w:t>)</w:t>
            </w:r>
          </w:p>
          <w:p w:rsidR="00912487" w:rsidRPr="00ED7912" w:rsidRDefault="00912487" w:rsidP="00F7733F">
            <w:pPr>
              <w:pStyle w:val="Textkrper"/>
              <w:spacing w:line="360" w:lineRule="auto"/>
              <w:rPr>
                <w:lang w:val="en-GB"/>
              </w:rPr>
            </w:pPr>
          </w:p>
          <w:p w:rsidR="00026D64" w:rsidRPr="00ED7912" w:rsidRDefault="00026D64" w:rsidP="00F7733F">
            <w:pPr>
              <w:pStyle w:val="Textkrper"/>
              <w:spacing w:line="360" w:lineRule="auto"/>
              <w:rPr>
                <w:lang w:val="en-GB"/>
              </w:rPr>
            </w:pPr>
          </w:p>
        </w:tc>
        <w:tc>
          <w:tcPr>
            <w:tcW w:w="4606" w:type="dxa"/>
            <w:tcBorders>
              <w:top w:val="single" w:sz="4" w:space="0" w:color="auto"/>
              <w:left w:val="nil"/>
              <w:bottom w:val="single" w:sz="4" w:space="0" w:color="auto"/>
              <w:right w:val="nil"/>
            </w:tcBorders>
          </w:tcPr>
          <w:p w:rsidR="00912487" w:rsidRPr="00ED7912" w:rsidRDefault="00912487" w:rsidP="00F7733F">
            <w:pPr>
              <w:pStyle w:val="Textkrper"/>
              <w:spacing w:line="360" w:lineRule="auto"/>
              <w:jc w:val="left"/>
            </w:pPr>
            <w:r w:rsidRPr="00ED7912">
              <w:t xml:space="preserve">Technische Universität Dresden </w:t>
            </w:r>
          </w:p>
          <w:p w:rsidR="00912487" w:rsidRPr="00ED7912" w:rsidRDefault="00912487" w:rsidP="00F7733F">
            <w:pPr>
              <w:pStyle w:val="Textkrper"/>
              <w:spacing w:line="360" w:lineRule="auto"/>
              <w:jc w:val="left"/>
            </w:pPr>
          </w:p>
          <w:p w:rsidR="00912487" w:rsidRPr="00ED7912" w:rsidRDefault="00912487" w:rsidP="00F7733F">
            <w:pPr>
              <w:pStyle w:val="Textkrper"/>
              <w:spacing w:line="360" w:lineRule="auto"/>
            </w:pPr>
          </w:p>
        </w:tc>
      </w:tr>
      <w:tr w:rsidR="00912487" w:rsidRPr="00ED7912" w:rsidTr="00026D64">
        <w:tc>
          <w:tcPr>
            <w:tcW w:w="4606" w:type="dxa"/>
            <w:tcBorders>
              <w:top w:val="single" w:sz="4" w:space="0" w:color="auto"/>
              <w:left w:val="nil"/>
              <w:bottom w:val="single" w:sz="4" w:space="0" w:color="auto"/>
              <w:right w:val="nil"/>
            </w:tcBorders>
          </w:tcPr>
          <w:p w:rsidR="00912487" w:rsidRPr="00ED7912" w:rsidRDefault="00026D64" w:rsidP="00F7733F">
            <w:pPr>
              <w:pStyle w:val="Textkrper"/>
              <w:spacing w:line="360" w:lineRule="auto"/>
            </w:pPr>
            <w:r w:rsidRPr="00ED7912">
              <w:t xml:space="preserve">Name, </w:t>
            </w:r>
            <w:proofErr w:type="spellStart"/>
            <w:r w:rsidRPr="00ED7912">
              <w:t>function</w:t>
            </w:r>
            <w:proofErr w:type="spellEnd"/>
          </w:p>
          <w:p w:rsidR="00026D64" w:rsidRPr="00ED7912" w:rsidRDefault="00026D64" w:rsidP="00F7733F">
            <w:pPr>
              <w:pStyle w:val="Textkrper"/>
              <w:spacing w:line="360" w:lineRule="auto"/>
            </w:pPr>
          </w:p>
          <w:p w:rsidR="00026D64" w:rsidRPr="00ED7912" w:rsidRDefault="00026D64" w:rsidP="00F7733F">
            <w:pPr>
              <w:pStyle w:val="Textkrper"/>
              <w:spacing w:line="360" w:lineRule="auto"/>
            </w:pPr>
          </w:p>
        </w:tc>
        <w:tc>
          <w:tcPr>
            <w:tcW w:w="4606" w:type="dxa"/>
            <w:tcBorders>
              <w:top w:val="single" w:sz="4" w:space="0" w:color="auto"/>
              <w:left w:val="nil"/>
              <w:bottom w:val="single" w:sz="4" w:space="0" w:color="auto"/>
              <w:right w:val="nil"/>
            </w:tcBorders>
          </w:tcPr>
          <w:p w:rsidR="00912487" w:rsidRPr="00ED7912" w:rsidRDefault="00026D64" w:rsidP="00F7733F">
            <w:pPr>
              <w:pStyle w:val="Textkrper"/>
              <w:spacing w:line="360" w:lineRule="auto"/>
              <w:rPr>
                <w:lang w:val="en-GB"/>
              </w:rPr>
            </w:pPr>
            <w:r w:rsidRPr="00ED7912">
              <w:rPr>
                <w:lang w:val="en-GB"/>
              </w:rPr>
              <w:t>Name, function</w:t>
            </w:r>
          </w:p>
        </w:tc>
      </w:tr>
      <w:tr w:rsidR="00026D64" w:rsidRPr="00ED7912" w:rsidTr="00026D64">
        <w:tc>
          <w:tcPr>
            <w:tcW w:w="4606" w:type="dxa"/>
            <w:tcBorders>
              <w:top w:val="single" w:sz="4" w:space="0" w:color="auto"/>
              <w:left w:val="nil"/>
              <w:bottom w:val="nil"/>
              <w:right w:val="nil"/>
            </w:tcBorders>
          </w:tcPr>
          <w:p w:rsidR="00026D64" w:rsidRPr="00ED7912" w:rsidRDefault="00026D64" w:rsidP="00026D64">
            <w:pPr>
              <w:pStyle w:val="Textkrper"/>
              <w:spacing w:line="360" w:lineRule="auto"/>
            </w:pPr>
            <w:proofErr w:type="spellStart"/>
            <w:r w:rsidRPr="00ED7912">
              <w:t>Signature</w:t>
            </w:r>
            <w:proofErr w:type="spellEnd"/>
          </w:p>
        </w:tc>
        <w:tc>
          <w:tcPr>
            <w:tcW w:w="4606" w:type="dxa"/>
            <w:tcBorders>
              <w:top w:val="single" w:sz="4" w:space="0" w:color="auto"/>
              <w:left w:val="nil"/>
              <w:bottom w:val="nil"/>
              <w:right w:val="nil"/>
            </w:tcBorders>
          </w:tcPr>
          <w:p w:rsidR="00026D64" w:rsidRPr="00ED7912" w:rsidRDefault="00026D64" w:rsidP="00F7733F">
            <w:pPr>
              <w:pStyle w:val="Textkrper"/>
              <w:spacing w:line="360" w:lineRule="auto"/>
              <w:rPr>
                <w:lang w:val="en-GB"/>
              </w:rPr>
            </w:pPr>
            <w:r w:rsidRPr="00ED7912">
              <w:rPr>
                <w:lang w:val="en-GB"/>
              </w:rPr>
              <w:t>Signature</w:t>
            </w:r>
          </w:p>
          <w:p w:rsidR="00026D64" w:rsidRPr="00ED7912" w:rsidRDefault="00026D64" w:rsidP="00F7733F">
            <w:pPr>
              <w:pStyle w:val="Textkrper"/>
              <w:spacing w:line="360" w:lineRule="auto"/>
              <w:rPr>
                <w:lang w:val="en-GB"/>
              </w:rPr>
            </w:pPr>
          </w:p>
          <w:p w:rsidR="00026D64" w:rsidRPr="00ED7912" w:rsidRDefault="00026D64" w:rsidP="00F7733F">
            <w:pPr>
              <w:pStyle w:val="Textkrper"/>
              <w:spacing w:line="360" w:lineRule="auto"/>
              <w:rPr>
                <w:lang w:val="en-GB"/>
              </w:rPr>
            </w:pPr>
          </w:p>
        </w:tc>
      </w:tr>
    </w:tbl>
    <w:p w:rsidR="00912487" w:rsidRPr="00ED7912" w:rsidRDefault="00912487" w:rsidP="00F7733F">
      <w:pPr>
        <w:pStyle w:val="Textkrper"/>
        <w:spacing w:line="360" w:lineRule="auto"/>
        <w:rPr>
          <w:lang w:val="en-GB"/>
        </w:rPr>
      </w:pPr>
    </w:p>
    <w:p w:rsidR="00912487" w:rsidRPr="00ED7912" w:rsidRDefault="00912487" w:rsidP="00F7733F">
      <w:pPr>
        <w:pStyle w:val="Textkrper"/>
        <w:spacing w:line="360" w:lineRule="auto"/>
        <w:jc w:val="left"/>
        <w:rPr>
          <w:lang w:val="en-GB"/>
        </w:rPr>
      </w:pPr>
      <w:r w:rsidRPr="00ED7912">
        <w:rPr>
          <w:lang w:val="en-GB"/>
        </w:rPr>
        <w:t>Seal</w:t>
      </w:r>
      <w:r w:rsidRPr="00ED7912">
        <w:rPr>
          <w:lang w:val="en-GB"/>
        </w:rPr>
        <w:tab/>
      </w:r>
      <w:r w:rsidRPr="00ED7912">
        <w:rPr>
          <w:lang w:val="en-GB"/>
        </w:rPr>
        <w:tab/>
      </w:r>
      <w:r w:rsidRPr="00ED7912">
        <w:rPr>
          <w:lang w:val="en-GB"/>
        </w:rPr>
        <w:tab/>
      </w:r>
      <w:r w:rsidRPr="00ED7912">
        <w:rPr>
          <w:lang w:val="en-GB"/>
        </w:rPr>
        <w:tab/>
      </w:r>
      <w:r w:rsidRPr="00ED7912">
        <w:rPr>
          <w:lang w:val="en-GB"/>
        </w:rPr>
        <w:tab/>
      </w:r>
      <w:r w:rsidRPr="00ED7912">
        <w:rPr>
          <w:lang w:val="en-GB"/>
        </w:rPr>
        <w:tab/>
        <w:t xml:space="preserve">     Seal</w:t>
      </w:r>
    </w:p>
    <w:p w:rsidR="00912487" w:rsidRPr="00ED7912" w:rsidRDefault="00912487" w:rsidP="00F7733F">
      <w:pPr>
        <w:pStyle w:val="Textkrper"/>
        <w:spacing w:line="360" w:lineRule="auto"/>
        <w:jc w:val="left"/>
        <w:rPr>
          <w:lang w:val="en-GB"/>
        </w:rPr>
      </w:pPr>
    </w:p>
    <w:p w:rsidR="00912487" w:rsidRPr="00ED7912" w:rsidRDefault="00912487" w:rsidP="00F7733F">
      <w:pPr>
        <w:pStyle w:val="Textkrper"/>
        <w:spacing w:line="360" w:lineRule="auto"/>
        <w:jc w:val="left"/>
        <w:rPr>
          <w:lang w:val="en-GB"/>
        </w:rPr>
        <w:sectPr w:rsidR="00912487" w:rsidRPr="00ED7912" w:rsidSect="0043395E">
          <w:headerReference w:type="default" r:id="rId8"/>
          <w:headerReference w:type="first" r:id="rId9"/>
          <w:type w:val="continuous"/>
          <w:pgSz w:w="11906" w:h="16838" w:code="9"/>
          <w:pgMar w:top="1418" w:right="1418" w:bottom="1134" w:left="1418" w:header="709" w:footer="709" w:gutter="0"/>
          <w:cols w:space="709"/>
          <w:titlePg/>
        </w:sectPr>
      </w:pPr>
    </w:p>
    <w:p w:rsidR="00912487" w:rsidRPr="00ED7912" w:rsidRDefault="00912487" w:rsidP="00F7733F">
      <w:pPr>
        <w:pStyle w:val="Textkrper"/>
        <w:spacing w:line="360" w:lineRule="auto"/>
        <w:jc w:val="left"/>
        <w:rPr>
          <w:lang w:val="en-GB"/>
        </w:rPr>
      </w:pPr>
    </w:p>
    <w:sectPr w:rsidR="00912487" w:rsidRPr="00ED7912">
      <w:type w:val="continuous"/>
      <w:pgSz w:w="11906" w:h="16838"/>
      <w:pgMar w:top="1417" w:right="1417" w:bottom="1134" w:left="1417" w:header="709" w:footer="709" w:gutter="0"/>
      <w:cols w:num="2"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106" w:rsidRDefault="007C1106" w:rsidP="00026D64">
      <w:r>
        <w:separator/>
      </w:r>
    </w:p>
  </w:endnote>
  <w:endnote w:type="continuationSeparator" w:id="0">
    <w:p w:rsidR="007C1106" w:rsidRDefault="007C1106" w:rsidP="00026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106" w:rsidRDefault="007C1106" w:rsidP="00026D64">
      <w:r>
        <w:separator/>
      </w:r>
    </w:p>
  </w:footnote>
  <w:footnote w:type="continuationSeparator" w:id="0">
    <w:p w:rsidR="007C1106" w:rsidRDefault="007C1106" w:rsidP="00026D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5E" w:rsidRDefault="0043395E">
    <w:pPr>
      <w:pStyle w:val="Kopfzeile"/>
    </w:pPr>
  </w:p>
  <w:p w:rsidR="0043395E" w:rsidRDefault="0043395E" w:rsidP="0043395E">
    <w:pPr>
      <w:pStyle w:val="Kopfzeile"/>
    </w:pPr>
  </w:p>
  <w:p w:rsidR="00026D64" w:rsidRDefault="00026D64" w:rsidP="004339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5E" w:rsidRDefault="00727A3F" w:rsidP="0043395E">
    <w:pPr>
      <w:pStyle w:val="Kopfzeile"/>
    </w:pPr>
    <w:r>
      <w:rPr>
        <w:noProof/>
        <w:lang w:val="en-GB" w:eastAsia="en-GB"/>
      </w:rPr>
      <w:drawing>
        <wp:inline distT="0" distB="0" distL="0" distR="0" wp14:anchorId="120F3D11" wp14:editId="6DA65DB6">
          <wp:extent cx="1585595" cy="46482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5595" cy="464820"/>
                  </a:xfrm>
                  <a:prstGeom prst="rect">
                    <a:avLst/>
                  </a:prstGeom>
                  <a:noFill/>
                </pic:spPr>
              </pic:pic>
            </a:graphicData>
          </a:graphic>
        </wp:inline>
      </w:drawing>
    </w:r>
  </w:p>
  <w:p w:rsidR="0043395E" w:rsidRDefault="00724EF0" w:rsidP="0043395E">
    <w:pPr>
      <w:pStyle w:val="Kopfzeile"/>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1DFC"/>
    <w:multiLevelType w:val="hybridMultilevel"/>
    <w:tmpl w:val="E4B20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9C3A2C"/>
    <w:multiLevelType w:val="hybridMultilevel"/>
    <w:tmpl w:val="EF3A3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4F83206"/>
    <w:multiLevelType w:val="singleLevel"/>
    <w:tmpl w:val="9CE478C2"/>
    <w:lvl w:ilvl="0">
      <w:start w:val="1"/>
      <w:numFmt w:val="decimal"/>
      <w:lvlText w:val="%1."/>
      <w:lvlJc w:val="left"/>
      <w:pPr>
        <w:tabs>
          <w:tab w:val="num" w:pos="708"/>
        </w:tabs>
        <w:ind w:left="708" w:hanging="708"/>
      </w:pPr>
      <w:rPr>
        <w:rFonts w:cs="Times New Roman" w:hint="default"/>
      </w:rPr>
    </w:lvl>
  </w:abstractNum>
  <w:abstractNum w:abstractNumId="3">
    <w:nsid w:val="48A825F5"/>
    <w:multiLevelType w:val="hybridMultilevel"/>
    <w:tmpl w:val="9FBEAA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E766A54"/>
    <w:multiLevelType w:val="hybridMultilevel"/>
    <w:tmpl w:val="BCBE7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0D45491"/>
    <w:multiLevelType w:val="hybridMultilevel"/>
    <w:tmpl w:val="269C7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87"/>
    <w:rsid w:val="00026D64"/>
    <w:rsid w:val="00032817"/>
    <w:rsid w:val="0014702A"/>
    <w:rsid w:val="001833EC"/>
    <w:rsid w:val="001E5BDC"/>
    <w:rsid w:val="0026428A"/>
    <w:rsid w:val="0043395E"/>
    <w:rsid w:val="00434648"/>
    <w:rsid w:val="00475223"/>
    <w:rsid w:val="004A37E3"/>
    <w:rsid w:val="00644E1E"/>
    <w:rsid w:val="00724EF0"/>
    <w:rsid w:val="00727A3F"/>
    <w:rsid w:val="007C1106"/>
    <w:rsid w:val="00912487"/>
    <w:rsid w:val="009E4B0C"/>
    <w:rsid w:val="00B96264"/>
    <w:rsid w:val="00C442C4"/>
    <w:rsid w:val="00D73293"/>
    <w:rsid w:val="00ED7912"/>
    <w:rsid w:val="00EE6BBD"/>
    <w:rsid w:val="00F773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2"/>
      <w:szCs w:val="22"/>
    </w:rPr>
  </w:style>
  <w:style w:type="table" w:styleId="Tabellenraster">
    <w:name w:val="Table Grid"/>
    <w:basedOn w:val="NormaleTabelle"/>
    <w:rsid w:val="0064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26D64"/>
    <w:pPr>
      <w:tabs>
        <w:tab w:val="center" w:pos="4536"/>
        <w:tab w:val="right" w:pos="9072"/>
      </w:tabs>
    </w:pPr>
  </w:style>
  <w:style w:type="character" w:customStyle="1" w:styleId="KopfzeileZchn">
    <w:name w:val="Kopfzeile Zchn"/>
    <w:link w:val="Kopfzeile"/>
    <w:rsid w:val="00026D64"/>
    <w:rPr>
      <w:sz w:val="24"/>
      <w:szCs w:val="24"/>
      <w:lang w:val="de-DE" w:eastAsia="de-DE"/>
    </w:rPr>
  </w:style>
  <w:style w:type="paragraph" w:styleId="Fuzeile">
    <w:name w:val="footer"/>
    <w:basedOn w:val="Standard"/>
    <w:link w:val="FuzeileZchn"/>
    <w:rsid w:val="00026D64"/>
    <w:pPr>
      <w:tabs>
        <w:tab w:val="center" w:pos="4536"/>
        <w:tab w:val="right" w:pos="9072"/>
      </w:tabs>
    </w:pPr>
  </w:style>
  <w:style w:type="character" w:customStyle="1" w:styleId="FuzeileZchn">
    <w:name w:val="Fußzeile Zchn"/>
    <w:link w:val="Fuzeile"/>
    <w:rsid w:val="00026D64"/>
    <w:rPr>
      <w:sz w:val="24"/>
      <w:szCs w:val="24"/>
      <w:lang w:val="de-DE" w:eastAsia="de-DE"/>
    </w:rPr>
  </w:style>
  <w:style w:type="paragraph" w:styleId="Sprechblasentext">
    <w:name w:val="Balloon Text"/>
    <w:basedOn w:val="Standard"/>
    <w:link w:val="SprechblasentextZchn"/>
    <w:rsid w:val="00727A3F"/>
    <w:rPr>
      <w:rFonts w:ascii="Tahoma" w:hAnsi="Tahoma" w:cs="Tahoma"/>
      <w:sz w:val="16"/>
      <w:szCs w:val="16"/>
    </w:rPr>
  </w:style>
  <w:style w:type="character" w:customStyle="1" w:styleId="SprechblasentextZchn">
    <w:name w:val="Sprechblasentext Zchn"/>
    <w:basedOn w:val="Absatz-Standardschriftart"/>
    <w:link w:val="Sprechblasentext"/>
    <w:rsid w:val="00727A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autoSpaceDE w:val="0"/>
      <w:autoSpaceDN w:val="0"/>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cs="Arial"/>
      <w:sz w:val="22"/>
      <w:szCs w:val="22"/>
    </w:rPr>
  </w:style>
  <w:style w:type="table" w:styleId="Tabellenraster">
    <w:name w:val="Table Grid"/>
    <w:basedOn w:val="NormaleTabelle"/>
    <w:rsid w:val="00644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rsid w:val="00026D64"/>
    <w:pPr>
      <w:tabs>
        <w:tab w:val="center" w:pos="4536"/>
        <w:tab w:val="right" w:pos="9072"/>
      </w:tabs>
    </w:pPr>
  </w:style>
  <w:style w:type="character" w:customStyle="1" w:styleId="KopfzeileZchn">
    <w:name w:val="Kopfzeile Zchn"/>
    <w:link w:val="Kopfzeile"/>
    <w:rsid w:val="00026D64"/>
    <w:rPr>
      <w:sz w:val="24"/>
      <w:szCs w:val="24"/>
      <w:lang w:val="de-DE" w:eastAsia="de-DE"/>
    </w:rPr>
  </w:style>
  <w:style w:type="paragraph" w:styleId="Fuzeile">
    <w:name w:val="footer"/>
    <w:basedOn w:val="Standard"/>
    <w:link w:val="FuzeileZchn"/>
    <w:rsid w:val="00026D64"/>
    <w:pPr>
      <w:tabs>
        <w:tab w:val="center" w:pos="4536"/>
        <w:tab w:val="right" w:pos="9072"/>
      </w:tabs>
    </w:pPr>
  </w:style>
  <w:style w:type="character" w:customStyle="1" w:styleId="FuzeileZchn">
    <w:name w:val="Fußzeile Zchn"/>
    <w:link w:val="Fuzeile"/>
    <w:rsid w:val="00026D64"/>
    <w:rPr>
      <w:sz w:val="24"/>
      <w:szCs w:val="24"/>
      <w:lang w:val="de-DE" w:eastAsia="de-DE"/>
    </w:rPr>
  </w:style>
  <w:style w:type="paragraph" w:styleId="Sprechblasentext">
    <w:name w:val="Balloon Text"/>
    <w:basedOn w:val="Standard"/>
    <w:link w:val="SprechblasentextZchn"/>
    <w:rsid w:val="00727A3F"/>
    <w:rPr>
      <w:rFonts w:ascii="Tahoma" w:hAnsi="Tahoma" w:cs="Tahoma"/>
      <w:sz w:val="16"/>
      <w:szCs w:val="16"/>
    </w:rPr>
  </w:style>
  <w:style w:type="character" w:customStyle="1" w:styleId="SprechblasentextZchn">
    <w:name w:val="Sprechblasentext Zchn"/>
    <w:basedOn w:val="Absatz-Standardschriftart"/>
    <w:link w:val="Sprechblasentext"/>
    <w:rsid w:val="00727A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4</DocSecurity>
  <Lines>51</Lines>
  <Paragraphs>14</Paragraphs>
  <ScaleCrop>false</ScaleCrop>
  <HeadingPairs>
    <vt:vector size="2" baseType="variant">
      <vt:variant>
        <vt:lpstr>Titel</vt:lpstr>
      </vt:variant>
      <vt:variant>
        <vt:i4>1</vt:i4>
      </vt:variant>
    </vt:vector>
  </HeadingPairs>
  <TitlesOfParts>
    <vt:vector size="1" baseType="lpstr">
      <vt:lpstr>Model Memorandum on Student Exchange</vt:lpstr>
    </vt:vector>
  </TitlesOfParts>
  <Company>FU-Berlin</Company>
  <LinksUpToDate>false</LinksUpToDate>
  <CharactersWithSpaces>7224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Memorandum on Student Exchange</dc:title>
  <dc:creator>Admin</dc:creator>
  <cp:lastModifiedBy>Cornelia Krause</cp:lastModifiedBy>
  <cp:revision>2</cp:revision>
  <cp:lastPrinted>2009-09-23T11:00:00Z</cp:lastPrinted>
  <dcterms:created xsi:type="dcterms:W3CDTF">2017-05-05T12:51:00Z</dcterms:created>
  <dcterms:modified xsi:type="dcterms:W3CDTF">2017-05-05T12:51:00Z</dcterms:modified>
</cp:coreProperties>
</file>