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039D2" w:rsidRDefault="001039D2" w:rsidP="001039D2">
      <w:pPr>
        <w:pStyle w:val="Heading1"/>
        <w:ind w:left="0" w:firstLine="0"/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487045</wp:posOffset>
            </wp:positionV>
            <wp:extent cx="3810000" cy="1047750"/>
            <wp:effectExtent l="0" t="0" r="0" b="0"/>
            <wp:wrapNone/>
            <wp:docPr id="1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047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039D2" w:rsidRDefault="001039D2" w:rsidP="001039D2">
      <w:pPr>
        <w:pStyle w:val="Heading1"/>
        <w:jc w:val="right"/>
      </w:pPr>
    </w:p>
    <w:p w:rsidR="001039D2" w:rsidRDefault="001039D2" w:rsidP="001039D2">
      <w:pPr>
        <w:pStyle w:val="Textbody"/>
        <w:jc w:val="right"/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-798830</wp:posOffset>
            </wp:positionH>
            <wp:positionV relativeFrom="paragraph">
              <wp:posOffset>498475</wp:posOffset>
            </wp:positionV>
            <wp:extent cx="3686175" cy="1885950"/>
            <wp:effectExtent l="0" t="0" r="9525" b="0"/>
            <wp:wrapNone/>
            <wp:docPr id="2" name="Grafi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8859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039D2" w:rsidRDefault="001039D2" w:rsidP="001039D2">
      <w:pPr>
        <w:pStyle w:val="Heading2"/>
        <w:jc w:val="right"/>
      </w:pPr>
    </w:p>
    <w:p w:rsidR="001039D2" w:rsidRDefault="001039D2" w:rsidP="001039D2">
      <w:pPr>
        <w:pStyle w:val="Heading1"/>
        <w:jc w:val="right"/>
      </w:pPr>
    </w:p>
    <w:p w:rsidR="001039D2" w:rsidRDefault="001039D2" w:rsidP="001039D2">
      <w:pPr>
        <w:pStyle w:val="Heading1"/>
        <w:jc w:val="right"/>
      </w:pPr>
    </w:p>
    <w:p w:rsidR="001039D2" w:rsidRPr="006E4863" w:rsidRDefault="001039D2" w:rsidP="001039D2">
      <w:pPr>
        <w:pStyle w:val="Textbody"/>
        <w:ind w:right="2718"/>
        <w:rPr>
          <w:b/>
          <w:color w:val="333333"/>
          <w:sz w:val="64"/>
          <w:szCs w:val="64"/>
        </w:rPr>
      </w:pPr>
      <w:r w:rsidRPr="006E4863">
        <w:rPr>
          <w:b/>
          <w:color w:val="333333"/>
          <w:sz w:val="64"/>
          <w:szCs w:val="64"/>
        </w:rPr>
        <w:tab/>
      </w:r>
      <w:r w:rsidRPr="006E4863">
        <w:rPr>
          <w:b/>
          <w:color w:val="333333"/>
          <w:sz w:val="64"/>
          <w:szCs w:val="64"/>
        </w:rPr>
        <w:tab/>
      </w:r>
    </w:p>
    <w:p w:rsidR="001039D2" w:rsidRDefault="001039D2" w:rsidP="001039D2">
      <w:pPr>
        <w:pStyle w:val="NoSpacing"/>
        <w:ind w:right="1362"/>
        <w:jc w:val="right"/>
      </w:pPr>
    </w:p>
    <w:p w:rsidR="001039D2" w:rsidRDefault="001039D2" w:rsidP="001039D2">
      <w:pPr>
        <w:pStyle w:val="NoSpacing"/>
        <w:ind w:right="1362"/>
        <w:jc w:val="right"/>
      </w:pPr>
      <w:r>
        <w:t>Chirurgie</w:t>
      </w:r>
    </w:p>
    <w:p w:rsidR="001039D2" w:rsidRDefault="001039D2" w:rsidP="001039D2">
      <w:pPr>
        <w:pStyle w:val="Heading1"/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448945</wp:posOffset>
            </wp:positionV>
            <wp:extent cx="3876675" cy="1127760"/>
            <wp:effectExtent l="0" t="0" r="9525" b="0"/>
            <wp:wrapNone/>
            <wp:docPr id="4" name="Grafi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127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1039D2" w:rsidRDefault="001039D2" w:rsidP="001039D2">
      <w:pPr>
        <w:pStyle w:val="Heading1"/>
        <w:jc w:val="right"/>
      </w:pPr>
    </w:p>
    <w:p w:rsidR="001039D2" w:rsidRPr="001C549A" w:rsidRDefault="001039D2" w:rsidP="001039D2">
      <w:pPr>
        <w:pStyle w:val="NoSpacing"/>
      </w:pPr>
    </w:p>
    <w:p w:rsidR="001039D2" w:rsidRPr="001C549A" w:rsidRDefault="001039D2" w:rsidP="001039D2">
      <w:pPr>
        <w:pStyle w:val="NoSpacing"/>
      </w:pPr>
    </w:p>
    <w:p w:rsidR="001039D2" w:rsidRPr="001C549A" w:rsidRDefault="001039D2" w:rsidP="001039D2">
      <w:pPr>
        <w:pStyle w:val="NoSpacing"/>
        <w:rPr>
          <w:color w:val="333333"/>
        </w:rPr>
      </w:pPr>
    </w:p>
    <w:p w:rsidR="001039D2" w:rsidRPr="001C549A" w:rsidRDefault="001039D2" w:rsidP="001039D2">
      <w:pPr>
        <w:pStyle w:val="NoSpacing"/>
        <w:ind w:right="1220"/>
        <w:jc w:val="right"/>
        <w:rPr>
          <w:color w:val="333333"/>
          <w:sz w:val="28"/>
          <w:szCs w:val="28"/>
        </w:rPr>
      </w:pPr>
      <w:r w:rsidRPr="001C549A">
        <w:rPr>
          <w:color w:val="333333"/>
          <w:sz w:val="28"/>
          <w:szCs w:val="28"/>
        </w:rPr>
        <w:t>Impressum</w:t>
      </w:r>
    </w:p>
    <w:p w:rsidR="001039D2" w:rsidRPr="001C549A" w:rsidRDefault="001039D2" w:rsidP="001039D2">
      <w:pPr>
        <w:pStyle w:val="NoSpacing"/>
        <w:ind w:right="1220"/>
        <w:jc w:val="right"/>
        <w:rPr>
          <w:color w:val="333333"/>
          <w:szCs w:val="24"/>
        </w:rPr>
      </w:pPr>
    </w:p>
    <w:p w:rsidR="001039D2" w:rsidRPr="00F67A63" w:rsidRDefault="001039D2" w:rsidP="001039D2">
      <w:pPr>
        <w:pStyle w:val="NoSpacing"/>
        <w:ind w:right="1220"/>
        <w:jc w:val="right"/>
        <w:rPr>
          <w:color w:val="333333"/>
          <w:sz w:val="22"/>
          <w:szCs w:val="24"/>
        </w:rPr>
      </w:pPr>
      <w:r>
        <w:rPr>
          <w:color w:val="333333"/>
          <w:sz w:val="22"/>
          <w:szCs w:val="24"/>
        </w:rPr>
        <w:t>Zentrum für Chirurgie–</w:t>
      </w:r>
      <w:r w:rsidRPr="00F67A63">
        <w:rPr>
          <w:color w:val="333333"/>
          <w:sz w:val="22"/>
          <w:szCs w:val="24"/>
        </w:rPr>
        <w:t>Allgemeine Chirurgie</w:t>
      </w:r>
    </w:p>
    <w:p w:rsidR="001039D2" w:rsidRPr="00F05150" w:rsidRDefault="001039D2" w:rsidP="00F05150">
      <w:pPr>
        <w:pStyle w:val="NoSpacing"/>
        <w:ind w:right="1220"/>
        <w:jc w:val="right"/>
        <w:rPr>
          <w:color w:val="333333"/>
          <w:sz w:val="16"/>
          <w:szCs w:val="24"/>
        </w:rPr>
      </w:pPr>
      <w:proofErr w:type="spellStart"/>
      <w:r w:rsidRPr="00F67A63">
        <w:rPr>
          <w:color w:val="333333"/>
          <w:sz w:val="16"/>
          <w:szCs w:val="24"/>
        </w:rPr>
        <w:t>Viszeral-</w:t>
      </w:r>
      <w:proofErr w:type="spellEnd"/>
      <w:r w:rsidRPr="00F67A63">
        <w:rPr>
          <w:color w:val="333333"/>
          <w:sz w:val="16"/>
          <w:szCs w:val="24"/>
        </w:rPr>
        <w:t>, Thorax- und Gefäßchiru</w:t>
      </w:r>
      <w:r>
        <w:rPr>
          <w:color w:val="333333"/>
          <w:sz w:val="16"/>
          <w:szCs w:val="24"/>
        </w:rPr>
        <w:t>rgie</w:t>
      </w:r>
      <w:r>
        <w:rPr>
          <w:color w:val="333333"/>
          <w:sz w:val="16"/>
          <w:szCs w:val="24"/>
        </w:rPr>
        <w:br/>
        <w:t>Unfall- und Wiederherstellungschirurgie</w:t>
      </w:r>
      <w:r>
        <w:rPr>
          <w:color w:val="333333"/>
          <w:sz w:val="16"/>
          <w:szCs w:val="24"/>
        </w:rPr>
        <w:br/>
        <w:t>Kinderchirurgie</w:t>
      </w:r>
    </w:p>
    <w:p w:rsidR="00F05150" w:rsidRDefault="001039D2" w:rsidP="00F05150">
      <w:pPr>
        <w:pStyle w:val="Heading"/>
        <w:ind w:right="1134"/>
        <w:jc w:val="right"/>
        <w:rPr>
          <w:sz w:val="20"/>
        </w:rPr>
      </w:pPr>
      <w:r w:rsidRPr="00F05150">
        <w:rPr>
          <w:sz w:val="20"/>
        </w:rPr>
        <w:t xml:space="preserve">PD C. Reißfelder / Prof. R. </w:t>
      </w:r>
      <w:proofErr w:type="spellStart"/>
      <w:r w:rsidRPr="00F05150">
        <w:rPr>
          <w:sz w:val="20"/>
        </w:rPr>
        <w:t>Grützma</w:t>
      </w:r>
      <w:r w:rsidR="00F05150">
        <w:rPr>
          <w:sz w:val="20"/>
        </w:rPr>
        <w:t>nn</w:t>
      </w:r>
      <w:proofErr w:type="spellEnd"/>
      <w:r w:rsidR="00F05150">
        <w:rPr>
          <w:sz w:val="20"/>
        </w:rPr>
        <w:t xml:space="preserve"> (VTG)</w:t>
      </w:r>
    </w:p>
    <w:p w:rsidR="001039D2" w:rsidRPr="00F05150" w:rsidRDefault="00F05150" w:rsidP="00F05150">
      <w:pPr>
        <w:pStyle w:val="Heading"/>
        <w:ind w:right="1134"/>
        <w:jc w:val="right"/>
        <w:rPr>
          <w:sz w:val="20"/>
        </w:rPr>
      </w:pPr>
      <w:r w:rsidRPr="00F05150">
        <w:rPr>
          <w:sz w:val="20"/>
        </w:rPr>
        <w:t>Dr</w:t>
      </w:r>
      <w:r w:rsidR="001039D2" w:rsidRPr="00F05150">
        <w:rPr>
          <w:sz w:val="20"/>
        </w:rPr>
        <w:t>. med. A. Olbrich (UWC)</w:t>
      </w:r>
    </w:p>
    <w:p w:rsidR="001039D2" w:rsidRPr="00F05150" w:rsidRDefault="001039D2" w:rsidP="00F05150">
      <w:pPr>
        <w:pStyle w:val="Heading"/>
        <w:ind w:right="1134"/>
        <w:jc w:val="right"/>
        <w:rPr>
          <w:rFonts w:eastAsia="ArialMT"/>
          <w:sz w:val="20"/>
        </w:rPr>
      </w:pPr>
      <w:r w:rsidRPr="00F05150">
        <w:rPr>
          <w:sz w:val="20"/>
        </w:rPr>
        <w:t xml:space="preserve">Dr. med. C. </w:t>
      </w:r>
      <w:proofErr w:type="spellStart"/>
      <w:r w:rsidRPr="00F05150">
        <w:rPr>
          <w:sz w:val="20"/>
        </w:rPr>
        <w:t>Kruppa</w:t>
      </w:r>
      <w:proofErr w:type="spellEnd"/>
      <w:r w:rsidRPr="00F05150">
        <w:rPr>
          <w:sz w:val="20"/>
        </w:rPr>
        <w:t xml:space="preserve"> (KCH)</w:t>
      </w:r>
    </w:p>
    <w:p w:rsidR="001039D2" w:rsidRPr="001C549A" w:rsidRDefault="001039D2" w:rsidP="00F05150">
      <w:pPr>
        <w:pStyle w:val="NoSpacing"/>
        <w:ind w:right="1220" w:firstLine="709"/>
        <w:jc w:val="center"/>
        <w:rPr>
          <w:rFonts w:eastAsia="ArialMT"/>
          <w:sz w:val="20"/>
          <w:szCs w:val="20"/>
        </w:rPr>
      </w:pPr>
      <w:r w:rsidRPr="001C549A">
        <w:rPr>
          <w:rFonts w:eastAsia="ArialMT"/>
          <w:sz w:val="20"/>
          <w:szCs w:val="20"/>
        </w:rPr>
        <w:t>Medizinische Fakultät Carl Gustav Carus</w:t>
      </w:r>
    </w:p>
    <w:p w:rsidR="001039D2" w:rsidRPr="001C549A" w:rsidRDefault="001039D2" w:rsidP="001039D2">
      <w:pPr>
        <w:pStyle w:val="NoSpacing"/>
        <w:ind w:right="1220"/>
        <w:jc w:val="right"/>
        <w:rPr>
          <w:rFonts w:eastAsia="ArialMT"/>
          <w:sz w:val="20"/>
          <w:szCs w:val="20"/>
        </w:rPr>
      </w:pPr>
      <w:proofErr w:type="spellStart"/>
      <w:r w:rsidRPr="001C549A">
        <w:rPr>
          <w:rFonts w:eastAsia="ArialMT"/>
          <w:sz w:val="20"/>
          <w:szCs w:val="20"/>
        </w:rPr>
        <w:t>Fetscherstraße</w:t>
      </w:r>
      <w:proofErr w:type="spellEnd"/>
      <w:r w:rsidRPr="001C549A">
        <w:rPr>
          <w:rFonts w:eastAsia="ArialMT"/>
          <w:sz w:val="20"/>
          <w:szCs w:val="20"/>
        </w:rPr>
        <w:t xml:space="preserve"> 74</w:t>
      </w:r>
    </w:p>
    <w:p w:rsidR="001039D2" w:rsidRPr="001C549A" w:rsidRDefault="001039D2" w:rsidP="001039D2">
      <w:pPr>
        <w:pStyle w:val="NoSpacing"/>
        <w:ind w:right="1220"/>
        <w:jc w:val="right"/>
        <w:rPr>
          <w:rFonts w:eastAsia="ArialMT"/>
          <w:sz w:val="20"/>
          <w:szCs w:val="20"/>
        </w:rPr>
      </w:pPr>
      <w:r w:rsidRPr="001C549A">
        <w:rPr>
          <w:rFonts w:eastAsia="ArialMT"/>
          <w:sz w:val="20"/>
          <w:szCs w:val="20"/>
        </w:rPr>
        <w:t>01307 Dresden</w:t>
      </w:r>
    </w:p>
    <w:p w:rsidR="001039D2" w:rsidRPr="001039D2" w:rsidRDefault="001039D2" w:rsidP="001039D2">
      <w:pPr>
        <w:ind w:right="2676"/>
      </w:pP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</w:r>
      <w:r>
        <w:rPr>
          <w:color w:val="333333"/>
        </w:rPr>
        <w:tab/>
        <w:t xml:space="preserve">  </w:t>
      </w:r>
      <w:r>
        <w:rPr>
          <w:color w:val="333333"/>
        </w:rPr>
        <w:tab/>
      </w:r>
      <w:r>
        <w:rPr>
          <w:color w:val="333333"/>
          <w:sz w:val="88"/>
          <w:szCs w:val="88"/>
        </w:rPr>
        <w:t xml:space="preserve">  </w:t>
      </w:r>
      <w:r>
        <w:rPr>
          <w:color w:val="333333"/>
          <w:sz w:val="88"/>
          <w:szCs w:val="88"/>
        </w:rPr>
        <w:tab/>
      </w:r>
    </w:p>
    <w:p w:rsidR="001039D2" w:rsidRPr="006E4863" w:rsidRDefault="001039D2" w:rsidP="001039D2">
      <w:pPr>
        <w:ind w:right="567"/>
        <w:jc w:val="right"/>
        <w:rPr>
          <w:sz w:val="28"/>
          <w:szCs w:val="28"/>
        </w:rPr>
      </w:pPr>
      <w:r>
        <w:rPr>
          <w:rFonts w:cs="Arial"/>
          <w:color w:val="333333"/>
          <w:sz w:val="28"/>
          <w:szCs w:val="28"/>
        </w:rPr>
        <w:t xml:space="preserve">    </w:t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>
        <w:rPr>
          <w:rFonts w:cs="Arial"/>
          <w:color w:val="333333"/>
          <w:sz w:val="28"/>
          <w:szCs w:val="28"/>
        </w:rPr>
        <w:tab/>
      </w:r>
      <w:r w:rsidRPr="006E4863">
        <w:rPr>
          <w:rFonts w:cs="Arial"/>
          <w:color w:val="333333"/>
          <w:sz w:val="28"/>
          <w:szCs w:val="28"/>
        </w:rPr>
        <w:t>PJ Logbuch</w:t>
      </w:r>
    </w:p>
    <w:p w:rsidR="001039D2" w:rsidRDefault="001039D2" w:rsidP="001039D2">
      <w:pPr>
        <w:pStyle w:val="KeinAbsatzformat"/>
        <w:jc w:val="right"/>
      </w:pPr>
    </w:p>
    <w:p w:rsidR="00FE071A" w:rsidRPr="00F431D6" w:rsidRDefault="00F431D6" w:rsidP="00F431D6">
      <w:pPr>
        <w:ind w:right="567"/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  <w:r>
        <w:rPr>
          <w:sz w:val="36"/>
          <w:szCs w:val="36"/>
        </w:rPr>
        <w:tab/>
      </w:r>
      <w:bookmarkStart w:id="0" w:name="_GoBack"/>
      <w:bookmarkEnd w:id="0"/>
      <w:r w:rsidR="00EF279D">
        <w:rPr>
          <w:sz w:val="36"/>
          <w:szCs w:val="36"/>
        </w:rPr>
        <w:t xml:space="preserve">              </w:t>
      </w:r>
      <w:r w:rsidR="00EF279D">
        <w:rPr>
          <w:rFonts w:cs="Arial"/>
        </w:rPr>
        <w:t>Zentrum für Chirurgie</w:t>
      </w:r>
    </w:p>
    <w:p w:rsidR="00FE071A" w:rsidRPr="00EF279D" w:rsidRDefault="00EF279D" w:rsidP="00EF279D">
      <w:pPr>
        <w:pStyle w:val="KeinAbsatzformat"/>
        <w:tabs>
          <w:tab w:val="left" w:pos="6379"/>
        </w:tabs>
        <w:ind w:right="567"/>
        <w:jc w:val="right"/>
        <w:rPr>
          <w:rFonts w:ascii="Arial" w:eastAsia="ArialMT" w:hAnsi="Arial" w:cs="Arial"/>
          <w:sz w:val="20"/>
          <w:szCs w:val="20"/>
          <w:lang w:val="en-US"/>
        </w:rPr>
      </w:pPr>
      <w:proofErr w:type="spellStart"/>
      <w:r>
        <w:rPr>
          <w:rFonts w:ascii="Arial" w:eastAsia="ArialMT" w:hAnsi="Arial" w:cs="Arial"/>
          <w:sz w:val="20"/>
          <w:szCs w:val="20"/>
          <w:lang w:val="en-US"/>
        </w:rPr>
        <w:t>Allgemeine</w:t>
      </w:r>
      <w:proofErr w:type="spellEnd"/>
      <w:r>
        <w:rPr>
          <w:rFonts w:ascii="Arial" w:eastAsia="ArialMT" w:hAnsi="Arial" w:cs="Arial"/>
          <w:sz w:val="20"/>
          <w:szCs w:val="20"/>
          <w:lang w:val="en-US"/>
        </w:rPr>
        <w:t xml:space="preserve"> </w:t>
      </w:r>
      <w:proofErr w:type="spellStart"/>
      <w:r>
        <w:rPr>
          <w:rFonts w:ascii="Arial" w:eastAsia="ArialMT" w:hAnsi="Arial" w:cs="Arial"/>
          <w:sz w:val="20"/>
          <w:szCs w:val="20"/>
          <w:lang w:val="en-US"/>
        </w:rPr>
        <w:t>Chirurgie</w:t>
      </w:r>
      <w:proofErr w:type="spellEnd"/>
      <w:r>
        <w:rPr>
          <w:rFonts w:ascii="Arial" w:eastAsia="ArialMT" w:hAnsi="Arial" w:cs="Arial"/>
          <w:sz w:val="20"/>
          <w:szCs w:val="20"/>
          <w:lang w:val="en-US"/>
        </w:rPr>
        <w:t xml:space="preserve"> – (VTG/UWC/KCH)</w:t>
      </w:r>
    </w:p>
    <w:p w:rsidR="00FE071A" w:rsidRDefault="00FE071A">
      <w:pPr>
        <w:pStyle w:val="Textbody"/>
        <w:ind w:left="1843" w:hanging="1843"/>
        <w:jc w:val="right"/>
        <w:rPr>
          <w:sz w:val="32"/>
          <w:szCs w:val="32"/>
        </w:rPr>
      </w:pP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8"/>
          <w:szCs w:val="28"/>
          <w:lang w:eastAsia="de-DE"/>
        </w:rPr>
      </w:pPr>
      <w:r>
        <w:rPr>
          <w:sz w:val="20"/>
          <w:szCs w:val="20"/>
          <w:lang w:eastAsia="de-DE"/>
        </w:rPr>
        <w:t>Name</w:t>
      </w:r>
      <w:r w:rsidR="00D32AC3" w:rsidRPr="00532C85">
        <w:rPr>
          <w:sz w:val="20"/>
          <w:szCs w:val="20"/>
          <w:lang w:eastAsia="de-DE"/>
        </w:rPr>
        <w:t>…………………………………………………</w:t>
      </w:r>
      <w:r w:rsidR="00EC23CA">
        <w:rPr>
          <w:sz w:val="20"/>
          <w:szCs w:val="20"/>
          <w:lang w:eastAsia="de-DE"/>
        </w:rPr>
        <w:t>.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Vorname</w:t>
      </w:r>
      <w:r w:rsidR="00D32AC3" w:rsidRPr="00532C85">
        <w:rPr>
          <w:sz w:val="20"/>
          <w:szCs w:val="20"/>
          <w:lang w:eastAsia="de-DE"/>
        </w:rPr>
        <w:t>…………………………………………</w:t>
      </w:r>
      <w:r w:rsidR="00EC23CA">
        <w:rPr>
          <w:sz w:val="20"/>
          <w:szCs w:val="20"/>
          <w:lang w:eastAsia="de-DE"/>
        </w:rPr>
        <w:t>…</w:t>
      </w:r>
      <w:r w:rsidR="00D32AC3" w:rsidRPr="00532C85">
        <w:rPr>
          <w:sz w:val="20"/>
          <w:szCs w:val="20"/>
          <w:lang w:eastAsia="de-DE"/>
        </w:rPr>
        <w:t>…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Adresse</w:t>
      </w:r>
      <w:r w:rsidR="00D32AC3" w:rsidRPr="00532C85">
        <w:rPr>
          <w:sz w:val="20"/>
          <w:szCs w:val="20"/>
          <w:lang w:eastAsia="de-DE"/>
        </w:rPr>
        <w:t>……………………………………………</w:t>
      </w:r>
      <w:r w:rsidR="00EC23CA">
        <w:rPr>
          <w:sz w:val="20"/>
          <w:szCs w:val="20"/>
          <w:lang w:eastAsia="de-DE"/>
        </w:rPr>
        <w:t>.</w:t>
      </w:r>
      <w:r w:rsidR="00D32AC3" w:rsidRPr="00532C85">
        <w:rPr>
          <w:sz w:val="20"/>
          <w:szCs w:val="20"/>
          <w:lang w:eastAsia="de-DE"/>
        </w:rPr>
        <w:t>…</w:t>
      </w:r>
    </w:p>
    <w:p w:rsid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………………………………………………………...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Geburtsdatum</w:t>
      </w:r>
      <w:r w:rsidR="00D32AC3" w:rsidRPr="00532C85">
        <w:rPr>
          <w:sz w:val="20"/>
          <w:szCs w:val="20"/>
          <w:lang w:eastAsia="de-DE"/>
        </w:rPr>
        <w:t>……………………………………</w:t>
      </w:r>
      <w:r w:rsidR="00EC23CA">
        <w:rPr>
          <w:sz w:val="20"/>
          <w:szCs w:val="20"/>
          <w:lang w:eastAsia="de-DE"/>
        </w:rPr>
        <w:t>..</w:t>
      </w:r>
      <w:r w:rsidR="00D32AC3" w:rsidRPr="00532C85">
        <w:rPr>
          <w:sz w:val="20"/>
          <w:szCs w:val="20"/>
          <w:lang w:eastAsia="de-DE"/>
        </w:rPr>
        <w:t>…</w:t>
      </w:r>
    </w:p>
    <w:p w:rsid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Geburtsort…………………………………………</w:t>
      </w:r>
      <w:r w:rsidR="00EC23CA">
        <w:rPr>
          <w:sz w:val="20"/>
          <w:szCs w:val="20"/>
          <w:lang w:eastAsia="de-DE"/>
        </w:rPr>
        <w:t>.</w:t>
      </w:r>
      <w:r>
        <w:rPr>
          <w:sz w:val="20"/>
          <w:szCs w:val="20"/>
          <w:lang w:eastAsia="de-DE"/>
        </w:rPr>
        <w:t>…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Matrikelnummer</w:t>
      </w:r>
      <w:r w:rsidR="00D32AC3" w:rsidRPr="00532C85">
        <w:rPr>
          <w:sz w:val="20"/>
          <w:szCs w:val="20"/>
          <w:lang w:eastAsia="de-DE"/>
        </w:rPr>
        <w:t>………………………………</w:t>
      </w:r>
      <w:r w:rsidR="00EC23CA">
        <w:rPr>
          <w:sz w:val="20"/>
          <w:szCs w:val="20"/>
          <w:lang w:eastAsia="de-DE"/>
        </w:rPr>
        <w:t>..</w:t>
      </w:r>
      <w:r w:rsidR="00D32AC3" w:rsidRPr="00532C85">
        <w:rPr>
          <w:sz w:val="20"/>
          <w:szCs w:val="20"/>
          <w:lang w:eastAsia="de-DE"/>
        </w:rPr>
        <w:t>…</w:t>
      </w:r>
      <w:r w:rsidR="00EC23CA">
        <w:rPr>
          <w:sz w:val="20"/>
          <w:szCs w:val="20"/>
          <w:lang w:eastAsia="de-DE"/>
        </w:rPr>
        <w:t>.</w:t>
      </w:r>
      <w:r w:rsidR="00D32AC3" w:rsidRPr="00532C85">
        <w:rPr>
          <w:sz w:val="20"/>
          <w:szCs w:val="20"/>
          <w:lang w:eastAsia="de-DE"/>
        </w:rPr>
        <w:t>…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proofErr w:type="spellStart"/>
      <w:r>
        <w:rPr>
          <w:sz w:val="20"/>
          <w:szCs w:val="20"/>
          <w:lang w:eastAsia="de-DE"/>
        </w:rPr>
        <w:t>Tertial</w:t>
      </w:r>
      <w:proofErr w:type="spellEnd"/>
      <w:r w:rsidR="00D32AC3" w:rsidRPr="00532C85">
        <w:rPr>
          <w:sz w:val="20"/>
          <w:szCs w:val="20"/>
          <w:lang w:eastAsia="de-DE"/>
        </w:rPr>
        <w:t>………………………………………………</w:t>
      </w:r>
      <w:r w:rsidR="00EC23CA">
        <w:rPr>
          <w:sz w:val="20"/>
          <w:szCs w:val="20"/>
          <w:lang w:eastAsia="de-DE"/>
        </w:rPr>
        <w:t>.</w:t>
      </w:r>
      <w:r w:rsidR="00D32AC3" w:rsidRPr="00532C85">
        <w:rPr>
          <w:sz w:val="20"/>
          <w:szCs w:val="20"/>
          <w:lang w:eastAsia="de-DE"/>
        </w:rPr>
        <w:t>…</w:t>
      </w:r>
    </w:p>
    <w:p w:rsidR="00FE071A" w:rsidRPr="00532C85" w:rsidRDefault="00532C85" w:rsidP="00532C85">
      <w:pPr>
        <w:tabs>
          <w:tab w:val="left" w:pos="3506"/>
        </w:tabs>
        <w:spacing w:line="480" w:lineRule="auto"/>
        <w:ind w:left="1560" w:hanging="567"/>
        <w:rPr>
          <w:sz w:val="20"/>
          <w:szCs w:val="20"/>
          <w:lang w:eastAsia="de-DE"/>
        </w:rPr>
      </w:pPr>
      <w:r>
        <w:rPr>
          <w:sz w:val="20"/>
          <w:szCs w:val="20"/>
          <w:lang w:eastAsia="de-DE"/>
        </w:rPr>
        <w:t>Zeitraum  von……………………………………</w:t>
      </w:r>
      <w:r w:rsidR="00EC23CA">
        <w:rPr>
          <w:sz w:val="20"/>
          <w:szCs w:val="20"/>
          <w:lang w:eastAsia="de-DE"/>
        </w:rPr>
        <w:t>..</w:t>
      </w:r>
      <w:r>
        <w:rPr>
          <w:sz w:val="20"/>
          <w:szCs w:val="20"/>
          <w:lang w:eastAsia="de-DE"/>
        </w:rPr>
        <w:t>…</w:t>
      </w:r>
      <w:r w:rsidR="00D32AC3" w:rsidRPr="00532C85">
        <w:rPr>
          <w:sz w:val="20"/>
          <w:szCs w:val="20"/>
          <w:lang w:eastAsia="de-DE"/>
        </w:rPr>
        <w:t>.</w:t>
      </w:r>
    </w:p>
    <w:p w:rsidR="00FE071A" w:rsidRPr="00532C85" w:rsidRDefault="00532C85">
      <w:pPr>
        <w:tabs>
          <w:tab w:val="left" w:pos="3506"/>
        </w:tabs>
        <w:spacing w:line="480" w:lineRule="auto"/>
        <w:ind w:left="1560"/>
        <w:rPr>
          <w:sz w:val="20"/>
          <w:szCs w:val="20"/>
        </w:rPr>
      </w:pPr>
      <w:r>
        <w:rPr>
          <w:sz w:val="20"/>
          <w:szCs w:val="20"/>
          <w:lang w:eastAsia="de-DE"/>
        </w:rPr>
        <w:t xml:space="preserve">      </w:t>
      </w:r>
      <w:r w:rsidR="00EC23CA">
        <w:rPr>
          <w:sz w:val="20"/>
          <w:szCs w:val="20"/>
          <w:lang w:eastAsia="de-DE"/>
        </w:rPr>
        <w:t xml:space="preserve"> </w:t>
      </w:r>
      <w:r w:rsidR="00D32AC3" w:rsidRPr="00532C85">
        <w:rPr>
          <w:sz w:val="20"/>
          <w:szCs w:val="20"/>
          <w:lang w:eastAsia="de-DE"/>
        </w:rPr>
        <w:t>bis</w:t>
      </w:r>
      <w:r>
        <w:rPr>
          <w:sz w:val="20"/>
          <w:szCs w:val="20"/>
          <w:lang w:eastAsia="de-DE"/>
        </w:rPr>
        <w:t>……………………………………</w:t>
      </w:r>
      <w:r w:rsidR="00EC23CA">
        <w:rPr>
          <w:sz w:val="20"/>
          <w:szCs w:val="20"/>
          <w:lang w:eastAsia="de-DE"/>
        </w:rPr>
        <w:t>.....</w:t>
      </w:r>
      <w:r w:rsidR="00D32AC3" w:rsidRPr="00532C85">
        <w:rPr>
          <w:sz w:val="20"/>
          <w:szCs w:val="20"/>
          <w:lang w:eastAsia="de-DE"/>
        </w:rPr>
        <w:t>.</w:t>
      </w:r>
    </w:p>
    <w:p w:rsidR="00FE071A" w:rsidRDefault="00FE071A">
      <w:pPr>
        <w:tabs>
          <w:tab w:val="left" w:pos="3506"/>
        </w:tabs>
        <w:spacing w:line="480" w:lineRule="auto"/>
        <w:jc w:val="right"/>
        <w:rPr>
          <w:sz w:val="28"/>
          <w:szCs w:val="28"/>
        </w:rPr>
      </w:pPr>
    </w:p>
    <w:p w:rsidR="00FE071A" w:rsidRDefault="00FE071A">
      <w:pPr>
        <w:pStyle w:val="Textbody"/>
      </w:pPr>
    </w:p>
    <w:p w:rsidR="00A36258" w:rsidRDefault="00D32AC3" w:rsidP="00A36258">
      <w:pPr>
        <w:ind w:left="426"/>
      </w:pPr>
      <w:r w:rsidRPr="00F431D6">
        <w:t>Logbuch für die Ausbildung im praktischen Jahr</w:t>
      </w:r>
      <w:r w:rsidR="00F431D6" w:rsidRPr="00F431D6">
        <w:t xml:space="preserve"> </w:t>
      </w:r>
    </w:p>
    <w:p w:rsidR="00FE071A" w:rsidRPr="00F431D6" w:rsidRDefault="00EF279D" w:rsidP="00A36258">
      <w:pPr>
        <w:ind w:left="426"/>
      </w:pPr>
      <w:r>
        <w:t>Allgemeine Chirurgie (VTG/UWC/KCH)</w:t>
      </w:r>
    </w:p>
    <w:p w:rsidR="00F431D6" w:rsidRPr="00F431D6" w:rsidRDefault="00F431D6" w:rsidP="00F431D6"/>
    <w:p w:rsidR="00844A17" w:rsidRDefault="00844A17" w:rsidP="00844A17">
      <w:pPr>
        <w:pStyle w:val="Textbody"/>
        <w:rPr>
          <w:sz w:val="18"/>
          <w:szCs w:val="18"/>
        </w:rPr>
      </w:pPr>
    </w:p>
    <w:p w:rsidR="00844A17" w:rsidRDefault="009A278D">
      <w:pPr>
        <w:suppressAutoHyphens w:val="0"/>
        <w:rPr>
          <w:sz w:val="18"/>
          <w:szCs w:val="18"/>
        </w:rPr>
      </w:pPr>
      <w:r w:rsidRPr="009A278D">
        <w:rPr>
          <w:noProof/>
          <w:lang w:eastAsia="de-DE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Rahmen1" o:spid="_x0000_s1026" type="#_x0000_t202" style="position:absolute;margin-left:18pt;margin-top:5.25pt;width:268.5pt;height:238.15pt;z-index:3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" filled="f" stroked="f">
            <v:textbox inset="0,0,0,0">
              <w:txbxContent>
                <w:p w:rsidR="00A2584C" w:rsidRPr="00F431D6" w:rsidRDefault="00A2584C">
                  <w:pPr>
                    <w:rPr>
                      <w:sz w:val="18"/>
                      <w:szCs w:val="18"/>
                    </w:rPr>
                  </w:pPr>
                  <w:r w:rsidRPr="00F431D6">
                    <w:rPr>
                      <w:sz w:val="18"/>
                      <w:szCs w:val="18"/>
                    </w:rPr>
                    <w:t xml:space="preserve">Sehr geehrte </w:t>
                  </w:r>
                  <w:proofErr w:type="spellStart"/>
                  <w:r w:rsidRPr="00F431D6">
                    <w:rPr>
                      <w:sz w:val="18"/>
                      <w:szCs w:val="18"/>
                    </w:rPr>
                    <w:t>PJ-Studentin</w:t>
                  </w:r>
                  <w:proofErr w:type="spellEnd"/>
                  <w:r w:rsidRPr="00F431D6">
                    <w:rPr>
                      <w:sz w:val="18"/>
                      <w:szCs w:val="18"/>
                    </w:rPr>
                    <w:t>,</w:t>
                  </w:r>
                </w:p>
                <w:p w:rsidR="00A2584C" w:rsidRPr="00F431D6" w:rsidRDefault="00A2584C">
                  <w:pPr>
                    <w:rPr>
                      <w:sz w:val="18"/>
                      <w:szCs w:val="18"/>
                    </w:rPr>
                  </w:pPr>
                  <w:r w:rsidRPr="00F431D6">
                    <w:rPr>
                      <w:sz w:val="18"/>
                      <w:szCs w:val="18"/>
                    </w:rPr>
                    <w:t xml:space="preserve">sehr geehrter </w:t>
                  </w:r>
                  <w:proofErr w:type="spellStart"/>
                  <w:r w:rsidRPr="00F431D6">
                    <w:rPr>
                      <w:sz w:val="18"/>
                      <w:szCs w:val="18"/>
                    </w:rPr>
                    <w:t>PJ-Student</w:t>
                  </w:r>
                  <w:proofErr w:type="spellEnd"/>
                </w:p>
                <w:p w:rsidR="00A2584C" w:rsidRPr="00F431D6" w:rsidRDefault="00A2584C">
                  <w:pPr>
                    <w:rPr>
                      <w:sz w:val="18"/>
                      <w:szCs w:val="18"/>
                    </w:rPr>
                  </w:pPr>
                </w:p>
                <w:p w:rsidR="00A2584C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</w:pPr>
                  <w:proofErr w:type="gram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dieses</w:t>
                  </w:r>
                  <w:proofErr w:type="gram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Logbuch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soll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Ihnen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ein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Leitfaden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durch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Ihr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Chirurgie-Tertial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sein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. Es </w:t>
                  </w:r>
                  <w:proofErr w:type="spellStart"/>
                  <w:proofErr w:type="gram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ist</w:t>
                  </w:r>
                  <w:proofErr w:type="spellEnd"/>
                  <w:proofErr w:type="gram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zur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Ausbildung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in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der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Allgemeinen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konzipiert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und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folgt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dem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Vorschlag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des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Medizinischen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Fakultätentages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für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das PJ-Basis-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Logbuch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. </w:t>
                  </w:r>
                </w:p>
                <w:p w:rsidR="00A2584C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Zentrum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für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des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Universitätsklinikum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Carl Gustav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Carus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Dresden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entsprechen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der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Allgemeinen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die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Kliniken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für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Viszeral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-, Thorax- und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Gefäßchirurgie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Unfall</w:t>
                  </w:r>
                  <w:proofErr w:type="spellEnd"/>
                  <w:proofErr w:type="gram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- und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Wiederherstellungschirurgie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sowie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Kinderchirurgie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.</w:t>
                  </w:r>
                </w:p>
                <w:p w:rsidR="00A2584C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A2584C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Jeder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Fähigkeit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die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Sie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PJ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erlernen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sollen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wird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in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diesem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PJ-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Logbuch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ein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Kompetenzniveau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zugeordnet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(Demonstration;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supervidierte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Durchführung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Routine). Es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sollte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das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Ziel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Ihres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Engagements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sein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möglichst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viele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Fähigkeiten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in die Routine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übergehen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zu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lassen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wobei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man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aber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realistisch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bleiben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muss und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darf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.</w:t>
                  </w:r>
                </w:p>
                <w:p w:rsidR="00A2584C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</w:pPr>
                </w:p>
                <w:p w:rsidR="00A2584C" w:rsidRPr="00F431D6" w:rsidRDefault="00A2584C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Wir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wünschen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Ihnen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viel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Spaß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und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Erfolg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in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Ihrem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Praktischen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Jahr</w:t>
                  </w:r>
                  <w:proofErr w:type="spellEnd"/>
                  <w: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  <w:lang w:val="en-US"/>
                    </w:rPr>
                    <w:t>.</w:t>
                  </w:r>
                  <w:proofErr w:type="gramEnd"/>
                </w:p>
                <w:p w:rsidR="00A2584C" w:rsidRPr="00F431D6" w:rsidRDefault="00A2584C">
                  <w:pPr>
                    <w:rPr>
                      <w:rFonts w:ascii="ArialMT" w:eastAsia="ArialMT" w:hAnsi="ArialMT" w:cs="ArialMT"/>
                      <w:color w:val="000000"/>
                      <w:sz w:val="18"/>
                      <w:szCs w:val="18"/>
                    </w:rPr>
                  </w:pPr>
                </w:p>
                <w:p w:rsidR="00A2584C" w:rsidRPr="00F431D6" w:rsidRDefault="00A2584C">
                  <w:pPr>
                    <w:pStyle w:val="KeinAbsatzformat"/>
                    <w:rPr>
                      <w:rFonts w:ascii="ArialMT" w:eastAsia="ArialMT" w:hAnsi="ArialMT" w:cs="ArialMT"/>
                      <w:sz w:val="18"/>
                      <w:szCs w:val="18"/>
                      <w:lang w:val="en-US"/>
                    </w:rPr>
                  </w:pPr>
                </w:p>
                <w:p w:rsidR="00A2584C" w:rsidRPr="00F431D6" w:rsidRDefault="00A2584C">
                  <w:pPr>
                    <w:pStyle w:val="KeinAbsatzformat"/>
                    <w:rPr>
                      <w:sz w:val="18"/>
                      <w:szCs w:val="18"/>
                    </w:rPr>
                  </w:pPr>
                </w:p>
              </w:txbxContent>
            </v:textbox>
            <w10:wrap type="square"/>
          </v:shape>
        </w:pict>
      </w:r>
      <w:r w:rsidR="00844A17">
        <w:rPr>
          <w:sz w:val="18"/>
          <w:szCs w:val="18"/>
        </w:rPr>
        <w:br w:type="page"/>
      </w:r>
    </w:p>
    <w:tbl>
      <w:tblPr>
        <w:tblW w:w="5244" w:type="dxa"/>
        <w:tblInd w:w="49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260"/>
        <w:gridCol w:w="283"/>
        <w:gridCol w:w="567"/>
        <w:gridCol w:w="567"/>
        <w:gridCol w:w="567"/>
      </w:tblGrid>
      <w:tr w:rsidR="00C5159D" w:rsidRPr="0090364A">
        <w:trPr>
          <w:cantSplit/>
          <w:trHeight w:val="150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 w:rsidP="0090364A">
            <w:pPr>
              <w:ind w:right="355"/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bottom"/>
          </w:tcPr>
          <w:p w:rsidR="00C5159D" w:rsidRPr="00061DAE" w:rsidRDefault="00C5159D" w:rsidP="00061DAE">
            <w:pPr>
              <w:ind w:left="113" w:right="113"/>
              <w:jc w:val="center"/>
              <w:rPr>
                <w:rFonts w:ascii="ArialMT" w:hAnsi="ArialMT" w:cs="Arial"/>
                <w:b/>
                <w:bCs/>
                <w:sz w:val="22"/>
                <w:szCs w:val="16"/>
              </w:rPr>
            </w:pPr>
            <w:r w:rsidRPr="00061DAE">
              <w:rPr>
                <w:rFonts w:ascii="ArialMT" w:hAnsi="ArialMT" w:cs="Arial"/>
                <w:b/>
                <w:bCs/>
                <w:sz w:val="22"/>
                <w:szCs w:val="16"/>
              </w:rPr>
              <w:t>Demo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</w:tcPr>
          <w:p w:rsidR="00C5159D" w:rsidRPr="00061DAE" w:rsidRDefault="00C5159D" w:rsidP="00061DAE">
            <w:pPr>
              <w:ind w:left="113" w:right="113"/>
              <w:jc w:val="center"/>
              <w:rPr>
                <w:rFonts w:ascii="ArialMT" w:hAnsi="ArialMT" w:cs="Arial"/>
                <w:b/>
                <w:bCs/>
                <w:sz w:val="22"/>
                <w:szCs w:val="16"/>
              </w:rPr>
            </w:pPr>
            <w:r w:rsidRPr="00061DAE">
              <w:rPr>
                <w:rFonts w:ascii="ArialMT" w:hAnsi="ArialMT" w:cs="Arial"/>
                <w:b/>
                <w:bCs/>
                <w:sz w:val="22"/>
                <w:szCs w:val="16"/>
              </w:rPr>
              <w:t>Supervision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</w:tcPr>
          <w:p w:rsidR="00C5159D" w:rsidRPr="00061DAE" w:rsidRDefault="00C5159D" w:rsidP="00061DAE">
            <w:pPr>
              <w:ind w:left="113" w:right="113"/>
              <w:jc w:val="center"/>
              <w:rPr>
                <w:rFonts w:ascii="ArialMT" w:hAnsi="ArialMT" w:cs="Arial"/>
                <w:b/>
                <w:bCs/>
                <w:sz w:val="22"/>
                <w:szCs w:val="16"/>
              </w:rPr>
            </w:pPr>
            <w:r w:rsidRPr="00061DAE">
              <w:rPr>
                <w:rFonts w:ascii="ArialMT" w:hAnsi="ArialMT" w:cs="Arial"/>
                <w:b/>
                <w:bCs/>
                <w:sz w:val="22"/>
                <w:szCs w:val="16"/>
              </w:rPr>
              <w:t>Routine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 w:rsidP="0090364A">
            <w:pPr>
              <w:ind w:left="-56"/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Schmerztherapie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75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 w:rsidP="0090364A">
            <w:pPr>
              <w:ind w:left="-56"/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Erhebt der Studierende bei jedem Kontakt mit Patienten eine Schmerzanamnese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Bestimmt der Studierende routinemäßig die Schmerzintensität anhand der </w:t>
            </w:r>
            <w:proofErr w:type="spellStart"/>
            <w:r w:rsidRPr="0090364A">
              <w:rPr>
                <w:rFonts w:ascii="ArialMT" w:hAnsi="ArialMT"/>
                <w:sz w:val="18"/>
              </w:rPr>
              <w:t>visual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analoge </w:t>
            </w:r>
            <w:proofErr w:type="spellStart"/>
            <w:r w:rsidRPr="0090364A">
              <w:rPr>
                <w:rFonts w:ascii="ArialMT" w:hAnsi="ArialMT"/>
                <w:sz w:val="18"/>
              </w:rPr>
              <w:t>scale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(VAS)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79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Benennt der Studierende Substanzen und Dosierungen von </w:t>
            </w:r>
            <w:proofErr w:type="spellStart"/>
            <w:r w:rsidRPr="0090364A">
              <w:rPr>
                <w:rFonts w:ascii="ArialMT" w:hAnsi="ArialMT"/>
                <w:sz w:val="18"/>
              </w:rPr>
              <w:t>Pharmaka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des WHO Schemas (World Health Organisation) für den chronischen Schmerz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78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Ordnet der Studierende für den individuellen Patienten eine individuelle postoperative </w:t>
            </w:r>
            <w:proofErr w:type="spellStart"/>
            <w:r w:rsidRPr="0090364A">
              <w:rPr>
                <w:rFonts w:ascii="ArialMT" w:hAnsi="ArialMT"/>
                <w:sz w:val="18"/>
              </w:rPr>
              <w:t>AKUT-Schmerztherapie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an, mit lesbarer Schrift, Datum, Unterschrift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2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die Bedeutung evidenzbasierter Schmerztherapie</w:t>
            </w:r>
          </w:p>
        </w:tc>
        <w:tc>
          <w:tcPr>
            <w:tcW w:w="283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480"/>
        </w:trPr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9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3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Aufklärungsgespräch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begrüßt der Studierende den Patienten korrekt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eröffnet der Studierende ein Gespräch über Überweisungsgrund und Diagnose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49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versichert der Studierende sich über den Wissensstand des Patienten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2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spricht der Studierende mit dem Patienten über Prognose, Komplikationen der Erkrankung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bemerkt der Studierende den Gemütszustand des Patienten und geht darauf ein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ergänzt und korrigiert der Studierende die Vorstellungen des Patienten von der geplanten Therapie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75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erkennt der Studierende Konstellationen, in denen Angehörige oder der Vormundschaftsrichter hinzugezogen werden müssen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8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benutzt der Studierende eine der Situation und dem Patienten angemessene Sprache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dokumentiert der Studierende das Aufklärungsgespräch</w:t>
            </w: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 xml:space="preserve">Wundbehandlung </w:t>
            </w: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legt / wechselt der Studierende einen Wundverband korrekt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arbeitet der Studierende beim VW steril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erstellt der Studierende einen Wundbehandlungsplan für akute und für chronische Wunden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demonstriert der Studierende den Fadenzug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nennt der Studierende 3 Verbandarten bei </w:t>
            </w:r>
            <w:proofErr w:type="spellStart"/>
            <w:r w:rsidRPr="0090364A">
              <w:rPr>
                <w:rFonts w:ascii="ArialMT" w:hAnsi="ArialMT"/>
                <w:sz w:val="18"/>
              </w:rPr>
              <w:t>diff</w:t>
            </w:r>
            <w:proofErr w:type="spellEnd"/>
            <w:r w:rsidRPr="0090364A">
              <w:rPr>
                <w:rFonts w:ascii="ArialMT" w:hAnsi="ArialMT"/>
                <w:sz w:val="18"/>
              </w:rPr>
              <w:t>. Indikationen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Desinfektion und Sterilität im OP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4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hyg. / </w:t>
            </w:r>
            <w:proofErr w:type="spellStart"/>
            <w:r w:rsidRPr="0090364A">
              <w:rPr>
                <w:rFonts w:ascii="ArialMT" w:hAnsi="ArialMT"/>
                <w:sz w:val="18"/>
              </w:rPr>
              <w:t>chir</w:t>
            </w:r>
            <w:proofErr w:type="spellEnd"/>
            <w:r w:rsidRPr="0090364A">
              <w:rPr>
                <w:rFonts w:ascii="ArialMT" w:hAnsi="ArialMT"/>
                <w:sz w:val="18"/>
              </w:rPr>
              <w:t>. Händedesinfektion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führt der Studierende die Hautdesinfektion beim Patienten durch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00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legt der Studierende korrekt und sicher Sterilkleidung an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verhält sich der Studierende im OP-Saal korrekt und sicher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die Hygienerichtlinien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36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Lagerungsprinzipien und -methoden zur OP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demonstriert der Studierende am Probanden Rückenlage, Bauchlage, </w:t>
            </w:r>
            <w:proofErr w:type="spellStart"/>
            <w:r w:rsidRPr="0090364A">
              <w:rPr>
                <w:rFonts w:ascii="ArialMT" w:hAnsi="ArialMT"/>
                <w:sz w:val="18"/>
              </w:rPr>
              <w:t>Seitlage</w:t>
            </w:r>
            <w:proofErr w:type="spellEnd"/>
            <w:r w:rsidRPr="0090364A">
              <w:rPr>
                <w:rFonts w:ascii="ArialMT" w:hAnsi="ArialMT"/>
                <w:sz w:val="18"/>
              </w:rPr>
              <w:t>, Steinschnittlagerung zur OP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kann der Studierende dabei die Sicherung des Patienten und Polsterung anwenden und demonstrieren, sowie Risiken benennen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5159D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59D" w:rsidRPr="0090364A" w:rsidRDefault="00C5159D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kann der Studierende eine Blutsperre anlegen, und kennt die damit verbundenen Risiken und Ablaufnotwendigkeiten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159D" w:rsidRPr="0090364A" w:rsidRDefault="00C5159D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Versorgen einer frischen Verletzung/OP-Wunde</w:t>
            </w: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bereitet der Studierende die chirurgische Wundversorgung vor, kennt und nutzt das Instrumentarium korrekt</w:t>
            </w:r>
          </w:p>
        </w:tc>
        <w:tc>
          <w:tcPr>
            <w:tcW w:w="28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und nutzt der Studierende die Pharmakologie, die Applikation, die Technik und die Risiken der Lokalanästhesie und der Leitungsanästhesie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geht der Studierende korrekt mit dem Patienten / dem Schmerz des Patienten um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 w:rsidTr="00F05150">
        <w:trPr>
          <w:trHeight w:val="63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die Richtlinien der Tetanusprophylaxe und kann die Impfung korrekt durchführen und dokumentieren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 w:rsidTr="00F05150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kennt der Studierende die wesentlichen Blutstillungsprinzipien (Kompression, Ligatur, </w:t>
            </w:r>
            <w:proofErr w:type="spellStart"/>
            <w:r w:rsidRPr="0090364A">
              <w:rPr>
                <w:rFonts w:ascii="ArialMT" w:hAnsi="ArialMT"/>
                <w:sz w:val="18"/>
              </w:rPr>
              <w:t>Diathermie</w:t>
            </w:r>
            <w:proofErr w:type="spellEnd"/>
            <w:r w:rsidRPr="0090364A">
              <w:rPr>
                <w:rFonts w:ascii="ArialMT" w:hAnsi="ArialMT"/>
                <w:sz w:val="18"/>
              </w:rPr>
              <w:t>) und kann sie demonstrieren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 w:rsidP="0090364A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Chirurgischer postoperativer Wundverschluss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CF341B" w:rsidRPr="0090364A" w:rsidRDefault="00CF341B">
            <w:pPr>
              <w:rPr>
                <w:rFonts w:ascii="ArialMT" w:hAnsi="ArialMT" w:cs="Arial"/>
                <w:color w:val="008000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kennt und beherrscht der Studierende einfache Nahttechniken (Knoten </w:t>
            </w:r>
            <w:proofErr w:type="spellStart"/>
            <w:r w:rsidRPr="0090364A">
              <w:rPr>
                <w:rFonts w:ascii="ArialMT" w:hAnsi="ArialMT"/>
                <w:sz w:val="18"/>
              </w:rPr>
              <w:t>subcutaner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Nähte, Hautnaht nach </w:t>
            </w:r>
            <w:proofErr w:type="spellStart"/>
            <w:r w:rsidRPr="0090364A">
              <w:rPr>
                <w:rFonts w:ascii="ArialMT" w:hAnsi="ArialMT"/>
                <w:sz w:val="18"/>
              </w:rPr>
              <w:t>Donati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oder </w:t>
            </w:r>
            <w:proofErr w:type="spellStart"/>
            <w:r w:rsidRPr="0090364A">
              <w:rPr>
                <w:rFonts w:ascii="ArialMT" w:hAnsi="ArialMT"/>
                <w:sz w:val="18"/>
              </w:rPr>
              <w:t>Allgöwer</w:t>
            </w:r>
            <w:proofErr w:type="spellEnd"/>
            <w:r w:rsidRPr="0090364A">
              <w:rPr>
                <w:rFonts w:ascii="ArialMT" w:hAnsi="ArialMT"/>
                <w:sz w:val="18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Prinzipien und Indikationen der Wund-Drainage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benennt der Studierende einfache Schemata der Nachbehandlung einer OP-Wunde (Verband/Verbandwechsel/Fadenzug)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die Dokumentation des Wundverschlusses im OP sowie der pop. Wundkontrolle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7A02DA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02DA" w:rsidRPr="0090364A" w:rsidRDefault="007A02D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7A02DA" w:rsidRPr="0090364A" w:rsidRDefault="007A02D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</w:tr>
      <w:tr w:rsidR="007A02DA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A02DA" w:rsidRPr="0090364A" w:rsidRDefault="007A02D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7A02DA" w:rsidRPr="0090364A" w:rsidRDefault="007A02D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7A02DA" w:rsidRPr="0090364A" w:rsidRDefault="007A02DA">
            <w:pPr>
              <w:jc w:val="center"/>
              <w:rPr>
                <w:rFonts w:ascii="ArialMT" w:hAnsi="ArialMT" w:cs="Arial"/>
              </w:rPr>
            </w:pP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Operationsassistenz und Fertigkeit bei kleineren Eingriffen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:rsidR="00CF341B" w:rsidRPr="0090364A" w:rsidRDefault="00CF341B">
            <w:pPr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stellt der Studierende einen einfachen </w:t>
            </w:r>
            <w:proofErr w:type="spellStart"/>
            <w:r w:rsidRPr="0090364A">
              <w:rPr>
                <w:rFonts w:ascii="ArialMT" w:hAnsi="ArialMT"/>
                <w:sz w:val="18"/>
              </w:rPr>
              <w:t>Situs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dar (scharfe/stumpfe </w:t>
            </w:r>
            <w:proofErr w:type="spellStart"/>
            <w:r w:rsidRPr="0090364A">
              <w:rPr>
                <w:rFonts w:ascii="ArialMT" w:hAnsi="ArialMT"/>
                <w:sz w:val="18"/>
              </w:rPr>
              <w:t>Retraktoren</w:t>
            </w:r>
            <w:proofErr w:type="spellEnd"/>
            <w:r w:rsidRPr="0090364A">
              <w:rPr>
                <w:rFonts w:ascii="ArialMT" w:hAnsi="ArialMT"/>
                <w:sz w:val="18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Methode der </w:t>
            </w:r>
            <w:proofErr w:type="spellStart"/>
            <w:r w:rsidRPr="0090364A">
              <w:rPr>
                <w:rFonts w:ascii="ArialMT" w:hAnsi="ArialMT"/>
                <w:sz w:val="18"/>
              </w:rPr>
              <w:t>Diathermie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kann Technik und Komplikationen benennen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eine einfache Knotentechnik zur </w:t>
            </w:r>
            <w:proofErr w:type="spellStart"/>
            <w:r w:rsidRPr="0090364A">
              <w:rPr>
                <w:rFonts w:ascii="ArialMT" w:hAnsi="ArialMT"/>
                <w:sz w:val="18"/>
              </w:rPr>
              <w:t>intraoperativen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Ligatur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die Anlage einer Thoraxdrainage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Anlage eines Stützverbandes / Gips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 w:rsidTr="00F05150">
        <w:trPr>
          <w:trHeight w:val="127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ist der Studierende in der Lage, einen Hartverband (Gips) bzw. konfektionierte Schienen zur Ruhigstellung des Unterarms (z.B. </w:t>
            </w:r>
            <w:proofErr w:type="spellStart"/>
            <w:r w:rsidRPr="0090364A">
              <w:rPr>
                <w:rFonts w:ascii="ArialMT" w:hAnsi="ArialMT"/>
                <w:sz w:val="18"/>
              </w:rPr>
              <w:t>distale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Radiusfraktur) vollständig und korrekt am Probanden anzulegen (incl. Dokumentation und Aufklärung), sowie die nötigen Kontrollen zu veranlassen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 w:rsidTr="00F05150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kann der Studierende </w:t>
            </w:r>
            <w:proofErr w:type="spellStart"/>
            <w:r w:rsidRPr="0090364A">
              <w:rPr>
                <w:rFonts w:ascii="ArialMT" w:hAnsi="ArialMT"/>
                <w:sz w:val="18"/>
              </w:rPr>
              <w:t>o.g</w:t>
            </w:r>
            <w:proofErr w:type="spellEnd"/>
            <w:r w:rsidRPr="0090364A">
              <w:rPr>
                <w:rFonts w:ascii="ArialMT" w:hAnsi="ArialMT"/>
                <w:sz w:val="18"/>
              </w:rPr>
              <w:t>. Technik am Unterschenkel (z.B. OSG-Fraktur) anwenden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Ruhigstellung der Schulter mit </w:t>
            </w:r>
            <w:proofErr w:type="spellStart"/>
            <w:r w:rsidRPr="0090364A">
              <w:rPr>
                <w:rFonts w:ascii="ArialMT" w:hAnsi="ArialMT"/>
                <w:sz w:val="18"/>
              </w:rPr>
              <w:t>Gilchrist-Verband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90364A">
              <w:rPr>
                <w:rFonts w:ascii="ArialMT" w:hAnsi="ArialMT"/>
                <w:sz w:val="18"/>
              </w:rPr>
              <w:t>o.ä</w:t>
            </w:r>
            <w:proofErr w:type="spellEnd"/>
            <w:r w:rsidRPr="0090364A">
              <w:rPr>
                <w:rFonts w:ascii="ArialMT" w:hAnsi="ArialMT"/>
                <w:sz w:val="18"/>
              </w:rPr>
              <w:t>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 xml:space="preserve">Bluttransfusion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kann der Studierende die Anlage einer Bluttransfusion demonstrieren (Technik, Materialien, Ablauf)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die Indikationen und Kontraindikationen einer Bluttransfusion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30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demonstriert und erläutert der Studierende den </w:t>
            </w:r>
            <w:proofErr w:type="spellStart"/>
            <w:r w:rsidRPr="0090364A">
              <w:rPr>
                <w:rFonts w:ascii="ArialMT" w:hAnsi="ArialMT"/>
                <w:sz w:val="18"/>
              </w:rPr>
              <w:t>Bedside-Test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kennt der Studierende die diagnostischen Zeichen und die Erstbehandlungsmaßnahmen bei Transfusionsreaktion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1052C7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52C7" w:rsidRPr="0090364A" w:rsidRDefault="001052C7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052C7" w:rsidRPr="0090364A" w:rsidRDefault="001052C7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</w:tr>
      <w:tr w:rsidR="001052C7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52C7" w:rsidRPr="0090364A" w:rsidRDefault="001052C7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1052C7" w:rsidRPr="0090364A" w:rsidRDefault="001052C7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1052C7" w:rsidRPr="0090364A" w:rsidRDefault="001052C7">
            <w:pPr>
              <w:jc w:val="center"/>
              <w:rPr>
                <w:rFonts w:ascii="ArialMT" w:hAnsi="ArialMT" w:cs="Arial"/>
              </w:rPr>
            </w:pP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Untersuchung der Extremitäten und Gelenke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</w:t>
            </w:r>
            <w:proofErr w:type="spellStart"/>
            <w:r w:rsidRPr="0090364A">
              <w:rPr>
                <w:rFonts w:ascii="ArialMT" w:hAnsi="ArialMT"/>
                <w:sz w:val="18"/>
              </w:rPr>
              <w:t>Neutral-O-Methode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kann sie am Probanden korrekt vorführen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kann der Studierende einen vollständigen und korrekten peripheren Pulsstatus erheben und dokumentieren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Funktionsprüfung peripherer Nerven (Test / Dokumentation) - </w:t>
            </w:r>
            <w:proofErr w:type="spellStart"/>
            <w:r w:rsidRPr="0090364A">
              <w:rPr>
                <w:rFonts w:ascii="ArialMT" w:hAnsi="ArialMT"/>
                <w:sz w:val="18"/>
              </w:rPr>
              <w:t>Bsp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: </w:t>
            </w:r>
            <w:proofErr w:type="spellStart"/>
            <w:r w:rsidRPr="0090364A">
              <w:rPr>
                <w:rFonts w:ascii="ArialMT" w:hAnsi="ArialMT"/>
                <w:sz w:val="18"/>
              </w:rPr>
              <w:t>Nn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. </w:t>
            </w:r>
            <w:proofErr w:type="spellStart"/>
            <w:r w:rsidRPr="0090364A">
              <w:rPr>
                <w:rFonts w:ascii="ArialMT" w:hAnsi="ArialMT"/>
                <w:sz w:val="18"/>
              </w:rPr>
              <w:t>medianus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, </w:t>
            </w:r>
            <w:proofErr w:type="spellStart"/>
            <w:r w:rsidRPr="0090364A">
              <w:rPr>
                <w:rFonts w:ascii="ArialMT" w:hAnsi="ArialMT"/>
                <w:sz w:val="18"/>
              </w:rPr>
              <w:t>radialis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, </w:t>
            </w:r>
            <w:proofErr w:type="spellStart"/>
            <w:r w:rsidRPr="0090364A">
              <w:rPr>
                <w:rFonts w:ascii="ArialMT" w:hAnsi="ArialMT"/>
                <w:sz w:val="18"/>
              </w:rPr>
              <w:t>ischiadicus</w:t>
            </w:r>
            <w:proofErr w:type="spellEnd"/>
            <w:r w:rsidRPr="0090364A">
              <w:rPr>
                <w:rFonts w:ascii="ArialMT" w:hAnsi="ArialMT"/>
                <w:sz w:val="18"/>
              </w:rPr>
              <w:t>…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kann der Studierende </w:t>
            </w:r>
            <w:proofErr w:type="spellStart"/>
            <w:r w:rsidRPr="0090364A">
              <w:rPr>
                <w:rFonts w:ascii="ArialMT" w:hAnsi="ArialMT"/>
                <w:sz w:val="18"/>
              </w:rPr>
              <w:t>Dermatome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(auch am Körperstamm) bestimmen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124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die orientierenden Untersuchungen hinsichtlich der Thrombose, der venösen Insuffizienz, der Polyneuropathie und der chronischen und akuten Ischämie, sowie hinsichtlich Frakturen und Weichteilschäden (inkl. orientierender Klassifikation)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85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orientierende Funktionsprüfungen an großen Gelenken und der Wirbelsäule und kann Achsdeformitäten und Gangbildstörungen erkennen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Notfalluntersuchung des schwer Erkrankten/Verletzten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345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7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und demonstriert der Studierende die Notfalluntersuchung nach dem </w:t>
            </w:r>
            <w:proofErr w:type="spellStart"/>
            <w:r w:rsidRPr="0090364A">
              <w:rPr>
                <w:rFonts w:ascii="ArialMT" w:hAnsi="ArialMT"/>
                <w:sz w:val="18"/>
              </w:rPr>
              <w:t>ATLS</w:t>
            </w:r>
            <w:r w:rsidRPr="0090364A">
              <w:rPr>
                <w:rFonts w:ascii="ArialMT" w:hAnsi="ArialMT"/>
                <w:sz w:val="18"/>
                <w:vertAlign w:val="superscript"/>
              </w:rPr>
              <w:t>®</w:t>
            </w:r>
            <w:r w:rsidRPr="0090364A">
              <w:rPr>
                <w:rFonts w:ascii="ArialMT" w:hAnsi="ArialMT"/>
                <w:sz w:val="18"/>
              </w:rPr>
              <w:t>-TEAM-Schema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190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Differentialdiagnostik akuter </w:t>
            </w:r>
            <w:proofErr w:type="spellStart"/>
            <w:r w:rsidRPr="0090364A">
              <w:rPr>
                <w:rFonts w:ascii="ArialMT" w:hAnsi="ArialMT"/>
                <w:sz w:val="18"/>
              </w:rPr>
              <w:t>Symtome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Symptomenkomplexe (z.B. Kopf- und Hals/Nackenschmerz, Lähmung, Sehstörungen, Rückenschmerzen, Thoraxschmerzen, Bauchschmerzen/akutes Abdomen, Ileus, Ischämie usw.) und kann einen ersten Ablaufplan zur rationalen Erstdiagnostik und -therapie erstellen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Einteilung nach der Glasgow Coma </w:t>
            </w:r>
            <w:proofErr w:type="spellStart"/>
            <w:r w:rsidRPr="0090364A">
              <w:rPr>
                <w:rFonts w:ascii="ArialMT" w:hAnsi="ArialMT"/>
                <w:sz w:val="18"/>
              </w:rPr>
              <w:t>Scale</w:t>
            </w:r>
            <w:proofErr w:type="spellEnd"/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8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einfache Techniken einer Basis-Respiratorischen Unterstützung (CPAP, Sauerstoffmaske, Lagerung…)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ein einfaches </w:t>
            </w:r>
            <w:proofErr w:type="spellStart"/>
            <w:r w:rsidRPr="0090364A">
              <w:rPr>
                <w:rFonts w:ascii="ArialMT" w:hAnsi="ArialMT"/>
                <w:sz w:val="18"/>
              </w:rPr>
              <w:t>Basis-Monitoring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(Puls, RR, Kapillarpuls, GCS, </w:t>
            </w:r>
            <w:proofErr w:type="spellStart"/>
            <w:r w:rsidRPr="0090364A">
              <w:rPr>
                <w:rFonts w:ascii="ArialMT" w:hAnsi="ArialMT"/>
                <w:sz w:val="18"/>
              </w:rPr>
              <w:t>Pulsoximeter</w:t>
            </w:r>
            <w:proofErr w:type="spellEnd"/>
            <w:r w:rsidRPr="0090364A">
              <w:rPr>
                <w:rFonts w:ascii="ArialMT" w:hAnsi="ArialMT"/>
                <w:sz w:val="18"/>
              </w:rPr>
              <w:t>, 1-Kanal-EKG-Monitor)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und demonstriert der Studierende (an einer Puppe) die </w:t>
            </w:r>
            <w:proofErr w:type="spellStart"/>
            <w:r w:rsidRPr="0090364A">
              <w:rPr>
                <w:rFonts w:ascii="ArialMT" w:hAnsi="ArialMT"/>
                <w:sz w:val="18"/>
              </w:rPr>
              <w:t>Basis-CPR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(BLS)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und demonstriert der Studierende die Notfalllagerung (stabile </w:t>
            </w:r>
            <w:proofErr w:type="spellStart"/>
            <w:r w:rsidRPr="0090364A">
              <w:rPr>
                <w:rFonts w:ascii="ArialMT" w:hAnsi="ArialMT"/>
                <w:sz w:val="18"/>
              </w:rPr>
              <w:t>Seitlagerung</w:t>
            </w:r>
            <w:proofErr w:type="spellEnd"/>
            <w:r w:rsidRPr="0090364A">
              <w:rPr>
                <w:rFonts w:ascii="ArialMT" w:hAnsi="ArialMT"/>
                <w:sz w:val="18"/>
              </w:rPr>
              <w:t>, Schocklagerung, Herzlagerung)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102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der Studierende die </w:t>
            </w:r>
            <w:proofErr w:type="spellStart"/>
            <w:r w:rsidRPr="0090364A">
              <w:rPr>
                <w:rFonts w:ascii="ArialMT" w:hAnsi="ArialMT"/>
                <w:sz w:val="18"/>
              </w:rPr>
              <w:t>Pathophysiologie</w:t>
            </w:r>
            <w:proofErr w:type="spellEnd"/>
            <w:r w:rsidRPr="0090364A">
              <w:rPr>
                <w:rFonts w:ascii="ArialMT" w:hAnsi="ArialMT"/>
                <w:sz w:val="18"/>
              </w:rPr>
              <w:t>, die Erkennung und die Prinzipien der Erstbehandlung eines SIRS, einer Sepsis, einer schweren Sepsis und eines septischen Schocks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127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kennt der Studierende die wesentlichen Indikationen für weitergehende apparative Diagnostik (Röntgen, CT, MRT, Sonographie usw.) und kann einfache </w:t>
            </w:r>
            <w:proofErr w:type="spellStart"/>
            <w:r w:rsidRPr="0090364A">
              <w:rPr>
                <w:rFonts w:ascii="ArialMT" w:hAnsi="ArialMT"/>
                <w:sz w:val="18"/>
              </w:rPr>
              <w:t>bildgebende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Verfahren (Thoraxübersicht, Abdomenübersicht, Skelettabschnitte) nach einer Systematik beurteilen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stellt der Studierende einen </w:t>
            </w:r>
            <w:proofErr w:type="spellStart"/>
            <w:r w:rsidRPr="0090364A">
              <w:rPr>
                <w:rFonts w:ascii="ArialMT" w:hAnsi="ArialMT"/>
                <w:sz w:val="18"/>
              </w:rPr>
              <w:t>epikritischen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Bericht über eine Notfallbehandlung zusammen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apparative Diagnostik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8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führt der Studierende eine systematische Analyse eines Röntgen-Bildes durch (Thorax </w:t>
            </w:r>
            <w:proofErr w:type="spellStart"/>
            <w:r w:rsidRPr="0090364A">
              <w:rPr>
                <w:rFonts w:ascii="ArialMT" w:hAnsi="ArialMT"/>
                <w:sz w:val="18"/>
              </w:rPr>
              <w:t>ap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, </w:t>
            </w:r>
            <w:proofErr w:type="spellStart"/>
            <w:r w:rsidRPr="0090364A">
              <w:rPr>
                <w:rFonts w:ascii="ArialMT" w:hAnsi="ArialMT"/>
                <w:sz w:val="18"/>
              </w:rPr>
              <w:t>Extremitätenabschnitt</w:t>
            </w:r>
            <w:proofErr w:type="spellEnd"/>
            <w:r w:rsidRPr="0090364A">
              <w:rPr>
                <w:rFonts w:ascii="ArialMT" w:hAnsi="ArialMT"/>
                <w:sz w:val="18"/>
              </w:rPr>
              <w:t>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eine Laboranalyse und -interpretation (Blutbild, Elektrolyte, Quick-Wert, PTT, CRP)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und demonstriert der Studierende einfache Sonographie-Einstellungen am Probanden (Leber, Milz, Douglas, </w:t>
            </w:r>
            <w:proofErr w:type="spellStart"/>
            <w:r w:rsidRPr="0090364A">
              <w:rPr>
                <w:rFonts w:ascii="ArialMT" w:hAnsi="ArialMT"/>
                <w:sz w:val="18"/>
              </w:rPr>
              <w:t>Supraspinatussehne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)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5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421F4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421F4B" w:rsidRPr="0090364A" w:rsidRDefault="00421F4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421F4B" w:rsidRPr="0090364A" w:rsidRDefault="00421F4B">
            <w:pPr>
              <w:jc w:val="center"/>
              <w:rPr>
                <w:rFonts w:ascii="ArialMT" w:hAnsi="ArialMT" w:cs="Arial"/>
              </w:rPr>
            </w:pPr>
          </w:p>
        </w:tc>
      </w:tr>
      <w:tr w:rsidR="00CF341B" w:rsidRPr="0090364A">
        <w:trPr>
          <w:trHeight w:val="37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34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 xml:space="preserve">Arztbrief / </w:t>
            </w:r>
            <w:proofErr w:type="spellStart"/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Konsilanforderung</w:t>
            </w:r>
            <w:proofErr w:type="spellEnd"/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48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127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dokumentiert der Studierende in einem Arztbrief einen Behandlungsverlauf chronologisch und kausal korrekt unter Nutzung von Vorgeschichte, Befunden, Diagnose, OP-Indikation, OP, Nachbehandlungsschema, Einschätzung und Benennung der Konsequenzen für den Patienten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5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ist der Studierende in der Lage bei der Patientenvorstellung (</w:t>
            </w:r>
            <w:proofErr w:type="spellStart"/>
            <w:r w:rsidRPr="0090364A">
              <w:rPr>
                <w:rFonts w:ascii="ArialMT" w:hAnsi="ArialMT"/>
                <w:sz w:val="18"/>
              </w:rPr>
              <w:t>Visite/Konsil</w:t>
            </w:r>
            <w:proofErr w:type="spellEnd"/>
            <w:r w:rsidRPr="0090364A">
              <w:rPr>
                <w:rFonts w:ascii="ArialMT" w:hAnsi="ArialMT"/>
                <w:sz w:val="18"/>
              </w:rPr>
              <w:t>) die Fragestellungen einer Behandlung hinsichtlich Chronologie und Kausalität zusammenzufassen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kennt und berücksichtigt der Studierende die besonderen Anforderungen </w:t>
            </w:r>
            <w:proofErr w:type="spellStart"/>
            <w:r w:rsidRPr="0090364A">
              <w:rPr>
                <w:rFonts w:ascii="ArialMT" w:hAnsi="ArialMT"/>
                <w:sz w:val="18"/>
              </w:rPr>
              <w:t>u.a</w:t>
            </w:r>
            <w:proofErr w:type="spellEnd"/>
            <w:r w:rsidRPr="0090364A">
              <w:rPr>
                <w:rFonts w:ascii="ArialMT" w:hAnsi="ArialMT"/>
                <w:sz w:val="18"/>
              </w:rPr>
              <w:t>. der Dokumentation für die Dt. gesetzlichen Unfallversicherung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122A" w:rsidRPr="0090364A">
        <w:trPr>
          <w:trHeight w:val="420"/>
        </w:trPr>
        <w:tc>
          <w:tcPr>
            <w:tcW w:w="3260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</w:tr>
      <w:tr w:rsidR="00CF122A" w:rsidRPr="0090364A">
        <w:trPr>
          <w:trHeight w:val="420"/>
        </w:trPr>
        <w:tc>
          <w:tcPr>
            <w:tcW w:w="3260" w:type="dxa"/>
            <w:tcBorders>
              <w:lef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122A" w:rsidRPr="0090364A" w:rsidRDefault="00CF122A">
            <w:pPr>
              <w:jc w:val="center"/>
              <w:rPr>
                <w:rFonts w:ascii="ArialMT" w:hAnsi="ArialMT" w:cs="Arial"/>
              </w:rPr>
            </w:pPr>
          </w:p>
        </w:tc>
      </w:tr>
      <w:tr w:rsidR="00CF341B" w:rsidRPr="0090364A">
        <w:trPr>
          <w:trHeight w:val="420"/>
        </w:trPr>
        <w:tc>
          <w:tcPr>
            <w:tcW w:w="3260" w:type="dxa"/>
            <w:tcBorders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proofErr w:type="spellStart"/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Urinkatheter</w:t>
            </w:r>
            <w:proofErr w:type="spellEnd"/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 xml:space="preserve"> </w:t>
            </w:r>
          </w:p>
        </w:tc>
        <w:tc>
          <w:tcPr>
            <w:tcW w:w="283" w:type="dxa"/>
            <w:tcBorders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jc w:val="center"/>
              <w:rPr>
                <w:rFonts w:ascii="ArialMT" w:hAnsi="ArialMT" w:cs="Arial"/>
              </w:rPr>
            </w:pPr>
            <w:r w:rsidRPr="0090364A">
              <w:rPr>
                <w:rFonts w:ascii="ArialMT" w:hAnsi="ArialMT" w:cs="Arial"/>
              </w:rPr>
              <w:t> </w:t>
            </w:r>
          </w:p>
        </w:tc>
      </w:tr>
      <w:tr w:rsidR="00CF341B" w:rsidRPr="0090364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kann der Studierende Technik und Anlage eines </w:t>
            </w:r>
            <w:proofErr w:type="spellStart"/>
            <w:r w:rsidRPr="0090364A">
              <w:rPr>
                <w:rFonts w:ascii="ArialMT" w:hAnsi="ArialMT"/>
                <w:sz w:val="18"/>
              </w:rPr>
              <w:t>Urinkatheters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erläutern und am Modell demonstrieren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76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beherrscht der Studierende die Technik der Desinfektion von Schleimhäuten und demonstriert steriles Arbeiten bei der UK-Anlage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nennt der Studierende Probleme bei/nach der Anlage eines UK (</w:t>
            </w:r>
            <w:proofErr w:type="spellStart"/>
            <w:r w:rsidRPr="0090364A">
              <w:rPr>
                <w:rFonts w:ascii="ArialMT" w:hAnsi="ArialMT"/>
                <w:sz w:val="18"/>
              </w:rPr>
              <w:t>nosokomiale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Infektion, via </w:t>
            </w:r>
            <w:proofErr w:type="spellStart"/>
            <w:r w:rsidRPr="0090364A">
              <w:rPr>
                <w:rFonts w:ascii="ArialMT" w:hAnsi="ArialMT"/>
                <w:sz w:val="18"/>
              </w:rPr>
              <w:t>falsa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, </w:t>
            </w:r>
            <w:proofErr w:type="spellStart"/>
            <w:r w:rsidRPr="0090364A">
              <w:rPr>
                <w:rFonts w:ascii="ArialMT" w:hAnsi="ArialMT"/>
                <w:sz w:val="18"/>
              </w:rPr>
              <w:t>Strikturen</w:t>
            </w:r>
            <w:proofErr w:type="spellEnd"/>
            <w:r w:rsidRPr="0090364A">
              <w:rPr>
                <w:rFonts w:ascii="ArialMT" w:hAnsi="ArialMT"/>
                <w:sz w:val="18"/>
              </w:rPr>
              <w:t>…)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122A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122A" w:rsidRPr="0090364A" w:rsidRDefault="00CF122A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122A" w:rsidRPr="0090364A" w:rsidRDefault="00CF122A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  <w:sz w:val="18"/>
              </w:rPr>
            </w:pPr>
            <w:proofErr w:type="spellStart"/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>perioperative</w:t>
            </w:r>
            <w:proofErr w:type="spellEnd"/>
            <w:r w:rsidRPr="0090364A">
              <w:rPr>
                <w:rFonts w:ascii="ArialMT" w:hAnsi="ArialMT"/>
                <w:b/>
                <w:bCs/>
                <w:i/>
                <w:iCs/>
                <w:sz w:val="18"/>
              </w:rPr>
              <w:t xml:space="preserve"> Medizin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  <w:sz w:val="18"/>
              </w:rPr>
            </w:pPr>
            <w:r w:rsidRPr="0090364A">
              <w:rPr>
                <w:rFonts w:ascii="ArialMT" w:hAnsi="ArialMT"/>
                <w:i/>
                <w:iCs/>
                <w:sz w:val="18"/>
              </w:rPr>
              <w:t xml:space="preserve">Am Ende des PJ </w:t>
            </w:r>
            <w:proofErr w:type="spellStart"/>
            <w:r w:rsidRPr="0090364A">
              <w:rPr>
                <w:rFonts w:ascii="ArialMT" w:hAnsi="ArialMT"/>
                <w:i/>
                <w:iCs/>
                <w:sz w:val="18"/>
              </w:rPr>
              <w:t>Tertials</w:t>
            </w:r>
            <w:proofErr w:type="spellEnd"/>
            <w:r w:rsidRPr="0090364A">
              <w:rPr>
                <w:rFonts w:ascii="ArialMT" w:hAnsi="ArialMT"/>
                <w:i/>
                <w:iCs/>
                <w:sz w:val="18"/>
              </w:rPr>
              <w:t xml:space="preserve"> in der Chirurgie ...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204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 w:rsidP="00CF122A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kann der Studierende einen </w:t>
            </w:r>
            <w:proofErr w:type="spellStart"/>
            <w:r w:rsidRPr="0090364A">
              <w:rPr>
                <w:rFonts w:ascii="ArialMT" w:hAnsi="ArialMT"/>
                <w:sz w:val="18"/>
              </w:rPr>
              <w:t>perioperativen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Ablaufplan (Indikationsstellung, Aufklärung, </w:t>
            </w:r>
            <w:proofErr w:type="spellStart"/>
            <w:r w:rsidRPr="0090364A">
              <w:rPr>
                <w:rFonts w:ascii="ArialMT" w:hAnsi="ArialMT"/>
                <w:sz w:val="18"/>
              </w:rPr>
              <w:t>präoperative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Risikoeinschätzung, Ernährungstherapie, </w:t>
            </w:r>
            <w:proofErr w:type="spellStart"/>
            <w:r w:rsidRPr="0090364A">
              <w:rPr>
                <w:rFonts w:ascii="ArialMT" w:hAnsi="ArialMT"/>
                <w:sz w:val="18"/>
              </w:rPr>
              <w:t>perioperative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</w:t>
            </w:r>
            <w:proofErr w:type="spellStart"/>
            <w:r w:rsidRPr="0090364A">
              <w:rPr>
                <w:rFonts w:ascii="ArialMT" w:hAnsi="ArialMT"/>
                <w:sz w:val="18"/>
              </w:rPr>
              <w:t>Antibiose-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Thromboseprophylaxe, </w:t>
            </w:r>
            <w:proofErr w:type="spellStart"/>
            <w:r w:rsidRPr="0090364A">
              <w:rPr>
                <w:rFonts w:ascii="ArialMT" w:hAnsi="ArialMT"/>
                <w:sz w:val="18"/>
              </w:rPr>
              <w:t>intra-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postoperative Lagerung, Schmerztherapie incl. </w:t>
            </w:r>
            <w:proofErr w:type="spellStart"/>
            <w:r w:rsidRPr="0090364A">
              <w:rPr>
                <w:rFonts w:ascii="ArialMT" w:hAnsi="ArialMT"/>
                <w:sz w:val="18"/>
              </w:rPr>
              <w:t>adjuvanter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Maßnahmen, </w:t>
            </w:r>
            <w:proofErr w:type="spellStart"/>
            <w:r w:rsidRPr="0090364A">
              <w:rPr>
                <w:rFonts w:ascii="ArialMT" w:hAnsi="ArialMT"/>
                <w:sz w:val="18"/>
              </w:rPr>
              <w:t>peri-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und postoperativer Diagnostik, Rehabilitation und Dokumentation) erläutern und konkret umsetzen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erstellt der Studierende für einen konkreten Patienten ein </w:t>
            </w:r>
            <w:proofErr w:type="spellStart"/>
            <w:r w:rsidRPr="0090364A">
              <w:rPr>
                <w:rFonts w:ascii="ArialMT" w:hAnsi="ArialMT"/>
                <w:sz w:val="18"/>
              </w:rPr>
              <w:t>perioperatives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Ernährungsregime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51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 xml:space="preserve">beherrscht und erläutert der Studierende die Rationale einer </w:t>
            </w:r>
            <w:proofErr w:type="spellStart"/>
            <w:r w:rsidRPr="0090364A">
              <w:rPr>
                <w:rFonts w:ascii="ArialMT" w:hAnsi="ArialMT"/>
                <w:sz w:val="18"/>
              </w:rPr>
              <w:t>perioperativen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Labordiagnostik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1275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r w:rsidRPr="0090364A">
              <w:rPr>
                <w:rFonts w:ascii="ArialMT" w:hAnsi="ArialMT"/>
                <w:sz w:val="18"/>
              </w:rPr>
              <w:t>kann der Studierende am konkreten Fallbeispiel die systematische Erarbeitung der möglichen Ursachen postoperativer Komplikationen (z.B. Fieber, Sekretion, Wundheilungsstörung, etc.) darstellen und einen Erstbehandlungsplan erstellen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1020"/>
        </w:trPr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  <w:proofErr w:type="spellStart"/>
            <w:r w:rsidRPr="0090364A">
              <w:rPr>
                <w:rFonts w:ascii="ArialMT" w:hAnsi="ArialMT"/>
                <w:sz w:val="18"/>
              </w:rPr>
              <w:t>weiss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der Studierende um die Bedeutung </w:t>
            </w:r>
            <w:proofErr w:type="spellStart"/>
            <w:r w:rsidRPr="0090364A">
              <w:rPr>
                <w:rFonts w:ascii="ArialMT" w:hAnsi="ArialMT"/>
                <w:sz w:val="18"/>
              </w:rPr>
              <w:t>nosokomialer</w:t>
            </w:r>
            <w:proofErr w:type="spellEnd"/>
            <w:r w:rsidRPr="0090364A">
              <w:rPr>
                <w:rFonts w:ascii="ArialMT" w:hAnsi="ArialMT"/>
                <w:sz w:val="18"/>
              </w:rPr>
              <w:t xml:space="preserve"> Infektionen und richtet in jedem Stadium des postoperativen Verlaufes die diagnostischen und therapeutischen Schritte danach aus.</w:t>
            </w:r>
          </w:p>
        </w:tc>
        <w:tc>
          <w:tcPr>
            <w:tcW w:w="2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270"/>
        </w:trPr>
        <w:tc>
          <w:tcPr>
            <w:tcW w:w="32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F341B" w:rsidRPr="0090364A" w:rsidRDefault="00CF341B">
            <w:pPr>
              <w:rPr>
                <w:rFonts w:ascii="ArialMT" w:hAnsi="ArialMT"/>
                <w:b/>
                <w:bCs/>
                <w:sz w:val="18"/>
              </w:rPr>
            </w:pPr>
            <w:r w:rsidRPr="0090364A">
              <w:rPr>
                <w:rFonts w:ascii="ArialMT" w:hAnsi="ArialMT"/>
                <w:b/>
                <w:bCs/>
                <w:sz w:val="18"/>
              </w:rPr>
              <w:t>Datum     Unterschrift Student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 w:rsidRPr="0090364A">
        <w:trPr>
          <w:trHeight w:val="315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E14E3" w:rsidRDefault="00CE14E3">
            <w:pPr>
              <w:rPr>
                <w:rFonts w:ascii="ArialMT" w:hAnsi="ArialMT"/>
                <w:b/>
                <w:bCs/>
                <w:sz w:val="18"/>
              </w:rPr>
            </w:pPr>
          </w:p>
          <w:p w:rsidR="00CF341B" w:rsidRPr="0090364A" w:rsidRDefault="00CF341B">
            <w:pPr>
              <w:rPr>
                <w:rFonts w:ascii="ArialMT" w:hAnsi="ArialMT"/>
                <w:b/>
                <w:bCs/>
                <w:sz w:val="18"/>
              </w:rPr>
            </w:pPr>
            <w:r w:rsidRPr="0090364A">
              <w:rPr>
                <w:rFonts w:ascii="ArialMT" w:hAnsi="ArialMT"/>
                <w:b/>
                <w:bCs/>
                <w:sz w:val="18"/>
              </w:rPr>
              <w:t>Dat</w:t>
            </w:r>
            <w:r w:rsidR="00D032E7">
              <w:rPr>
                <w:rFonts w:ascii="ArialMT" w:hAnsi="ArialMT"/>
                <w:b/>
                <w:bCs/>
                <w:sz w:val="18"/>
              </w:rPr>
              <w:t>um     Unterschrift</w:t>
            </w:r>
            <w:r w:rsidR="00CE14E3">
              <w:rPr>
                <w:rFonts w:ascii="ArialMT" w:hAnsi="ArialMT"/>
                <w:b/>
                <w:bCs/>
                <w:sz w:val="18"/>
              </w:rPr>
              <w:t xml:space="preserve"> </w:t>
            </w:r>
            <w:r w:rsidRPr="0090364A">
              <w:rPr>
                <w:rFonts w:ascii="ArialMT" w:hAnsi="ArialMT"/>
                <w:b/>
                <w:bCs/>
                <w:sz w:val="18"/>
              </w:rPr>
              <w:t>Arzt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Pr="0090364A" w:rsidRDefault="00CF341B">
            <w:pPr>
              <w:rPr>
                <w:rFonts w:ascii="ArialMT" w:hAnsi="ArialMT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Pr="0090364A" w:rsidRDefault="00CF341B">
            <w:pPr>
              <w:rPr>
                <w:rFonts w:ascii="ArialMT" w:hAnsi="ArialMT"/>
                <w:b/>
                <w:bCs/>
                <w:i/>
                <w:iCs/>
              </w:rPr>
            </w:pPr>
          </w:p>
        </w:tc>
      </w:tr>
      <w:tr w:rsidR="00CF341B">
        <w:trPr>
          <w:trHeight w:val="94"/>
        </w:trPr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F341B" w:rsidRDefault="00CF341B">
            <w:pPr>
              <w:rPr>
                <w:color w:val="00800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Default="00CF341B">
            <w:pPr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Default="00CF341B">
            <w:pPr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Default="00CF341B">
            <w:pPr>
              <w:rPr>
                <w:b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F341B" w:rsidRDefault="00CF341B">
            <w:pPr>
              <w:rPr>
                <w:b/>
                <w:bCs/>
                <w:i/>
                <w:iCs/>
              </w:rPr>
            </w:pPr>
          </w:p>
        </w:tc>
      </w:tr>
    </w:tbl>
    <w:p w:rsidR="00844A17" w:rsidRDefault="00844A17">
      <w:pPr>
        <w:suppressAutoHyphens w:val="0"/>
        <w:rPr>
          <w:sz w:val="18"/>
          <w:szCs w:val="18"/>
        </w:rPr>
      </w:pPr>
    </w:p>
    <w:p w:rsidR="00FE071A" w:rsidRPr="00844A17" w:rsidRDefault="00FE071A" w:rsidP="00844A17">
      <w:pPr>
        <w:pStyle w:val="Textbody"/>
        <w:rPr>
          <w:sz w:val="18"/>
          <w:szCs w:val="18"/>
        </w:rPr>
      </w:pPr>
    </w:p>
    <w:sectPr w:rsidR="00FE071A" w:rsidRPr="00844A17" w:rsidSect="007F1665">
      <w:headerReference w:type="default" r:id="rId9"/>
      <w:footerReference w:type="default" r:id="rId10"/>
      <w:pgSz w:w="5954" w:h="8392"/>
      <w:pgMar w:top="868" w:right="284" w:bottom="851" w:left="0" w:header="301" w:footer="79" w:gutter="0"/>
      <w:pgBorders w:offsetFrom="page">
        <w:top w:val="single" w:sz="8" w:space="0" w:color="000000"/>
        <w:bottom w:val="single" w:sz="8" w:space="0" w:color="000000"/>
      </w:pgBorders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84C" w:rsidRDefault="00A2584C">
      <w:r>
        <w:separator/>
      </w:r>
    </w:p>
  </w:endnote>
  <w:endnote w:type="continuationSeparator" w:id="0">
    <w:p w:rsidR="00A2584C" w:rsidRDefault="00A258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mbria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angal">
    <w:charset w:val="00"/>
    <w:family w:val="roman"/>
    <w:pitch w:val="variable"/>
    <w:sig w:usb0="00008003" w:usb1="00000000" w:usb2="00000000" w:usb3="00000000" w:csb0="00000001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4C" w:rsidRPr="00392CAF" w:rsidRDefault="00A2584C" w:rsidP="00392CAF">
    <w:pPr>
      <w:pStyle w:val="Footer"/>
      <w:ind w:right="321"/>
      <w:jc w:val="right"/>
      <w:rPr>
        <w:sz w:val="16"/>
        <w:szCs w:val="16"/>
      </w:rPr>
    </w:pPr>
    <w:r>
      <w:rPr>
        <w:sz w:val="16"/>
        <w:szCs w:val="16"/>
      </w:rPr>
      <w:tab/>
      <w:t xml:space="preserve">       Zentrum für Chirurgie</w:t>
    </w:r>
  </w:p>
  <w:p w:rsidR="00A2584C" w:rsidRPr="00532C85" w:rsidRDefault="00A2584C" w:rsidP="00392CAF">
    <w:pPr>
      <w:pStyle w:val="Footer"/>
      <w:ind w:right="284"/>
      <w:jc w:val="right"/>
      <w:rPr>
        <w:sz w:val="16"/>
        <w:szCs w:val="16"/>
      </w:rPr>
    </w:pPr>
    <w:r w:rsidRPr="00392CAF">
      <w:rPr>
        <w:sz w:val="16"/>
        <w:szCs w:val="16"/>
      </w:rPr>
      <w:t xml:space="preserve">     </w:t>
    </w:r>
    <w:r w:rsidRPr="00532C85">
      <w:rPr>
        <w:sz w:val="16"/>
        <w:szCs w:val="16"/>
      </w:rPr>
      <w:t>PJ Logbuch</w:t>
    </w:r>
    <w:r w:rsidRPr="00532C85">
      <w:rPr>
        <w:sz w:val="16"/>
        <w:szCs w:val="16"/>
      </w:rPr>
      <w:tab/>
    </w:r>
    <w:r>
      <w:rPr>
        <w:rFonts w:ascii="ArialMT" w:eastAsia="ArialMT" w:hAnsi="ArialMT" w:cs="ArialMT"/>
        <w:color w:val="000000"/>
        <w:sz w:val="16"/>
        <w:szCs w:val="16"/>
      </w:rPr>
      <w:t xml:space="preserve">  VTG / UWC / KCH</w:t>
    </w:r>
    <w:r w:rsidRPr="00532C85">
      <w:rPr>
        <w:sz w:val="16"/>
        <w:szCs w:val="16"/>
      </w:rPr>
      <w:tab/>
    </w:r>
    <w:r w:rsidRPr="00532C85">
      <w:rPr>
        <w:sz w:val="16"/>
        <w:szCs w:val="16"/>
      </w:rPr>
      <w:tab/>
    </w: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84C" w:rsidRDefault="00A2584C">
      <w:r>
        <w:ptab w:relativeTo="margin" w:alignment="center" w:leader="none"/>
      </w:r>
      <w:r>
        <w:rPr>
          <w:color w:val="000000"/>
        </w:rPr>
        <w:separator/>
      </w:r>
    </w:p>
  </w:footnote>
  <w:footnote w:type="continuationSeparator" w:id="0">
    <w:p w:rsidR="00A2584C" w:rsidRDefault="00A2584C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84C" w:rsidRPr="00EC23CA" w:rsidRDefault="009A278D">
    <w:pPr>
      <w:pStyle w:val="Header"/>
      <w:ind w:right="263"/>
      <w:jc w:val="right"/>
      <w:rPr>
        <w:sz w:val="16"/>
        <w:szCs w:val="16"/>
      </w:rPr>
    </w:pPr>
    <w:r w:rsidRPr="00EC23CA">
      <w:rPr>
        <w:sz w:val="16"/>
        <w:szCs w:val="16"/>
      </w:rPr>
      <w:fldChar w:fldCharType="begin"/>
    </w:r>
    <w:r w:rsidR="00A2584C" w:rsidRPr="00EC23CA">
      <w:rPr>
        <w:sz w:val="16"/>
        <w:szCs w:val="16"/>
      </w:rPr>
      <w:instrText xml:space="preserve"> PAGE </w:instrText>
    </w:r>
    <w:r w:rsidRPr="00EC23CA">
      <w:rPr>
        <w:sz w:val="16"/>
        <w:szCs w:val="16"/>
      </w:rPr>
      <w:fldChar w:fldCharType="separate"/>
    </w:r>
    <w:r w:rsidR="00F05150">
      <w:rPr>
        <w:noProof/>
        <w:sz w:val="16"/>
        <w:szCs w:val="16"/>
      </w:rPr>
      <w:t>4</w:t>
    </w:r>
    <w:r w:rsidRPr="00EC23CA">
      <w:rPr>
        <w:sz w:val="16"/>
        <w:szCs w:val="16"/>
      </w:rPr>
      <w:fldChar w:fldCharType="end"/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E1FC19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4A817B6"/>
    <w:multiLevelType w:val="hybridMultilevel"/>
    <w:tmpl w:val="23028DF4"/>
    <w:lvl w:ilvl="0" w:tplc="2990F4B4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4E2358DA"/>
    <w:multiLevelType w:val="hybridMultilevel"/>
    <w:tmpl w:val="4A6C7DA8"/>
    <w:lvl w:ilvl="0" w:tplc="8CB2FF4A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9664E6"/>
    <w:multiLevelType w:val="hybridMultilevel"/>
    <w:tmpl w:val="F03E1936"/>
    <w:lvl w:ilvl="0" w:tplc="E96C7F3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1E73C5"/>
    <w:multiLevelType w:val="hybridMultilevel"/>
    <w:tmpl w:val="4D309A02"/>
    <w:lvl w:ilvl="0" w:tplc="4E8E35E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212FCA"/>
    <w:multiLevelType w:val="hybridMultilevel"/>
    <w:tmpl w:val="49165AF6"/>
    <w:lvl w:ilvl="0" w:tplc="8534B21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proofState w:spelling="clean" w:grammar="clean"/>
  <w:doNotTrackMoves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E071A"/>
    <w:rsid w:val="0000309F"/>
    <w:rsid w:val="00061DAE"/>
    <w:rsid w:val="000E0728"/>
    <w:rsid w:val="000F7CF4"/>
    <w:rsid w:val="001039D2"/>
    <w:rsid w:val="001052C7"/>
    <w:rsid w:val="001513DD"/>
    <w:rsid w:val="00225C50"/>
    <w:rsid w:val="003544B3"/>
    <w:rsid w:val="00365482"/>
    <w:rsid w:val="00392CAF"/>
    <w:rsid w:val="004120A0"/>
    <w:rsid w:val="00421F4B"/>
    <w:rsid w:val="004368FD"/>
    <w:rsid w:val="00496407"/>
    <w:rsid w:val="004A706B"/>
    <w:rsid w:val="005217E7"/>
    <w:rsid w:val="00532C85"/>
    <w:rsid w:val="005C2600"/>
    <w:rsid w:val="007A02DA"/>
    <w:rsid w:val="007C7B56"/>
    <w:rsid w:val="007F1665"/>
    <w:rsid w:val="00844A17"/>
    <w:rsid w:val="008B5213"/>
    <w:rsid w:val="008C71A0"/>
    <w:rsid w:val="0090364A"/>
    <w:rsid w:val="009A278D"/>
    <w:rsid w:val="00A2584C"/>
    <w:rsid w:val="00A36258"/>
    <w:rsid w:val="00A51ABE"/>
    <w:rsid w:val="00AC04D9"/>
    <w:rsid w:val="00B934F3"/>
    <w:rsid w:val="00B941A2"/>
    <w:rsid w:val="00C5159D"/>
    <w:rsid w:val="00C87DC3"/>
    <w:rsid w:val="00CE14E3"/>
    <w:rsid w:val="00CF122A"/>
    <w:rsid w:val="00CF341B"/>
    <w:rsid w:val="00D032E7"/>
    <w:rsid w:val="00D17B94"/>
    <w:rsid w:val="00D2797E"/>
    <w:rsid w:val="00D32AC3"/>
    <w:rsid w:val="00EC23CA"/>
    <w:rsid w:val="00EF279D"/>
    <w:rsid w:val="00F05150"/>
    <w:rsid w:val="00F32D0E"/>
    <w:rsid w:val="00F431D6"/>
    <w:rsid w:val="00F443E4"/>
    <w:rsid w:val="00F91C28"/>
    <w:rsid w:val="00FC7203"/>
    <w:rsid w:val="00FE071A"/>
  </w:rsids>
  <m:mathPr>
    <m:mathFont m:val="Arial Unicode MS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 Neue" w:eastAsia="Arial Unicode MS" w:hAnsi="Helvetica Neue" w:cs="Arial Unicode MS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0" w:defSemiHidden="0" w:defUnhideWhenUsed="0" w:defQFormat="0" w:count="276">
    <w:lsdException w:name="No Spacing" w:uiPriority="1" w:qFormat="1"/>
  </w:latentStyles>
  <w:style w:type="paragraph" w:default="1" w:styleId="Normal">
    <w:name w:val="Normal"/>
    <w:rsid w:val="00F443E4"/>
    <w:pPr>
      <w:suppressAutoHyphens/>
    </w:pPr>
    <w:rPr>
      <w:rFonts w:ascii="Arial" w:hAnsi="Arial"/>
    </w:rPr>
  </w:style>
  <w:style w:type="paragraph" w:styleId="Heading1">
    <w:name w:val="heading 1"/>
    <w:aliases w:val="Überschrift 1 Pressemitteilung"/>
    <w:basedOn w:val="Normal"/>
    <w:next w:val="Textbody"/>
    <w:link w:val="Heading1Char"/>
    <w:uiPriority w:val="9"/>
    <w:qFormat/>
    <w:rsid w:val="00F443E4"/>
    <w:pPr>
      <w:keepNext/>
      <w:keepLines/>
      <w:spacing w:before="360" w:after="360" w:line="276" w:lineRule="auto"/>
      <w:ind w:left="431" w:hanging="431"/>
      <w:outlineLvl w:val="0"/>
    </w:pPr>
    <w:rPr>
      <w:b/>
      <w:bCs/>
      <w:caps/>
      <w:sz w:val="36"/>
      <w:szCs w:val="28"/>
    </w:rPr>
  </w:style>
  <w:style w:type="paragraph" w:styleId="Heading2">
    <w:name w:val="heading 2"/>
    <w:basedOn w:val="Heading1"/>
    <w:next w:val="Textbody"/>
    <w:rsid w:val="00F443E4"/>
    <w:pPr>
      <w:spacing w:before="0" w:after="0" w:line="360" w:lineRule="auto"/>
      <w:ind w:left="1077" w:firstLine="23"/>
      <w:outlineLvl w:val="1"/>
    </w:pPr>
    <w:rPr>
      <w:b w:val="0"/>
      <w:bCs w:val="0"/>
      <w:szCs w:val="26"/>
    </w:rPr>
  </w:style>
  <w:style w:type="paragraph" w:styleId="Heading3">
    <w:name w:val="heading 3"/>
    <w:basedOn w:val="Heading"/>
    <w:next w:val="Textbody"/>
    <w:rsid w:val="00F443E4"/>
    <w:pPr>
      <w:outlineLvl w:val="2"/>
    </w:pPr>
    <w:rPr>
      <w:b/>
      <w:bCs/>
    </w:rPr>
  </w:style>
  <w:style w:type="paragraph" w:styleId="Heading4">
    <w:name w:val="heading 4"/>
    <w:basedOn w:val="Heading"/>
    <w:next w:val="Textbody"/>
    <w:rsid w:val="00F443E4"/>
    <w:pPr>
      <w:outlineLvl w:val="3"/>
    </w:pPr>
    <w:rPr>
      <w:b/>
      <w:bCs/>
      <w:i/>
      <w:iCs/>
    </w:rPr>
  </w:style>
  <w:style w:type="paragraph" w:styleId="Heading5">
    <w:name w:val="heading 5"/>
    <w:basedOn w:val="Heading"/>
    <w:next w:val="Textbody"/>
    <w:rsid w:val="00F443E4"/>
    <w:pPr>
      <w:outlineLvl w:val="4"/>
    </w:pPr>
    <w:rPr>
      <w:b/>
      <w:bCs/>
    </w:rPr>
  </w:style>
  <w:style w:type="paragraph" w:styleId="Heading6">
    <w:name w:val="heading 6"/>
    <w:basedOn w:val="Heading"/>
    <w:next w:val="Textbody"/>
    <w:rsid w:val="00F443E4"/>
    <w:pPr>
      <w:outlineLvl w:val="5"/>
    </w:pPr>
    <w:rPr>
      <w:b/>
      <w:bCs/>
    </w:rPr>
  </w:style>
  <w:style w:type="paragraph" w:styleId="Heading7">
    <w:name w:val="heading 7"/>
    <w:basedOn w:val="Heading"/>
    <w:next w:val="Textbody"/>
    <w:rsid w:val="00F443E4"/>
    <w:pPr>
      <w:outlineLvl w:val="6"/>
    </w:pPr>
    <w:rPr>
      <w:b/>
      <w:bCs/>
    </w:rPr>
  </w:style>
  <w:style w:type="paragraph" w:styleId="Heading8">
    <w:name w:val="heading 8"/>
    <w:basedOn w:val="Heading"/>
    <w:next w:val="Textbody"/>
    <w:rsid w:val="00F443E4"/>
    <w:pPr>
      <w:outlineLvl w:val="7"/>
    </w:pPr>
    <w:rPr>
      <w:b/>
      <w:bCs/>
    </w:rPr>
  </w:style>
  <w:style w:type="paragraph" w:styleId="Heading9">
    <w:name w:val="heading 9"/>
    <w:basedOn w:val="Heading"/>
    <w:next w:val="Textbody"/>
    <w:rsid w:val="00F443E4"/>
    <w:pPr>
      <w:outlineLvl w:val="8"/>
    </w:pPr>
    <w:rPr>
      <w:b/>
      <w:bCs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Textbody">
    <w:name w:val="Text body"/>
    <w:basedOn w:val="Normal"/>
    <w:rsid w:val="00F443E4"/>
    <w:pPr>
      <w:spacing w:after="120"/>
    </w:pPr>
  </w:style>
  <w:style w:type="character" w:customStyle="1" w:styleId="Heading1Char">
    <w:name w:val="Heading 1 Char"/>
    <w:aliases w:val="Überschrift 1 Pressemitteilung Char"/>
    <w:link w:val="Heading1"/>
    <w:uiPriority w:val="9"/>
    <w:rsid w:val="00225C50"/>
    <w:rPr>
      <w:rFonts w:ascii="Arial" w:hAnsi="Arial"/>
      <w:b/>
      <w:bCs/>
      <w:caps/>
      <w:sz w:val="36"/>
      <w:szCs w:val="28"/>
    </w:rPr>
  </w:style>
  <w:style w:type="paragraph" w:customStyle="1" w:styleId="Heading">
    <w:name w:val="Heading"/>
    <w:basedOn w:val="Normal"/>
    <w:next w:val="Textbody"/>
    <w:rsid w:val="00F443E4"/>
    <w:pPr>
      <w:keepNext/>
      <w:spacing w:before="240" w:after="120"/>
    </w:pPr>
    <w:rPr>
      <w:rFonts w:ascii="Helvetica Neue" w:hAnsi="Helvetica Neue"/>
      <w:sz w:val="28"/>
      <w:szCs w:val="28"/>
    </w:rPr>
  </w:style>
  <w:style w:type="paragraph" w:styleId="List">
    <w:name w:val="List"/>
    <w:basedOn w:val="Textbody"/>
    <w:rsid w:val="00F443E4"/>
    <w:rPr>
      <w:rFonts w:ascii="Helvetica Neue" w:hAnsi="Helvetica Neue"/>
    </w:rPr>
  </w:style>
  <w:style w:type="paragraph" w:styleId="Caption">
    <w:name w:val="caption"/>
    <w:basedOn w:val="Normal"/>
    <w:rsid w:val="00F443E4"/>
    <w:pPr>
      <w:suppressLineNumbers/>
      <w:spacing w:before="120" w:after="120"/>
    </w:pPr>
    <w:rPr>
      <w:rFonts w:ascii="Helvetica Neue" w:hAnsi="Helvetica Neue"/>
      <w:i/>
      <w:iCs/>
    </w:rPr>
  </w:style>
  <w:style w:type="paragraph" w:customStyle="1" w:styleId="Index">
    <w:name w:val="Index"/>
    <w:basedOn w:val="Normal"/>
    <w:rsid w:val="00F443E4"/>
    <w:pPr>
      <w:suppressLineNumbers/>
    </w:pPr>
    <w:rPr>
      <w:rFonts w:ascii="Helvetica Neue" w:hAnsi="Helvetica Neue"/>
    </w:rPr>
  </w:style>
  <w:style w:type="paragraph" w:customStyle="1" w:styleId="Contents1">
    <w:name w:val="Contents 1"/>
    <w:basedOn w:val="Normal"/>
    <w:rsid w:val="00F443E4"/>
    <w:pPr>
      <w:tabs>
        <w:tab w:val="right" w:leader="dot" w:pos="11055"/>
      </w:tabs>
      <w:spacing w:after="100"/>
      <w:ind w:left="1417"/>
    </w:pPr>
    <w:rPr>
      <w:sz w:val="28"/>
    </w:rPr>
  </w:style>
  <w:style w:type="paragraph" w:customStyle="1" w:styleId="Contents2">
    <w:name w:val="Contents 2"/>
    <w:basedOn w:val="Normal"/>
    <w:rsid w:val="00F443E4"/>
    <w:pPr>
      <w:tabs>
        <w:tab w:val="right" w:leader="dot" w:pos="9575"/>
      </w:tabs>
      <w:spacing w:after="100"/>
      <w:ind w:left="220"/>
    </w:pPr>
    <w:rPr>
      <w:rFonts w:ascii="Helvetica" w:hAnsi="Helvetica"/>
    </w:rPr>
  </w:style>
  <w:style w:type="paragraph" w:customStyle="1" w:styleId="TableContents">
    <w:name w:val="Table Contents"/>
    <w:basedOn w:val="Normal"/>
    <w:rsid w:val="00F443E4"/>
    <w:pPr>
      <w:suppressLineNumbers/>
    </w:pPr>
  </w:style>
  <w:style w:type="paragraph" w:customStyle="1" w:styleId="KeinAbsatzformat">
    <w:name w:val="[Kein Absatzformat]"/>
    <w:rsid w:val="00F443E4"/>
    <w:pPr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</w:rPr>
  </w:style>
  <w:style w:type="paragraph" w:styleId="Header">
    <w:name w:val="header"/>
    <w:basedOn w:val="Normal"/>
    <w:link w:val="HeaderChar"/>
    <w:uiPriority w:val="99"/>
    <w:rsid w:val="00F443E4"/>
    <w:pPr>
      <w:suppressLineNumbers/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rsid w:val="00225C50"/>
    <w:rPr>
      <w:rFonts w:ascii="Arial" w:hAnsi="Arial"/>
    </w:rPr>
  </w:style>
  <w:style w:type="paragraph" w:styleId="Footer">
    <w:name w:val="footer"/>
    <w:aliases w:val="Fußzeile Pressemitteilung"/>
    <w:basedOn w:val="Normal"/>
    <w:link w:val="FooterChar"/>
    <w:uiPriority w:val="99"/>
    <w:rsid w:val="00F443E4"/>
    <w:pPr>
      <w:suppressLineNumbers/>
      <w:tabs>
        <w:tab w:val="center" w:pos="4819"/>
        <w:tab w:val="right" w:pos="9638"/>
      </w:tabs>
    </w:pPr>
  </w:style>
  <w:style w:type="character" w:customStyle="1" w:styleId="FooterChar">
    <w:name w:val="Footer Char"/>
    <w:aliases w:val="Fußzeile Pressemitteilung Char"/>
    <w:link w:val="Footer"/>
    <w:uiPriority w:val="99"/>
    <w:rsid w:val="00225C50"/>
    <w:rPr>
      <w:rFonts w:ascii="Arial" w:hAnsi="Arial"/>
    </w:rPr>
  </w:style>
  <w:style w:type="paragraph" w:customStyle="1" w:styleId="Framecontents">
    <w:name w:val="Frame contents"/>
    <w:basedOn w:val="Textbody"/>
    <w:rsid w:val="00F443E4"/>
  </w:style>
  <w:style w:type="paragraph" w:customStyle="1" w:styleId="Heading10">
    <w:name w:val="Heading 10"/>
    <w:basedOn w:val="Heading"/>
    <w:next w:val="Textbody"/>
    <w:rsid w:val="00F443E4"/>
    <w:rPr>
      <w:b/>
      <w:bCs/>
    </w:rPr>
  </w:style>
  <w:style w:type="paragraph" w:customStyle="1" w:styleId="ContentsHeading">
    <w:name w:val="Contents Heading"/>
    <w:basedOn w:val="Heading"/>
    <w:rsid w:val="00F443E4"/>
    <w:pPr>
      <w:suppressLineNumbers/>
    </w:pPr>
    <w:rPr>
      <w:rFonts w:ascii="Arial" w:hAnsi="Arial"/>
      <w:b/>
      <w:bCs/>
      <w:sz w:val="36"/>
      <w:szCs w:val="32"/>
    </w:rPr>
  </w:style>
  <w:style w:type="character" w:customStyle="1" w:styleId="Internetlink">
    <w:name w:val="Internet link"/>
    <w:rsid w:val="00F443E4"/>
    <w:rPr>
      <w:color w:val="000080"/>
      <w:u w:val="single"/>
    </w:rPr>
  </w:style>
  <w:style w:type="character" w:customStyle="1" w:styleId="FootnoteSymbol">
    <w:name w:val="Footnote Symbol"/>
    <w:rsid w:val="00F443E4"/>
  </w:style>
  <w:style w:type="character" w:customStyle="1" w:styleId="Footnoteanchor">
    <w:name w:val="Footnote anchor"/>
    <w:rsid w:val="00F443E4"/>
    <w:rPr>
      <w:position w:val="0"/>
      <w:vertAlign w:val="superscript"/>
    </w:rPr>
  </w:style>
  <w:style w:type="character" w:customStyle="1" w:styleId="NumberingSymbols">
    <w:name w:val="Numbering Symbols"/>
    <w:rsid w:val="00F443E4"/>
  </w:style>
  <w:style w:type="paragraph" w:styleId="Title">
    <w:name w:val="Title"/>
    <w:basedOn w:val="Normal"/>
    <w:next w:val="Normal"/>
    <w:link w:val="TitleChar"/>
    <w:uiPriority w:val="10"/>
    <w:qFormat/>
    <w:rsid w:val="00225C50"/>
    <w:pPr>
      <w:widowControl/>
      <w:suppressAutoHyphens w:val="0"/>
      <w:autoSpaceDN/>
      <w:spacing w:line="320" w:lineRule="auto"/>
      <w:textAlignment w:val="auto"/>
      <w:outlineLvl w:val="0"/>
    </w:pPr>
    <w:rPr>
      <w:rFonts w:ascii="Times New Roman" w:eastAsia="Times New Roman" w:hAnsi="Times New Roman" w:cs="Times New Roman"/>
      <w:bCs/>
      <w:kern w:val="28"/>
      <w:sz w:val="32"/>
      <w:szCs w:val="32"/>
      <w:lang w:eastAsia="de-DE"/>
    </w:rPr>
  </w:style>
  <w:style w:type="character" w:customStyle="1" w:styleId="TitleChar">
    <w:name w:val="Title Char"/>
    <w:basedOn w:val="DefaultParagraphFont"/>
    <w:link w:val="Title"/>
    <w:uiPriority w:val="10"/>
    <w:rsid w:val="00225C50"/>
    <w:rPr>
      <w:rFonts w:ascii="Times New Roman" w:eastAsia="Times New Roman" w:hAnsi="Times New Roman" w:cs="Times New Roman"/>
      <w:bCs/>
      <w:kern w:val="28"/>
      <w:sz w:val="32"/>
      <w:szCs w:val="32"/>
      <w:lang w:eastAsia="de-DE"/>
    </w:rPr>
  </w:style>
  <w:style w:type="paragraph" w:customStyle="1" w:styleId="DatumPressemitteilung">
    <w:name w:val="Datum Pressemitteilung"/>
    <w:basedOn w:val="Normal"/>
    <w:qFormat/>
    <w:rsid w:val="00225C50"/>
    <w:pPr>
      <w:widowControl/>
      <w:suppressAutoHyphens w:val="0"/>
      <w:autoSpaceDN/>
      <w:spacing w:line="320" w:lineRule="auto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5C50"/>
    <w:pPr>
      <w:widowControl/>
      <w:suppressAutoHyphens w:val="0"/>
      <w:autoSpaceDN/>
      <w:spacing w:after="60"/>
      <w:jc w:val="center"/>
      <w:textAlignment w:val="auto"/>
      <w:outlineLvl w:val="1"/>
    </w:pPr>
    <w:rPr>
      <w:rFonts w:ascii="Cambria" w:eastAsia="Times New Roman" w:hAnsi="Cambria" w:cs="Times New Roman"/>
      <w:kern w:val="0"/>
      <w:szCs w:val="20"/>
      <w:lang w:eastAsia="de-DE"/>
    </w:rPr>
  </w:style>
  <w:style w:type="character" w:customStyle="1" w:styleId="SubtitleChar">
    <w:name w:val="Subtitle Char"/>
    <w:basedOn w:val="DefaultParagraphFont"/>
    <w:link w:val="Subtitle"/>
    <w:uiPriority w:val="11"/>
    <w:rsid w:val="00225C50"/>
    <w:rPr>
      <w:rFonts w:ascii="Cambria" w:eastAsia="Times New Roman" w:hAnsi="Cambria" w:cs="Times New Roman"/>
      <w:kern w:val="0"/>
      <w:szCs w:val="20"/>
      <w:lang w:eastAsia="de-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5C50"/>
    <w:rPr>
      <w:rFonts w:ascii="Tahoma" w:eastAsia="Times New Roman" w:hAnsi="Tahoma" w:cs="Tahoma"/>
      <w:kern w:val="0"/>
      <w:sz w:val="16"/>
      <w:szCs w:val="16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5C50"/>
    <w:pPr>
      <w:widowControl/>
      <w:suppressAutoHyphens w:val="0"/>
      <w:autoSpaceDN/>
      <w:textAlignment w:val="auto"/>
    </w:pPr>
    <w:rPr>
      <w:rFonts w:ascii="Tahoma" w:eastAsia="Times New Roman" w:hAnsi="Tahoma" w:cs="Tahoma"/>
      <w:kern w:val="0"/>
      <w:sz w:val="16"/>
      <w:szCs w:val="16"/>
      <w:lang w:eastAsia="de-DE"/>
    </w:rPr>
  </w:style>
  <w:style w:type="character" w:styleId="Hyperlink">
    <w:name w:val="Hyperlink"/>
    <w:uiPriority w:val="99"/>
    <w:unhideWhenUsed/>
    <w:rsid w:val="00225C50"/>
    <w:rPr>
      <w:color w:val="0000FF"/>
      <w:u w:val="single"/>
    </w:rPr>
  </w:style>
  <w:style w:type="character" w:styleId="FollowedHyperlink">
    <w:name w:val="FollowedHyperlink"/>
    <w:rsid w:val="00225C50"/>
    <w:rPr>
      <w:color w:val="800080"/>
      <w:u w:val="single"/>
    </w:rPr>
  </w:style>
  <w:style w:type="paragraph" w:customStyle="1" w:styleId="font5">
    <w:name w:val="font5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de-DE"/>
    </w:rPr>
  </w:style>
  <w:style w:type="paragraph" w:customStyle="1" w:styleId="font6">
    <w:name w:val="font6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de-DE"/>
    </w:rPr>
  </w:style>
  <w:style w:type="paragraph" w:customStyle="1" w:styleId="xl24">
    <w:name w:val="xl24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25">
    <w:name w:val="xl25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color w:val="008000"/>
      <w:kern w:val="0"/>
      <w:lang w:eastAsia="de-DE"/>
    </w:rPr>
  </w:style>
  <w:style w:type="paragraph" w:customStyle="1" w:styleId="xl26">
    <w:name w:val="xl26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kern w:val="0"/>
      <w:sz w:val="28"/>
      <w:szCs w:val="28"/>
      <w:lang w:eastAsia="de-DE"/>
    </w:rPr>
  </w:style>
  <w:style w:type="paragraph" w:customStyle="1" w:styleId="xl27">
    <w:name w:val="xl27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28">
    <w:name w:val="xl28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lang w:eastAsia="de-DE"/>
    </w:rPr>
  </w:style>
  <w:style w:type="paragraph" w:customStyle="1" w:styleId="xl29">
    <w:name w:val="xl29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0">
    <w:name w:val="xl30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8000"/>
      <w:kern w:val="0"/>
      <w:lang w:eastAsia="de-DE"/>
    </w:rPr>
  </w:style>
  <w:style w:type="paragraph" w:customStyle="1" w:styleId="xl31">
    <w:name w:val="xl31"/>
    <w:basedOn w:val="Normal"/>
    <w:rsid w:val="00225C50"/>
    <w:pPr>
      <w:widowControl/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2">
    <w:name w:val="xl32"/>
    <w:basedOn w:val="Normal"/>
    <w:rsid w:val="00225C50"/>
    <w:pPr>
      <w:widowControl/>
      <w:pBdr>
        <w:bottom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3">
    <w:name w:val="xl33"/>
    <w:basedOn w:val="Normal"/>
    <w:rsid w:val="00225C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4">
    <w:name w:val="xl34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5">
    <w:name w:val="xl35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lang w:eastAsia="de-DE"/>
    </w:rPr>
  </w:style>
  <w:style w:type="paragraph" w:customStyle="1" w:styleId="xl36">
    <w:name w:val="xl36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kern w:val="0"/>
      <w:lang w:eastAsia="de-DE"/>
    </w:rPr>
  </w:style>
  <w:style w:type="paragraph" w:customStyle="1" w:styleId="xl37">
    <w:name w:val="xl37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Arial"/>
      <w:b/>
      <w:bCs/>
      <w:kern w:val="0"/>
      <w:lang w:eastAsia="de-DE"/>
    </w:rPr>
  </w:style>
  <w:style w:type="paragraph" w:customStyle="1" w:styleId="xl38">
    <w:name w:val="xl38"/>
    <w:basedOn w:val="Normal"/>
    <w:rsid w:val="00225C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39">
    <w:name w:val="xl39"/>
    <w:basedOn w:val="Normal"/>
    <w:rsid w:val="00225C5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40">
    <w:name w:val="xl40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Arial"/>
      <w:b/>
      <w:bCs/>
      <w:kern w:val="0"/>
      <w:lang w:eastAsia="de-DE"/>
    </w:rPr>
  </w:style>
  <w:style w:type="paragraph" w:customStyle="1" w:styleId="xl41">
    <w:name w:val="xl41"/>
    <w:basedOn w:val="Normal"/>
    <w:rsid w:val="00225C50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kern w:val="0"/>
      <w:lang w:eastAsia="de-DE"/>
    </w:rPr>
  </w:style>
  <w:style w:type="paragraph" w:customStyle="1" w:styleId="xl42">
    <w:name w:val="xl42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lang w:eastAsia="de-DE"/>
    </w:rPr>
  </w:style>
  <w:style w:type="paragraph" w:customStyle="1" w:styleId="xl43">
    <w:name w:val="xl43"/>
    <w:basedOn w:val="Normal"/>
    <w:rsid w:val="00225C50"/>
    <w:pPr>
      <w:widowControl/>
      <w:suppressAutoHyphens w:val="0"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kern w:val="0"/>
      <w:lang w:eastAsia="de-DE"/>
    </w:rPr>
  </w:style>
  <w:style w:type="character" w:styleId="PageNumber">
    <w:name w:val="page number"/>
    <w:basedOn w:val="DefaultParagraphFont"/>
    <w:rsid w:val="00225C50"/>
  </w:style>
  <w:style w:type="table" w:styleId="TableGrid">
    <w:name w:val="Table Grid"/>
    <w:basedOn w:val="TableNormal"/>
    <w:uiPriority w:val="59"/>
    <w:rsid w:val="00844A17"/>
    <w:pPr>
      <w:widowControl/>
      <w:autoSpaceDN/>
      <w:textAlignment w:val="auto"/>
    </w:pPr>
    <w:rPr>
      <w:rFonts w:ascii="Cambria" w:eastAsia="Cambria" w:hAnsi="Cambria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039D2"/>
    <w:pPr>
      <w:suppressAutoHyphens/>
    </w:pPr>
    <w:rPr>
      <w:rFonts w:ascii="Helvetica" w:hAnsi="Helvetica" w:cs="Mangal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Helvetica Neue" w:eastAsia="Arial Unicode MS" w:hAnsi="Helvetica Neue" w:cs="Arial Unicode MS"/>
        <w:kern w:val="3"/>
        <w:sz w:val="24"/>
        <w:szCs w:val="24"/>
        <w:lang w:val="de-DE" w:eastAsia="en-US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pPr>
      <w:suppressAutoHyphens/>
    </w:pPr>
    <w:rPr>
      <w:rFonts w:ascii="Arial" w:hAnsi="Arial"/>
    </w:rPr>
  </w:style>
  <w:style w:type="paragraph" w:styleId="berschrift1">
    <w:name w:val="heading 1"/>
    <w:basedOn w:val="Standard"/>
    <w:next w:val="Textbody"/>
    <w:pPr>
      <w:keepNext/>
      <w:keepLines/>
      <w:spacing w:before="360" w:after="360" w:line="276" w:lineRule="auto"/>
      <w:ind w:left="431" w:hanging="431"/>
      <w:outlineLvl w:val="0"/>
    </w:pPr>
    <w:rPr>
      <w:b/>
      <w:bCs/>
      <w:caps/>
      <w:sz w:val="36"/>
      <w:szCs w:val="28"/>
    </w:rPr>
  </w:style>
  <w:style w:type="paragraph" w:styleId="berschrift2">
    <w:name w:val="heading 2"/>
    <w:basedOn w:val="berschrift1"/>
    <w:next w:val="Textbody"/>
    <w:pPr>
      <w:spacing w:before="0" w:after="0" w:line="360" w:lineRule="auto"/>
      <w:ind w:left="1077" w:firstLine="23"/>
      <w:outlineLvl w:val="1"/>
    </w:pPr>
    <w:rPr>
      <w:b w:val="0"/>
      <w:bCs w:val="0"/>
      <w:szCs w:val="26"/>
    </w:rPr>
  </w:style>
  <w:style w:type="paragraph" w:styleId="berschrift3">
    <w:name w:val="heading 3"/>
    <w:basedOn w:val="Heading"/>
    <w:next w:val="Textbody"/>
    <w:pPr>
      <w:outlineLvl w:val="2"/>
    </w:pPr>
    <w:rPr>
      <w:b/>
      <w:bCs/>
    </w:rPr>
  </w:style>
  <w:style w:type="paragraph" w:styleId="berschrift4">
    <w:name w:val="heading 4"/>
    <w:basedOn w:val="Heading"/>
    <w:next w:val="Textbody"/>
    <w:pPr>
      <w:outlineLvl w:val="3"/>
    </w:pPr>
    <w:rPr>
      <w:b/>
      <w:bCs/>
      <w:i/>
      <w:iCs/>
    </w:rPr>
  </w:style>
  <w:style w:type="paragraph" w:styleId="berschrift5">
    <w:name w:val="heading 5"/>
    <w:basedOn w:val="Heading"/>
    <w:next w:val="Textbody"/>
    <w:pPr>
      <w:outlineLvl w:val="4"/>
    </w:pPr>
    <w:rPr>
      <w:b/>
      <w:bCs/>
    </w:rPr>
  </w:style>
  <w:style w:type="paragraph" w:styleId="berschrift6">
    <w:name w:val="heading 6"/>
    <w:basedOn w:val="Heading"/>
    <w:next w:val="Textbody"/>
    <w:pPr>
      <w:outlineLvl w:val="5"/>
    </w:pPr>
    <w:rPr>
      <w:b/>
      <w:bCs/>
    </w:rPr>
  </w:style>
  <w:style w:type="paragraph" w:styleId="berschrift7">
    <w:name w:val="heading 7"/>
    <w:basedOn w:val="Heading"/>
    <w:next w:val="Textbody"/>
    <w:pPr>
      <w:outlineLvl w:val="6"/>
    </w:pPr>
    <w:rPr>
      <w:b/>
      <w:bCs/>
    </w:rPr>
  </w:style>
  <w:style w:type="paragraph" w:styleId="berschrift8">
    <w:name w:val="heading 8"/>
    <w:basedOn w:val="Heading"/>
    <w:next w:val="Textbody"/>
    <w:pPr>
      <w:outlineLvl w:val="7"/>
    </w:pPr>
    <w:rPr>
      <w:b/>
      <w:bCs/>
    </w:rPr>
  </w:style>
  <w:style w:type="paragraph" w:styleId="berschrift9">
    <w:name w:val="heading 9"/>
    <w:basedOn w:val="Heading"/>
    <w:next w:val="Textbody"/>
    <w:pPr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Helvetica Neue" w:hAnsi="Helvetica Neue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ascii="Helvetica Neue" w:hAnsi="Helvetica Neue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ascii="Helvetica Neue" w:hAnsi="Helvetica Neue"/>
      <w:i/>
      <w:iCs/>
    </w:rPr>
  </w:style>
  <w:style w:type="paragraph" w:customStyle="1" w:styleId="Index">
    <w:name w:val="Index"/>
    <w:basedOn w:val="Standard"/>
    <w:pPr>
      <w:suppressLineNumbers/>
    </w:pPr>
    <w:rPr>
      <w:rFonts w:ascii="Helvetica Neue" w:hAnsi="Helvetica Neue"/>
    </w:rPr>
  </w:style>
  <w:style w:type="paragraph" w:customStyle="1" w:styleId="Contents1">
    <w:name w:val="Contents 1"/>
    <w:basedOn w:val="Standard"/>
    <w:pPr>
      <w:tabs>
        <w:tab w:val="right" w:leader="dot" w:pos="11055"/>
      </w:tabs>
      <w:spacing w:after="100"/>
      <w:ind w:left="1417"/>
    </w:pPr>
    <w:rPr>
      <w:sz w:val="28"/>
    </w:rPr>
  </w:style>
  <w:style w:type="paragraph" w:customStyle="1" w:styleId="Contents2">
    <w:name w:val="Contents 2"/>
    <w:basedOn w:val="Standard"/>
    <w:pPr>
      <w:tabs>
        <w:tab w:val="right" w:leader="dot" w:pos="9575"/>
      </w:tabs>
      <w:spacing w:after="100"/>
      <w:ind w:left="220"/>
    </w:pPr>
    <w:rPr>
      <w:rFonts w:ascii="Helvetica" w:hAnsi="Helvetica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KeinAbsatzformat">
    <w:name w:val="[Kein Absatzformat]"/>
    <w:pPr>
      <w:suppressAutoHyphens/>
      <w:autoSpaceDE w:val="0"/>
      <w:spacing w:line="288" w:lineRule="auto"/>
      <w:textAlignment w:val="center"/>
    </w:pPr>
    <w:rPr>
      <w:rFonts w:ascii="MinionPro-Regular" w:eastAsia="MinionPro-Regular" w:hAnsi="MinionPro-Regular" w:cs="MinionPro-Regular"/>
      <w:color w:val="000000"/>
    </w:r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Textbody"/>
  </w:style>
  <w:style w:type="paragraph" w:customStyle="1" w:styleId="Heading10">
    <w:name w:val="Heading 10"/>
    <w:basedOn w:val="Heading"/>
    <w:next w:val="Textbody"/>
    <w:rPr>
      <w:b/>
      <w:bCs/>
    </w:rPr>
  </w:style>
  <w:style w:type="paragraph" w:customStyle="1" w:styleId="ContentsHeading">
    <w:name w:val="Contents Heading"/>
    <w:basedOn w:val="Heading"/>
    <w:pPr>
      <w:suppressLineNumbers/>
    </w:pPr>
    <w:rPr>
      <w:rFonts w:ascii="Arial" w:hAnsi="Arial"/>
      <w:b/>
      <w:bCs/>
      <w:sz w:val="36"/>
      <w:szCs w:val="32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FootnoteSymbol">
    <w:name w:val="Footnote Symbol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3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20</Pages>
  <Words>1773</Words>
  <Characters>10109</Characters>
  <Application>Microsoft Macintosh Word</Application>
  <DocSecurity>0</DocSecurity>
  <Lines>84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</dc:creator>
  <cp:lastModifiedBy>Florian Ehehalt</cp:lastModifiedBy>
  <cp:revision>24</cp:revision>
  <dcterms:created xsi:type="dcterms:W3CDTF">2013-04-11T18:25:00Z</dcterms:created>
  <dcterms:modified xsi:type="dcterms:W3CDTF">2013-04-11T21:14:00Z</dcterms:modified>
</cp:coreProperties>
</file>