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0D" w:rsidRPr="00316B0D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</w:rPr>
      </w:pPr>
      <w:r w:rsidRPr="00316B0D">
        <w:rPr>
          <w:rFonts w:ascii="Open Sans" w:eastAsia="Calibri" w:hAnsi="Open Sans" w:cs="Open Sans"/>
          <w:sz w:val="20"/>
          <w:szCs w:val="20"/>
          <w:highlight w:val="yellow"/>
        </w:rPr>
        <w:t>Wir benötigen diese Vorlage von Ihnen nur, wenn der Zuschuss für Grünes Reisen oder mind. eines der Top-</w:t>
      </w:r>
      <w:proofErr w:type="spellStart"/>
      <w:r w:rsidRPr="00316B0D">
        <w:rPr>
          <w:rFonts w:ascii="Open Sans" w:eastAsia="Calibri" w:hAnsi="Open Sans" w:cs="Open Sans"/>
          <w:sz w:val="20"/>
          <w:szCs w:val="20"/>
          <w:highlight w:val="yellow"/>
        </w:rPr>
        <w:t>Ups</w:t>
      </w:r>
      <w:proofErr w:type="spellEnd"/>
      <w:r w:rsidRPr="00316B0D">
        <w:rPr>
          <w:rFonts w:ascii="Open Sans" w:eastAsia="Calibri" w:hAnsi="Open Sans" w:cs="Open Sans"/>
          <w:sz w:val="20"/>
          <w:szCs w:val="20"/>
          <w:highlight w:val="yellow"/>
        </w:rPr>
        <w:t xml:space="preserve"> für Sie in Frage kommt. Bitte drucken</w:t>
      </w:r>
      <w:r w:rsidR="00EE2455">
        <w:rPr>
          <w:rFonts w:ascii="Open Sans" w:eastAsia="Calibri" w:hAnsi="Open Sans" w:cs="Open Sans"/>
          <w:sz w:val="20"/>
          <w:szCs w:val="20"/>
          <w:highlight w:val="yellow"/>
        </w:rPr>
        <w:t xml:space="preserve"> und füllen Sie die Vorlage aus und</w:t>
      </w:r>
      <w:r w:rsidRPr="00316B0D">
        <w:rPr>
          <w:rFonts w:ascii="Open Sans" w:eastAsia="Calibri" w:hAnsi="Open Sans" w:cs="Open Sans"/>
          <w:sz w:val="20"/>
          <w:szCs w:val="20"/>
          <w:highlight w:val="yellow"/>
        </w:rPr>
        <w:t xml:space="preserve"> laden diese im Upload-Feld in Mob</w:t>
      </w:r>
      <w:r w:rsidR="00A855ED">
        <w:rPr>
          <w:rFonts w:ascii="Open Sans" w:eastAsia="Calibri" w:hAnsi="Open Sans" w:cs="Open Sans"/>
          <w:sz w:val="20"/>
          <w:szCs w:val="20"/>
          <w:highlight w:val="yellow"/>
        </w:rPr>
        <w:t>ility Online hoch</w:t>
      </w:r>
      <w:r w:rsidRPr="00316B0D">
        <w:rPr>
          <w:rFonts w:ascii="Open Sans" w:eastAsia="Calibri" w:hAnsi="Open Sans" w:cs="Open Sans"/>
          <w:sz w:val="20"/>
          <w:szCs w:val="20"/>
          <w:highlight w:val="yellow"/>
        </w:rPr>
        <w:t>. Die Pauschalen werden automatisch bei der Berechnung Ihrer ERASMUS</w:t>
      </w:r>
      <w:r w:rsidR="00A855ED">
        <w:rPr>
          <w:rFonts w:ascii="Open Sans" w:eastAsia="Calibri" w:hAnsi="Open Sans" w:cs="Open Sans"/>
          <w:sz w:val="20"/>
          <w:szCs w:val="20"/>
          <w:highlight w:val="yellow"/>
        </w:rPr>
        <w:t xml:space="preserve"> </w:t>
      </w:r>
      <w:r w:rsidRPr="00316B0D">
        <w:rPr>
          <w:rFonts w:ascii="Open Sans" w:eastAsia="Calibri" w:hAnsi="Open Sans" w:cs="Open Sans"/>
          <w:sz w:val="20"/>
          <w:szCs w:val="20"/>
          <w:highlight w:val="yellow"/>
        </w:rPr>
        <w:t>-Mobilitätsbeihilfe berücksichtigt.</w:t>
      </w:r>
    </w:p>
    <w:p w:rsidR="00316B0D" w:rsidRPr="00316B0D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</w:rPr>
      </w:pPr>
    </w:p>
    <w:p w:rsidR="00316B0D" w:rsidRPr="00316B0D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b/>
          <w:sz w:val="28"/>
          <w:szCs w:val="28"/>
        </w:rPr>
      </w:pPr>
      <w:r w:rsidRPr="00316B0D">
        <w:rPr>
          <w:rFonts w:ascii="Open Sans" w:eastAsia="Calibri" w:hAnsi="Open Sans" w:cs="Open Sans"/>
          <w:b/>
          <w:sz w:val="28"/>
          <w:szCs w:val="28"/>
        </w:rPr>
        <w:t>Ehrenwörtliche Erklärung für Green Travel / Top-</w:t>
      </w:r>
      <w:proofErr w:type="spellStart"/>
      <w:r w:rsidRPr="00316B0D">
        <w:rPr>
          <w:rFonts w:ascii="Open Sans" w:eastAsia="Calibri" w:hAnsi="Open Sans" w:cs="Open Sans"/>
          <w:b/>
          <w:sz w:val="28"/>
          <w:szCs w:val="28"/>
        </w:rPr>
        <w:t>Up</w:t>
      </w:r>
      <w:proofErr w:type="spellEnd"/>
      <w:r w:rsidRPr="00316B0D">
        <w:rPr>
          <w:rFonts w:ascii="Open Sans" w:eastAsia="Calibri" w:hAnsi="Open Sans" w:cs="Open Sans"/>
          <w:b/>
          <w:sz w:val="28"/>
          <w:szCs w:val="28"/>
        </w:rPr>
        <w:t xml:space="preserve"> zur ERASMUS Mobilitätsbeihilfe</w:t>
      </w:r>
    </w:p>
    <w:p w:rsidR="00316B0D" w:rsidRPr="00316B0D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</w:rPr>
      </w:pPr>
      <w:r w:rsidRPr="00316B0D">
        <w:rPr>
          <w:rFonts w:ascii="Open Sans" w:eastAsia="Calibri" w:hAnsi="Open Sans" w:cs="Open Sans"/>
          <w:sz w:val="20"/>
          <w:szCs w:val="20"/>
        </w:rPr>
        <w:t xml:space="preserve"> </w:t>
      </w:r>
    </w:p>
    <w:p w:rsidR="00316B0D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</w:rPr>
      </w:pPr>
      <w:r w:rsidRPr="00316B0D">
        <w:rPr>
          <w:rFonts w:ascii="Open Sans" w:eastAsia="Calibri" w:hAnsi="Open Sans" w:cs="Open Sans"/>
          <w:sz w:val="20"/>
          <w:szCs w:val="20"/>
        </w:rPr>
        <w:t xml:space="preserve">Hiermit </w:t>
      </w:r>
      <w:r w:rsidR="00A60F26">
        <w:rPr>
          <w:rFonts w:ascii="Open Sans" w:eastAsia="Calibri" w:hAnsi="Open Sans" w:cs="Open Sans"/>
          <w:sz w:val="20"/>
          <w:szCs w:val="20"/>
        </w:rPr>
        <w:t>beantrage</w:t>
      </w:r>
      <w:r w:rsidRPr="00316B0D">
        <w:rPr>
          <w:rFonts w:ascii="Open Sans" w:eastAsia="Calibri" w:hAnsi="Open Sans" w:cs="Open Sans"/>
          <w:sz w:val="20"/>
          <w:szCs w:val="20"/>
        </w:rPr>
        <w:t xml:space="preserve"> ich</w:t>
      </w:r>
    </w:p>
    <w:p w:rsidR="00A60F26" w:rsidRPr="00316B0D" w:rsidRDefault="00A60F26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</w:rPr>
      </w:pPr>
    </w:p>
    <w:p w:rsidR="00316B0D" w:rsidRPr="00316B0D" w:rsidRDefault="00F0490A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Name</w:t>
      </w:r>
      <w:r w:rsidR="00316B0D" w:rsidRPr="00316B0D">
        <w:rPr>
          <w:rFonts w:ascii="Open Sans" w:eastAsia="Calibri" w:hAnsi="Open Sans" w:cs="Open Sans"/>
          <w:sz w:val="20"/>
          <w:szCs w:val="20"/>
        </w:rPr>
        <w:t xml:space="preserve">: </w:t>
      </w:r>
    </w:p>
    <w:p w:rsidR="00EE2455" w:rsidRDefault="00F0490A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</w:rPr>
      </w:pPr>
      <w:r w:rsidRPr="00A60F26">
        <w:rPr>
          <w:rFonts w:ascii="Open Sans" w:eastAsia="Calibri" w:hAnsi="Open Sans" w:cs="Open Sans"/>
          <w:sz w:val="20"/>
          <w:szCs w:val="20"/>
        </w:rPr>
        <w:t>Fachrichtung</w:t>
      </w:r>
      <w:r w:rsidR="00316B0D" w:rsidRPr="00A60F26">
        <w:rPr>
          <w:rFonts w:ascii="Open Sans" w:eastAsia="Calibri" w:hAnsi="Open Sans" w:cs="Open Sans"/>
          <w:sz w:val="20"/>
          <w:szCs w:val="20"/>
        </w:rPr>
        <w:t xml:space="preserve">: </w:t>
      </w:r>
    </w:p>
    <w:p w:rsidR="00316B0D" w:rsidRPr="00A60F26" w:rsidRDefault="00F0490A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</w:rPr>
      </w:pPr>
      <w:r w:rsidRPr="00A60F26">
        <w:rPr>
          <w:rFonts w:ascii="Open Sans" w:eastAsia="Calibri" w:hAnsi="Open Sans" w:cs="Open Sans"/>
          <w:sz w:val="20"/>
          <w:szCs w:val="20"/>
        </w:rPr>
        <w:t>Gastland, Partneruniversität</w:t>
      </w:r>
      <w:r w:rsidR="00316B0D" w:rsidRPr="00A60F26">
        <w:rPr>
          <w:rFonts w:ascii="Open Sans" w:eastAsia="Calibri" w:hAnsi="Open Sans" w:cs="Open Sans"/>
          <w:sz w:val="20"/>
          <w:szCs w:val="20"/>
        </w:rPr>
        <w:t>:</w:t>
      </w:r>
      <w:r w:rsidRPr="00A60F26">
        <w:rPr>
          <w:rFonts w:ascii="Open Sans" w:eastAsia="Calibri" w:hAnsi="Open Sans" w:cs="Open Sans"/>
          <w:sz w:val="20"/>
          <w:szCs w:val="20"/>
        </w:rPr>
        <w:t xml:space="preserve"> </w:t>
      </w:r>
    </w:p>
    <w:p w:rsidR="00316B0D" w:rsidRPr="00F0490A" w:rsidRDefault="00F0490A" w:rsidP="00A60F26">
      <w:pPr>
        <w:widowControl/>
        <w:autoSpaceDE/>
        <w:autoSpaceDN/>
        <w:ind w:left="720"/>
        <w:rPr>
          <w:rFonts w:ascii="Open Sans" w:eastAsia="Calibri" w:hAnsi="Open Sans" w:cs="Open Sans"/>
          <w:sz w:val="20"/>
          <w:szCs w:val="20"/>
        </w:rPr>
      </w:pPr>
      <w:r w:rsidRPr="00F0490A">
        <w:rPr>
          <w:rFonts w:ascii="Open Sans" w:eastAsia="Calibri" w:hAnsi="Open Sans" w:cs="Open Sans"/>
          <w:sz w:val="20"/>
          <w:szCs w:val="20"/>
        </w:rPr>
        <w:t>Aufenthaltszeitraum</w:t>
      </w:r>
      <w:r w:rsidR="00316B0D" w:rsidRPr="00F0490A">
        <w:rPr>
          <w:rFonts w:ascii="Open Sans" w:eastAsia="Calibri" w:hAnsi="Open Sans" w:cs="Open Sans"/>
          <w:sz w:val="20"/>
          <w:szCs w:val="20"/>
        </w:rPr>
        <w:t xml:space="preserve">: </w:t>
      </w:r>
    </w:p>
    <w:p w:rsidR="00316B0D" w:rsidRPr="00A60F26" w:rsidRDefault="00F0490A" w:rsidP="00A60F26">
      <w:pPr>
        <w:widowControl/>
        <w:autoSpaceDE/>
        <w:autoSpaceDN/>
        <w:ind w:left="720"/>
        <w:rPr>
          <w:rFonts w:ascii="Open Sans" w:eastAsia="Calibri" w:hAnsi="Open Sans" w:cs="Open Sans"/>
          <w:b/>
          <w:sz w:val="20"/>
          <w:szCs w:val="20"/>
        </w:rPr>
      </w:pPr>
      <w:r w:rsidRPr="00A60F26">
        <w:rPr>
          <w:rFonts w:ascii="Open Sans" w:eastAsia="Calibri" w:hAnsi="Open Sans" w:cs="Open Sans"/>
          <w:sz w:val="20"/>
          <w:szCs w:val="20"/>
        </w:rPr>
        <w:t>Startsemester:</w:t>
      </w:r>
      <w:r w:rsidR="00EE2455" w:rsidRPr="00A60F26">
        <w:rPr>
          <w:rFonts w:ascii="Open Sans" w:eastAsia="Calibri" w:hAnsi="Open Sans" w:cs="Open Sans"/>
          <w:b/>
          <w:sz w:val="20"/>
          <w:szCs w:val="20"/>
        </w:rPr>
        <w:t xml:space="preserve"> </w:t>
      </w:r>
    </w:p>
    <w:p w:rsidR="00F0490A" w:rsidRPr="00A60F26" w:rsidRDefault="00F0490A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</w:rPr>
      </w:pPr>
    </w:p>
    <w:p w:rsidR="00316B0D" w:rsidRDefault="00A60F26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folgendes Top-</w:t>
      </w:r>
      <w:proofErr w:type="spellStart"/>
      <w:r>
        <w:rPr>
          <w:rFonts w:ascii="Open Sans" w:eastAsia="Calibri" w:hAnsi="Open Sans" w:cs="Open Sans"/>
          <w:sz w:val="20"/>
          <w:szCs w:val="20"/>
        </w:rPr>
        <w:t>Up</w:t>
      </w:r>
      <w:proofErr w:type="spellEnd"/>
      <w:r>
        <w:rPr>
          <w:rFonts w:ascii="Open Sans" w:eastAsia="Calibri" w:hAnsi="Open Sans" w:cs="Open Sans"/>
          <w:sz w:val="20"/>
          <w:szCs w:val="20"/>
        </w:rPr>
        <w:t xml:space="preserve"> und/oder den Zuschuss für Green Travel</w:t>
      </w:r>
      <w:r w:rsidR="00316B0D" w:rsidRPr="00316B0D">
        <w:rPr>
          <w:rFonts w:ascii="Open Sans" w:eastAsia="Calibri" w:hAnsi="Open Sans" w:cs="Open Sans"/>
          <w:sz w:val="20"/>
          <w:szCs w:val="20"/>
        </w:rPr>
        <w:t xml:space="preserve"> im ERASMUS- Programm (bitte ankreuzen und Erläuterungen auf Seite 2 beachten):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4771"/>
        <w:gridCol w:w="3721"/>
      </w:tblGrid>
      <w:tr w:rsidR="00A60F26" w:rsidRPr="00E46BBC" w:rsidTr="00327438">
        <w:trPr>
          <w:trHeight w:val="481"/>
        </w:trPr>
        <w:tc>
          <w:tcPr>
            <w:tcW w:w="1041" w:type="dxa"/>
            <w:shd w:val="clear" w:color="auto" w:fill="DBDBDB"/>
          </w:tcPr>
          <w:p w:rsidR="00A60F26" w:rsidRPr="0081679D" w:rsidRDefault="0081679D" w:rsidP="0081679D">
            <w:pPr>
              <w:pStyle w:val="TableParagraph"/>
              <w:spacing w:line="237" w:lineRule="exact"/>
              <w:ind w:left="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A60F26" w:rsidRPr="0081679D">
              <w:rPr>
                <w:rFonts w:ascii="Open Sans" w:eastAsia="Calibri" w:hAnsi="Open Sans" w:cs="Open Sans"/>
                <w:sz w:val="20"/>
                <w:szCs w:val="20"/>
              </w:rPr>
              <w:t>Bitte</w:t>
            </w:r>
          </w:p>
          <w:p w:rsidR="00A60F26" w:rsidRPr="0081679D" w:rsidRDefault="00A60F26" w:rsidP="00C1246A">
            <w:pPr>
              <w:pStyle w:val="TableParagraph"/>
              <w:spacing w:before="6" w:line="219" w:lineRule="exact"/>
              <w:ind w:left="34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ankreuzen</w:t>
            </w:r>
          </w:p>
        </w:tc>
        <w:tc>
          <w:tcPr>
            <w:tcW w:w="4771" w:type="dxa"/>
            <w:shd w:val="clear" w:color="auto" w:fill="DBDBDB"/>
          </w:tcPr>
          <w:p w:rsidR="00A60F26" w:rsidRPr="0081679D" w:rsidRDefault="00A60F26" w:rsidP="00C1246A">
            <w:pPr>
              <w:pStyle w:val="TableParagraph"/>
              <w:spacing w:line="237" w:lineRule="exact"/>
              <w:ind w:left="106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Top-</w:t>
            </w: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3721" w:type="dxa"/>
            <w:shd w:val="clear" w:color="auto" w:fill="DBDBDB"/>
          </w:tcPr>
          <w:p w:rsidR="00A60F26" w:rsidRPr="0081679D" w:rsidRDefault="00A60F26" w:rsidP="00C1246A">
            <w:pPr>
              <w:pStyle w:val="TableParagraph"/>
              <w:spacing w:line="237" w:lineRule="exact"/>
              <w:ind w:left="104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Förderhöhe</w:t>
            </w:r>
          </w:p>
        </w:tc>
      </w:tr>
      <w:tr w:rsidR="00A60F26" w:rsidRPr="00E46BBC" w:rsidTr="00327438">
        <w:trPr>
          <w:trHeight w:val="281"/>
        </w:trPr>
        <w:tc>
          <w:tcPr>
            <w:tcW w:w="1041" w:type="dxa"/>
          </w:tcPr>
          <w:p w:rsidR="00A60F26" w:rsidRPr="00E46BBC" w:rsidRDefault="00A60F26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4771" w:type="dxa"/>
          </w:tcPr>
          <w:p w:rsidR="00A60F26" w:rsidRPr="0081679D" w:rsidRDefault="00A60F26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Top-</w:t>
            </w: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Up</w:t>
            </w:r>
            <w:proofErr w:type="spellEnd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 xml:space="preserve"> für Green Travel</w:t>
            </w:r>
          </w:p>
          <w:p w:rsidR="00A60F26" w:rsidRPr="0081679D" w:rsidRDefault="00A60F26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zusätzlich: Reisekostenzuschuss für Green Travel</w:t>
            </w:r>
          </w:p>
          <w:p w:rsidR="00A60F26" w:rsidRPr="0081679D" w:rsidRDefault="00A60F26" w:rsidP="005B7BC8">
            <w:pPr>
              <w:pStyle w:val="TableParagraph"/>
              <w:tabs>
                <w:tab w:val="left" w:pos="921"/>
              </w:tabs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von</w:t>
            </w:r>
            <w:r w:rsidR="005B7BC8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___</w:t>
            </w: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 xml:space="preserve"> Reisetag(en) </w:t>
            </w:r>
          </w:p>
        </w:tc>
        <w:tc>
          <w:tcPr>
            <w:tcW w:w="3721" w:type="dxa"/>
          </w:tcPr>
          <w:p w:rsidR="00A60F26" w:rsidRPr="0081679D" w:rsidRDefault="005B7BC8" w:rsidP="0081679D">
            <w:pPr>
              <w:pStyle w:val="TableParagraph"/>
              <w:spacing w:before="21"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Erhöhter Reisekostenzuschuss + </w:t>
            </w:r>
          </w:p>
          <w:p w:rsidR="00A60F26" w:rsidRPr="0081679D" w:rsidRDefault="00A60F26" w:rsidP="0081679D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bis zu 4 zusätzliche förderfähige Reisetage</w:t>
            </w:r>
          </w:p>
        </w:tc>
      </w:tr>
      <w:tr w:rsidR="00D70A95" w:rsidRPr="00D70A95" w:rsidTr="00327438">
        <w:trPr>
          <w:trHeight w:val="311"/>
        </w:trPr>
        <w:tc>
          <w:tcPr>
            <w:tcW w:w="1041" w:type="dxa"/>
          </w:tcPr>
          <w:p w:rsidR="00D70A95" w:rsidRPr="00E46BBC" w:rsidRDefault="00D70A95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4771" w:type="dxa"/>
          </w:tcPr>
          <w:p w:rsidR="00D70A95" w:rsidRPr="0081679D" w:rsidRDefault="00D70A95" w:rsidP="007339C3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Social</w:t>
            </w:r>
            <w:r w:rsidR="007339C3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 Top-Up für </w:t>
            </w:r>
            <w:proofErr w:type="spellStart"/>
            <w:r w:rsidR="007339C3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>Erstakademiker:innen</w:t>
            </w:r>
            <w:proofErr w:type="spellEnd"/>
          </w:p>
        </w:tc>
        <w:tc>
          <w:tcPr>
            <w:tcW w:w="3721" w:type="dxa"/>
            <w:vMerge w:val="restart"/>
          </w:tcPr>
          <w:p w:rsidR="00D70A95" w:rsidRDefault="00D70A95" w:rsidP="00D70A95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 w:rsidRPr="00D70A95">
              <w:rPr>
                <w:rFonts w:ascii="Open Sans" w:eastAsia="Calibri" w:hAnsi="Open Sans" w:cs="Open Sans"/>
                <w:sz w:val="20"/>
                <w:szCs w:val="20"/>
              </w:rPr>
              <w:t xml:space="preserve">250€ monatlich bei </w:t>
            </w:r>
            <w:proofErr w:type="spellStart"/>
            <w:r w:rsidRPr="00D70A95">
              <w:rPr>
                <w:rFonts w:ascii="Open Sans" w:eastAsia="Calibri" w:hAnsi="Open Sans" w:cs="Open Sans"/>
                <w:sz w:val="20"/>
                <w:szCs w:val="20"/>
              </w:rPr>
              <w:t>Langzeitmobilitäten</w:t>
            </w:r>
            <w:proofErr w:type="spellEnd"/>
            <w:r w:rsidRPr="00D70A95">
              <w:rPr>
                <w:rFonts w:ascii="Open Sans" w:eastAsia="Calibri" w:hAnsi="Open Sans" w:cs="Open Sans"/>
                <w:sz w:val="20"/>
                <w:szCs w:val="20"/>
              </w:rPr>
              <w:t xml:space="preserve">, </w:t>
            </w:r>
          </w:p>
          <w:p w:rsidR="00D70A95" w:rsidRPr="00D70A95" w:rsidRDefault="00D70A95" w:rsidP="00D70A95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  <w:r w:rsidRPr="00D70A95">
              <w:rPr>
                <w:rFonts w:ascii="Open Sans" w:eastAsia="Calibri" w:hAnsi="Open Sans" w:cs="Open Sans"/>
                <w:sz w:val="20"/>
                <w:szCs w:val="20"/>
              </w:rPr>
              <w:t xml:space="preserve">100€ einmalig bei </w:t>
            </w:r>
            <w:proofErr w:type="spellStart"/>
            <w:r w:rsidRPr="00D70A95">
              <w:rPr>
                <w:rFonts w:ascii="Open Sans" w:eastAsia="Calibri" w:hAnsi="Open Sans" w:cs="Open Sans"/>
                <w:sz w:val="20"/>
                <w:szCs w:val="20"/>
              </w:rPr>
              <w:t>Kurzzeitmobilitäten</w:t>
            </w:r>
            <w:proofErr w:type="spellEnd"/>
            <w:r w:rsidRPr="00D70A95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von bis zu 14 Tagen, 250€ einmalig bei </w:t>
            </w:r>
            <w:proofErr w:type="spellStart"/>
            <w:r>
              <w:rPr>
                <w:rFonts w:ascii="Open Sans" w:eastAsia="Calibri" w:hAnsi="Open Sans" w:cs="Open Sans"/>
                <w:sz w:val="20"/>
                <w:szCs w:val="20"/>
              </w:rPr>
              <w:t>Kurzzeitmobilitäten</w:t>
            </w:r>
            <w:proofErr w:type="spellEnd"/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von 15 bis 30 Tagen</w:t>
            </w:r>
          </w:p>
        </w:tc>
      </w:tr>
      <w:tr w:rsidR="00D70A95" w:rsidRPr="00D70A95" w:rsidTr="00327438">
        <w:trPr>
          <w:trHeight w:val="239"/>
        </w:trPr>
        <w:tc>
          <w:tcPr>
            <w:tcW w:w="1041" w:type="dxa"/>
          </w:tcPr>
          <w:p w:rsidR="00D70A95" w:rsidRPr="00D70A95" w:rsidRDefault="00D70A95" w:rsidP="00C1246A">
            <w:pPr>
              <w:pStyle w:val="TableParagraph"/>
              <w:spacing w:line="220" w:lineRule="exact"/>
              <w:rPr>
                <w:rFonts w:ascii="Open Sans" w:hAnsi="Open Sans" w:cs="Open Sans"/>
                <w:sz w:val="20"/>
                <w:lang w:val="en-US"/>
              </w:rPr>
            </w:pPr>
            <w:r w:rsidRPr="00D70A95">
              <w:rPr>
                <w:rFonts w:ascii="Open Sans" w:hAnsi="Open Sans" w:cs="Open Sans"/>
                <w:w w:val="99"/>
                <w:sz w:val="20"/>
                <w:lang w:val="en-US"/>
              </w:rPr>
              <w:t>O</w:t>
            </w:r>
          </w:p>
        </w:tc>
        <w:tc>
          <w:tcPr>
            <w:tcW w:w="4771" w:type="dxa"/>
          </w:tcPr>
          <w:p w:rsidR="00D70A95" w:rsidRPr="005B7BC8" w:rsidRDefault="00D70A95" w:rsidP="007339C3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5B7BC8">
              <w:rPr>
                <w:rFonts w:ascii="Open Sans" w:eastAsia="Calibri" w:hAnsi="Open Sans" w:cs="Open Sans"/>
                <w:sz w:val="20"/>
                <w:szCs w:val="20"/>
              </w:rPr>
              <w:t>Social</w:t>
            </w:r>
            <w:proofErr w:type="spellEnd"/>
            <w:r w:rsidRPr="005B7BC8">
              <w:rPr>
                <w:rFonts w:ascii="Open Sans" w:eastAsia="Calibri" w:hAnsi="Open Sans" w:cs="Open Sans"/>
                <w:sz w:val="20"/>
                <w:szCs w:val="20"/>
              </w:rPr>
              <w:t xml:space="preserve"> Top-</w:t>
            </w:r>
            <w:proofErr w:type="spellStart"/>
            <w:r w:rsidRPr="005B7BC8">
              <w:rPr>
                <w:rFonts w:ascii="Open Sans" w:eastAsia="Calibri" w:hAnsi="Open Sans" w:cs="Open Sans"/>
                <w:sz w:val="20"/>
                <w:szCs w:val="20"/>
              </w:rPr>
              <w:t>Up</w:t>
            </w:r>
            <w:proofErr w:type="spellEnd"/>
            <w:r w:rsidRPr="005B7BC8">
              <w:rPr>
                <w:rFonts w:ascii="Open Sans" w:eastAsia="Calibri" w:hAnsi="Open Sans" w:cs="Open Sans"/>
                <w:sz w:val="20"/>
                <w:szCs w:val="20"/>
              </w:rPr>
              <w:t xml:space="preserve"> für erwerbstätige Studierende</w:t>
            </w:r>
          </w:p>
        </w:tc>
        <w:tc>
          <w:tcPr>
            <w:tcW w:w="3721" w:type="dxa"/>
            <w:vMerge/>
          </w:tcPr>
          <w:p w:rsidR="00D70A95" w:rsidRPr="005B7BC8" w:rsidRDefault="00D70A95" w:rsidP="0081679D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D70A95" w:rsidRPr="00E46BBC" w:rsidTr="00327438">
        <w:trPr>
          <w:trHeight w:val="479"/>
        </w:trPr>
        <w:tc>
          <w:tcPr>
            <w:tcW w:w="1041" w:type="dxa"/>
          </w:tcPr>
          <w:p w:rsidR="00D70A95" w:rsidRPr="00D70A95" w:rsidRDefault="00D70A95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  <w:lang w:val="en-US"/>
              </w:rPr>
            </w:pPr>
            <w:r w:rsidRPr="00D70A95">
              <w:rPr>
                <w:rFonts w:ascii="Open Sans" w:hAnsi="Open Sans" w:cs="Open Sans"/>
                <w:w w:val="99"/>
                <w:sz w:val="20"/>
                <w:lang w:val="en-US"/>
              </w:rPr>
              <w:t>O</w:t>
            </w:r>
          </w:p>
        </w:tc>
        <w:tc>
          <w:tcPr>
            <w:tcW w:w="4771" w:type="dxa"/>
          </w:tcPr>
          <w:p w:rsidR="00D70A95" w:rsidRPr="0081679D" w:rsidRDefault="00D70A95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</w:rPr>
            </w:pPr>
            <w:r w:rsidRPr="00D70A95">
              <w:rPr>
                <w:rFonts w:ascii="Open Sans" w:eastAsia="Calibri" w:hAnsi="Open Sans" w:cs="Open Sans"/>
                <w:sz w:val="20"/>
                <w:szCs w:val="20"/>
                <w:lang w:val="en-US"/>
              </w:rPr>
              <w:t xml:space="preserve">Social Top-Up für </w:t>
            </w: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Studierende mit Kind(</w:t>
            </w: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ern</w:t>
            </w:r>
            <w:proofErr w:type="spellEnd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 w:rsidR="007339C3" w:rsidRPr="0081679D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</w:p>
          <w:p w:rsidR="00D70A95" w:rsidRPr="0081679D" w:rsidRDefault="00D70A95" w:rsidP="0081679D">
            <w:pPr>
              <w:pStyle w:val="TableParagraph"/>
              <w:spacing w:line="240" w:lineRule="auto"/>
              <w:ind w:left="114"/>
              <w:rPr>
                <w:rFonts w:ascii="Open Sans" w:eastAsia="Calibri" w:hAnsi="Open Sans" w:cs="Open Sans"/>
                <w:sz w:val="20"/>
                <w:szCs w:val="20"/>
              </w:rPr>
            </w:pPr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Anzahl Kind(er): ____________</w:t>
            </w:r>
          </w:p>
        </w:tc>
        <w:tc>
          <w:tcPr>
            <w:tcW w:w="3721" w:type="dxa"/>
            <w:vMerge/>
          </w:tcPr>
          <w:p w:rsidR="00D70A95" w:rsidRPr="0081679D" w:rsidRDefault="00D70A95" w:rsidP="0081679D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D70A95" w:rsidRPr="00E46BBC" w:rsidTr="00327438">
        <w:trPr>
          <w:trHeight w:val="479"/>
        </w:trPr>
        <w:tc>
          <w:tcPr>
            <w:tcW w:w="1041" w:type="dxa"/>
          </w:tcPr>
          <w:p w:rsidR="00D70A95" w:rsidRPr="00E46BBC" w:rsidRDefault="00D70A95" w:rsidP="00C1246A">
            <w:pPr>
              <w:pStyle w:val="TableParagraph"/>
              <w:spacing w:line="281" w:lineRule="exact"/>
              <w:rPr>
                <w:rFonts w:ascii="Open Sans" w:hAnsi="Open Sans" w:cs="Open Sans"/>
                <w:sz w:val="20"/>
              </w:rPr>
            </w:pPr>
            <w:r w:rsidRPr="00E46BBC">
              <w:rPr>
                <w:rFonts w:ascii="Open Sans" w:hAnsi="Open Sans" w:cs="Open Sans"/>
                <w:w w:val="99"/>
                <w:sz w:val="20"/>
              </w:rPr>
              <w:t>O</w:t>
            </w:r>
          </w:p>
        </w:tc>
        <w:tc>
          <w:tcPr>
            <w:tcW w:w="4771" w:type="dxa"/>
          </w:tcPr>
          <w:p w:rsidR="00D70A95" w:rsidRPr="0081679D" w:rsidRDefault="00D70A95" w:rsidP="007339C3">
            <w:pPr>
              <w:pStyle w:val="TableParagraph"/>
              <w:spacing w:line="240" w:lineRule="auto"/>
              <w:ind w:left="109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Social</w:t>
            </w:r>
            <w:proofErr w:type="spellEnd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 xml:space="preserve"> Top-</w:t>
            </w: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Up</w:t>
            </w:r>
            <w:proofErr w:type="spellEnd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 xml:space="preserve"> für Studierende mit Behinderung (</w:t>
            </w:r>
            <w:proofErr w:type="spellStart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>GdB</w:t>
            </w:r>
            <w:proofErr w:type="spellEnd"/>
            <w:r w:rsidRPr="0081679D">
              <w:rPr>
                <w:rFonts w:ascii="Open Sans" w:eastAsia="Calibri" w:hAnsi="Open Sans" w:cs="Open Sans"/>
                <w:sz w:val="20"/>
                <w:szCs w:val="20"/>
              </w:rPr>
              <w:t xml:space="preserve"> 20-49) oder chronischer Erkrankung </w:t>
            </w:r>
          </w:p>
        </w:tc>
        <w:tc>
          <w:tcPr>
            <w:tcW w:w="3721" w:type="dxa"/>
            <w:vMerge/>
          </w:tcPr>
          <w:p w:rsidR="00D70A95" w:rsidRPr="0081679D" w:rsidRDefault="00D70A95" w:rsidP="0081679D">
            <w:pPr>
              <w:pStyle w:val="TableParagraph"/>
              <w:spacing w:line="240" w:lineRule="auto"/>
              <w:ind w:left="107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:rsidR="00316B0D" w:rsidRPr="00316B0D" w:rsidRDefault="00316B0D" w:rsidP="00F0490A">
      <w:pPr>
        <w:widowControl/>
        <w:autoSpaceDE/>
        <w:autoSpaceDN/>
        <w:ind w:left="284"/>
        <w:rPr>
          <w:rFonts w:ascii="Open Sans" w:eastAsia="Calibri" w:hAnsi="Open Sans" w:cs="Open Sans"/>
          <w:sz w:val="20"/>
          <w:szCs w:val="20"/>
        </w:rPr>
      </w:pPr>
    </w:p>
    <w:p w:rsidR="00316B0D" w:rsidRPr="00316B0D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</w:rPr>
      </w:pPr>
      <w:r w:rsidRPr="00316B0D">
        <w:rPr>
          <w:rFonts w:ascii="Open Sans" w:eastAsia="Calibri" w:hAnsi="Open Sans" w:cs="Open Sans"/>
          <w:sz w:val="20"/>
          <w:szCs w:val="20"/>
        </w:rPr>
        <w:t>Ich wurde über die Bedingungen und Kriterien der einzelnen Top-</w:t>
      </w:r>
      <w:proofErr w:type="spellStart"/>
      <w:r w:rsidRPr="00316B0D">
        <w:rPr>
          <w:rFonts w:ascii="Open Sans" w:eastAsia="Calibri" w:hAnsi="Open Sans" w:cs="Open Sans"/>
          <w:sz w:val="20"/>
          <w:szCs w:val="20"/>
        </w:rPr>
        <w:t>Ups</w:t>
      </w:r>
      <w:proofErr w:type="spellEnd"/>
      <w:r w:rsidRPr="00316B0D">
        <w:rPr>
          <w:rFonts w:ascii="Open Sans" w:eastAsia="Calibri" w:hAnsi="Open Sans" w:cs="Open Sans"/>
          <w:sz w:val="20"/>
          <w:szCs w:val="20"/>
        </w:rPr>
        <w:t xml:space="preserve"> informiert und bin mir bewusst, dass ich Nachweise zu</w:t>
      </w:r>
      <w:r w:rsidR="007339C3">
        <w:rPr>
          <w:rFonts w:ascii="Open Sans" w:eastAsia="Calibri" w:hAnsi="Open Sans" w:cs="Open Sans"/>
          <w:sz w:val="20"/>
          <w:szCs w:val="20"/>
        </w:rPr>
        <w:t xml:space="preserve"> meinen beantragten Top-</w:t>
      </w:r>
      <w:proofErr w:type="spellStart"/>
      <w:r w:rsidR="007339C3">
        <w:rPr>
          <w:rFonts w:ascii="Open Sans" w:eastAsia="Calibri" w:hAnsi="Open Sans" w:cs="Open Sans"/>
          <w:sz w:val="20"/>
          <w:szCs w:val="20"/>
        </w:rPr>
        <w:t>Ups</w:t>
      </w:r>
      <w:proofErr w:type="spellEnd"/>
      <w:r w:rsidR="007339C3">
        <w:rPr>
          <w:rFonts w:ascii="Open Sans" w:eastAsia="Calibri" w:hAnsi="Open Sans" w:cs="Open Sans"/>
          <w:sz w:val="20"/>
          <w:szCs w:val="20"/>
        </w:rPr>
        <w:t xml:space="preserve"> </w:t>
      </w:r>
      <w:r w:rsidRPr="00316B0D">
        <w:rPr>
          <w:rFonts w:ascii="Open Sans" w:eastAsia="Calibri" w:hAnsi="Open Sans" w:cs="Open Sans"/>
          <w:sz w:val="20"/>
          <w:szCs w:val="20"/>
        </w:rPr>
        <w:t>im International Office der TU Dresden zur Prüfung einreichen muss.</w:t>
      </w:r>
    </w:p>
    <w:p w:rsidR="00316B0D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</w:rPr>
      </w:pPr>
      <w:r w:rsidRPr="00316B0D">
        <w:rPr>
          <w:rFonts w:ascii="Open Sans" w:eastAsia="Calibri" w:hAnsi="Open Sans" w:cs="Open Sans"/>
          <w:sz w:val="20"/>
          <w:szCs w:val="20"/>
        </w:rPr>
        <w:t xml:space="preserve">Ich habe alle Angaben nach bestem Wissen und Gewissen getätigt und nehme zur Kenntnis, dass ich die genehmigten </w:t>
      </w:r>
      <w:r w:rsidR="00A855ED">
        <w:rPr>
          <w:rFonts w:ascii="Open Sans" w:eastAsia="Calibri" w:hAnsi="Open Sans" w:cs="Open Sans"/>
          <w:sz w:val="20"/>
          <w:szCs w:val="20"/>
        </w:rPr>
        <w:t>Förderg</w:t>
      </w:r>
      <w:r w:rsidRPr="00316B0D">
        <w:rPr>
          <w:rFonts w:ascii="Open Sans" w:eastAsia="Calibri" w:hAnsi="Open Sans" w:cs="Open Sans"/>
          <w:sz w:val="20"/>
          <w:szCs w:val="20"/>
        </w:rPr>
        <w:t>elder im Falle von Falschaussagen vollständig an die TU Dresden zurückzahlen muss.</w:t>
      </w:r>
    </w:p>
    <w:p w:rsidR="00327438" w:rsidRPr="00316B0D" w:rsidRDefault="00327438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</w:rPr>
      </w:pPr>
    </w:p>
    <w:tbl>
      <w:tblPr>
        <w:tblW w:w="486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001"/>
      </w:tblGrid>
      <w:tr w:rsidR="00537B96" w:rsidRPr="00537B96" w:rsidTr="00327438">
        <w:trPr>
          <w:trHeight w:val="1577"/>
        </w:trPr>
        <w:tc>
          <w:tcPr>
            <w:tcW w:w="2428" w:type="pct"/>
            <w:shd w:val="clear" w:color="auto" w:fill="auto"/>
          </w:tcPr>
          <w:p w:rsidR="00537B96" w:rsidRPr="00327438" w:rsidRDefault="00537B96" w:rsidP="00C1246A">
            <w:pPr>
              <w:tabs>
                <w:tab w:val="left" w:pos="1380"/>
              </w:tabs>
              <w:rPr>
                <w:rFonts w:ascii="Open Sans" w:hAnsi="Open Sans" w:cs="Open Sans"/>
                <w:b/>
                <w:color w:val="808080"/>
                <w:sz w:val="20"/>
                <w:szCs w:val="20"/>
              </w:rPr>
            </w:pPr>
            <w:r w:rsidRPr="00327438">
              <w:rPr>
                <w:rFonts w:ascii="Open Sans" w:hAnsi="Open Sans" w:cs="Open Sans"/>
                <w:b/>
                <w:sz w:val="20"/>
                <w:szCs w:val="20"/>
              </w:rPr>
              <w:t xml:space="preserve">Bestätigung </w:t>
            </w:r>
            <w:proofErr w:type="spellStart"/>
            <w:r w:rsidR="00A4698A">
              <w:rPr>
                <w:rFonts w:ascii="Open Sans" w:hAnsi="Open Sans" w:cs="Open Sans"/>
                <w:b/>
                <w:sz w:val="20"/>
                <w:szCs w:val="20"/>
              </w:rPr>
              <w:t>Student:in</w:t>
            </w:r>
            <w:proofErr w:type="spellEnd"/>
            <w:r w:rsidRPr="00327438">
              <w:rPr>
                <w:rFonts w:ascii="Open Sans" w:hAnsi="Open Sans" w:cs="Open Sans"/>
                <w:b/>
                <w:color w:val="808080"/>
                <w:sz w:val="20"/>
                <w:szCs w:val="20"/>
              </w:rPr>
              <w:t>:</w:t>
            </w:r>
          </w:p>
          <w:p w:rsidR="00537B96" w:rsidRDefault="00537B96" w:rsidP="00C1246A">
            <w:pPr>
              <w:tabs>
                <w:tab w:val="left" w:pos="1380"/>
              </w:tabs>
              <w:rPr>
                <w:rFonts w:ascii="Open Sans" w:hAnsi="Open Sans" w:cs="Open Sans"/>
                <w:color w:val="808080"/>
                <w:sz w:val="20"/>
                <w:szCs w:val="20"/>
              </w:rPr>
            </w:pPr>
          </w:p>
          <w:p w:rsidR="00327438" w:rsidRPr="00537B96" w:rsidRDefault="00327438" w:rsidP="00C1246A">
            <w:pPr>
              <w:tabs>
                <w:tab w:val="left" w:pos="1380"/>
              </w:tabs>
              <w:rPr>
                <w:rFonts w:ascii="Open Sans" w:hAnsi="Open Sans" w:cs="Open Sans"/>
                <w:color w:val="808080"/>
                <w:sz w:val="20"/>
                <w:szCs w:val="20"/>
              </w:rPr>
            </w:pPr>
          </w:p>
          <w:p w:rsidR="00327438" w:rsidRDefault="00537B96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de-LI"/>
              </w:rPr>
            </w:pPr>
            <w:r w:rsidRPr="00537B96">
              <w:rPr>
                <w:rFonts w:ascii="Open Sans" w:hAnsi="Open Sans" w:cs="Open Sans"/>
                <w:sz w:val="20"/>
                <w:szCs w:val="20"/>
                <w:lang w:val="de-LI"/>
              </w:rPr>
              <w:t>Ort, Datum</w:t>
            </w:r>
            <w:r w:rsidR="00327438">
              <w:rPr>
                <w:rFonts w:ascii="Open Sans" w:hAnsi="Open Sans" w:cs="Open Sans"/>
                <w:sz w:val="20"/>
                <w:szCs w:val="20"/>
                <w:lang w:val="de-LI"/>
              </w:rPr>
              <w:t>:</w:t>
            </w:r>
            <w:r>
              <w:rPr>
                <w:rFonts w:ascii="Open Sans" w:hAnsi="Open Sans" w:cs="Open Sans"/>
                <w:sz w:val="20"/>
                <w:szCs w:val="20"/>
                <w:lang w:val="de-LI"/>
              </w:rPr>
              <w:tab/>
              <w:t xml:space="preserve">              </w:t>
            </w:r>
          </w:p>
          <w:p w:rsidR="00327438" w:rsidRDefault="00327438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de-LI"/>
              </w:rPr>
            </w:pPr>
          </w:p>
          <w:p w:rsidR="00327438" w:rsidRDefault="00327438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de-LI"/>
              </w:rPr>
            </w:pPr>
          </w:p>
          <w:p w:rsidR="00537B96" w:rsidRPr="00537B96" w:rsidRDefault="00537B96" w:rsidP="00537B96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  <w:lang w:val="de-LI"/>
              </w:rPr>
              <w:t>Unterschrift</w:t>
            </w:r>
            <w:r w:rsidR="00327438">
              <w:rPr>
                <w:rFonts w:ascii="Open Sans" w:hAnsi="Open Sans" w:cs="Open Sans"/>
                <w:sz w:val="20"/>
                <w:szCs w:val="20"/>
                <w:lang w:val="de-LI"/>
              </w:rPr>
              <w:t xml:space="preserve"> </w:t>
            </w:r>
            <w:proofErr w:type="spellStart"/>
            <w:r w:rsidR="00327438">
              <w:rPr>
                <w:rFonts w:ascii="Open Sans" w:hAnsi="Open Sans" w:cs="Open Sans"/>
                <w:sz w:val="20"/>
                <w:szCs w:val="20"/>
                <w:lang w:val="de-LI"/>
              </w:rPr>
              <w:t>Student:in</w:t>
            </w:r>
            <w:proofErr w:type="spellEnd"/>
            <w:r w:rsidR="00327438">
              <w:rPr>
                <w:rFonts w:ascii="Open Sans" w:hAnsi="Open Sans" w:cs="Open Sans"/>
                <w:sz w:val="20"/>
                <w:szCs w:val="20"/>
                <w:lang w:val="de-LI"/>
              </w:rPr>
              <w:t>:</w:t>
            </w:r>
          </w:p>
        </w:tc>
        <w:tc>
          <w:tcPr>
            <w:tcW w:w="2572" w:type="pct"/>
            <w:shd w:val="clear" w:color="auto" w:fill="auto"/>
          </w:tcPr>
          <w:p w:rsidR="00537B96" w:rsidRPr="00327438" w:rsidRDefault="00537B96" w:rsidP="00C1246A">
            <w:pPr>
              <w:ind w:right="28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27438">
              <w:rPr>
                <w:rFonts w:ascii="Open Sans" w:hAnsi="Open Sans" w:cs="Open Sans"/>
                <w:b/>
                <w:sz w:val="20"/>
                <w:szCs w:val="20"/>
              </w:rPr>
              <w:t xml:space="preserve">Kenntnisnahme International Office nach Einreichung der Erklärung durch </w:t>
            </w:r>
            <w:proofErr w:type="spellStart"/>
            <w:r w:rsidRPr="00327438">
              <w:rPr>
                <w:rFonts w:ascii="Open Sans" w:hAnsi="Open Sans" w:cs="Open Sans"/>
                <w:b/>
                <w:sz w:val="20"/>
                <w:szCs w:val="20"/>
              </w:rPr>
              <w:t>Student:in</w:t>
            </w:r>
            <w:proofErr w:type="spellEnd"/>
            <w:r w:rsidRPr="0032743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  <w:p w:rsidR="00537B96" w:rsidRPr="00537B96" w:rsidRDefault="00537B96" w:rsidP="00C1246A">
            <w:pPr>
              <w:ind w:right="282"/>
              <w:rPr>
                <w:rFonts w:ascii="Open Sans" w:hAnsi="Open Sans" w:cs="Open Sans"/>
                <w:sz w:val="20"/>
                <w:szCs w:val="20"/>
              </w:rPr>
            </w:pPr>
          </w:p>
          <w:p w:rsidR="00327438" w:rsidRDefault="00537B96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de-LI"/>
              </w:rPr>
            </w:pPr>
            <w:r w:rsidRPr="00537B96">
              <w:rPr>
                <w:rFonts w:ascii="Open Sans" w:hAnsi="Open Sans" w:cs="Open Sans"/>
                <w:sz w:val="20"/>
                <w:szCs w:val="20"/>
                <w:lang w:val="de-LI"/>
              </w:rPr>
              <w:t>Ort, Datum</w:t>
            </w:r>
            <w:r w:rsidR="00327438">
              <w:rPr>
                <w:rFonts w:ascii="Open Sans" w:hAnsi="Open Sans" w:cs="Open Sans"/>
                <w:sz w:val="20"/>
                <w:szCs w:val="20"/>
                <w:lang w:val="de-LI"/>
              </w:rPr>
              <w:t>:</w:t>
            </w:r>
            <w:r>
              <w:rPr>
                <w:rFonts w:ascii="Open Sans" w:hAnsi="Open Sans" w:cs="Open Sans"/>
                <w:sz w:val="20"/>
                <w:szCs w:val="20"/>
                <w:lang w:val="de-LI"/>
              </w:rPr>
              <w:tab/>
              <w:t xml:space="preserve">             </w:t>
            </w:r>
          </w:p>
          <w:p w:rsidR="00327438" w:rsidRDefault="00327438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de-LI"/>
              </w:rPr>
            </w:pPr>
          </w:p>
          <w:p w:rsidR="00327438" w:rsidRDefault="00537B96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de-LI"/>
              </w:rPr>
            </w:pPr>
            <w:r>
              <w:rPr>
                <w:rFonts w:ascii="Open Sans" w:hAnsi="Open Sans" w:cs="Open Sans"/>
                <w:sz w:val="20"/>
                <w:szCs w:val="20"/>
                <w:lang w:val="de-LI"/>
              </w:rPr>
              <w:t>Unterschrift</w:t>
            </w:r>
            <w:r w:rsidR="00327438">
              <w:rPr>
                <w:rFonts w:ascii="Open Sans" w:hAnsi="Open Sans" w:cs="Open Sans"/>
                <w:sz w:val="20"/>
                <w:szCs w:val="20"/>
                <w:lang w:val="de-LI"/>
              </w:rPr>
              <w:t>:</w:t>
            </w:r>
          </w:p>
          <w:p w:rsidR="00537B96" w:rsidRPr="00537B96" w:rsidRDefault="00327438" w:rsidP="00327438">
            <w:pPr>
              <w:tabs>
                <w:tab w:val="right" w:pos="3780"/>
              </w:tabs>
              <w:jc w:val="both"/>
              <w:rPr>
                <w:rFonts w:ascii="Open Sans" w:hAnsi="Open Sans" w:cs="Open Sans"/>
                <w:sz w:val="20"/>
                <w:szCs w:val="20"/>
                <w:lang w:val="de-LI"/>
              </w:rPr>
            </w:pPr>
            <w:r w:rsidRPr="00327438">
              <w:rPr>
                <w:rFonts w:ascii="Open Sans" w:hAnsi="Open Sans" w:cs="Open Sans"/>
                <w:sz w:val="20"/>
                <w:szCs w:val="20"/>
                <w:lang w:val="de-LI"/>
              </w:rPr>
              <w:t>(ERASMUS-Hochschulkoordination der TUD)</w:t>
            </w:r>
          </w:p>
        </w:tc>
      </w:tr>
    </w:tbl>
    <w:p w:rsidR="00316B0D" w:rsidRPr="00316B0D" w:rsidRDefault="00316B0D" w:rsidP="00316B0D">
      <w:pPr>
        <w:widowControl/>
        <w:autoSpaceDE/>
        <w:autoSpaceDN/>
        <w:spacing w:after="160"/>
        <w:ind w:left="284"/>
        <w:rPr>
          <w:rFonts w:ascii="Open Sans" w:eastAsia="Calibri" w:hAnsi="Open Sans" w:cs="Open Sans"/>
          <w:sz w:val="20"/>
          <w:szCs w:val="20"/>
        </w:rPr>
      </w:pPr>
    </w:p>
    <w:p w:rsidR="00327438" w:rsidRDefault="00327438">
      <w:pPr>
        <w:rPr>
          <w:rFonts w:ascii="Open Sans" w:hAnsi="Open Sans" w:cs="Open Sans"/>
          <w:b/>
          <w:w w:val="105"/>
          <w:sz w:val="28"/>
          <w:szCs w:val="28"/>
        </w:rPr>
      </w:pPr>
      <w:bookmarkStart w:id="0" w:name="_bookmark0"/>
      <w:bookmarkEnd w:id="0"/>
      <w:r>
        <w:rPr>
          <w:rFonts w:ascii="Open Sans" w:hAnsi="Open Sans" w:cs="Open Sans"/>
          <w:b/>
          <w:w w:val="105"/>
          <w:sz w:val="28"/>
          <w:szCs w:val="28"/>
        </w:rPr>
        <w:br w:type="page"/>
      </w:r>
    </w:p>
    <w:p w:rsidR="00442ECC" w:rsidRDefault="00686292" w:rsidP="00316B0D">
      <w:pPr>
        <w:spacing w:before="130"/>
        <w:ind w:left="168"/>
        <w:rPr>
          <w:rFonts w:ascii="Open Sans" w:hAnsi="Open Sans" w:cs="Open Sans"/>
          <w:b/>
          <w:w w:val="105"/>
          <w:sz w:val="28"/>
          <w:szCs w:val="28"/>
        </w:rPr>
      </w:pPr>
      <w:r w:rsidRPr="00AD45B0">
        <w:rPr>
          <w:rFonts w:ascii="Open Sans" w:hAnsi="Open Sans" w:cs="Open Sans"/>
          <w:b/>
          <w:w w:val="105"/>
          <w:sz w:val="28"/>
          <w:szCs w:val="28"/>
        </w:rPr>
        <w:lastRenderedPageBreak/>
        <w:t>Erläuterungen</w:t>
      </w:r>
      <w:r w:rsidRPr="00AD45B0">
        <w:rPr>
          <w:rFonts w:ascii="Open Sans" w:hAnsi="Open Sans" w:cs="Open Sans"/>
          <w:b/>
          <w:spacing w:val="-27"/>
          <w:w w:val="105"/>
          <w:sz w:val="28"/>
          <w:szCs w:val="28"/>
        </w:rPr>
        <w:t xml:space="preserve"> </w:t>
      </w:r>
      <w:r w:rsidRPr="00AD45B0">
        <w:rPr>
          <w:rFonts w:ascii="Open Sans" w:hAnsi="Open Sans" w:cs="Open Sans"/>
          <w:b/>
          <w:w w:val="105"/>
          <w:sz w:val="28"/>
          <w:szCs w:val="28"/>
        </w:rPr>
        <w:t>zu</w:t>
      </w:r>
      <w:r w:rsidRPr="00AD45B0">
        <w:rPr>
          <w:rFonts w:ascii="Open Sans" w:hAnsi="Open Sans" w:cs="Open Sans"/>
          <w:b/>
          <w:spacing w:val="-8"/>
          <w:w w:val="105"/>
          <w:sz w:val="28"/>
          <w:szCs w:val="28"/>
        </w:rPr>
        <w:t xml:space="preserve"> </w:t>
      </w:r>
      <w:r w:rsidRPr="00AD45B0">
        <w:rPr>
          <w:rFonts w:ascii="Open Sans" w:hAnsi="Open Sans" w:cs="Open Sans"/>
          <w:b/>
          <w:w w:val="105"/>
          <w:sz w:val="28"/>
          <w:szCs w:val="28"/>
        </w:rPr>
        <w:t>den</w:t>
      </w:r>
      <w:r w:rsidRPr="00AD45B0">
        <w:rPr>
          <w:rFonts w:ascii="Open Sans" w:hAnsi="Open Sans" w:cs="Open Sans"/>
          <w:b/>
          <w:spacing w:val="-27"/>
          <w:w w:val="105"/>
          <w:sz w:val="28"/>
          <w:szCs w:val="28"/>
        </w:rPr>
        <w:t xml:space="preserve"> </w:t>
      </w:r>
      <w:r w:rsidRPr="00AD45B0">
        <w:rPr>
          <w:rFonts w:ascii="Open Sans" w:hAnsi="Open Sans" w:cs="Open Sans"/>
          <w:b/>
          <w:w w:val="105"/>
          <w:sz w:val="28"/>
          <w:szCs w:val="28"/>
        </w:rPr>
        <w:t>Top-</w:t>
      </w:r>
      <w:proofErr w:type="spellStart"/>
      <w:r w:rsidRPr="00AD45B0">
        <w:rPr>
          <w:rFonts w:ascii="Open Sans" w:hAnsi="Open Sans" w:cs="Open Sans"/>
          <w:b/>
          <w:w w:val="105"/>
          <w:sz w:val="28"/>
          <w:szCs w:val="28"/>
        </w:rPr>
        <w:t>Ups</w:t>
      </w:r>
      <w:proofErr w:type="spellEnd"/>
    </w:p>
    <w:p w:rsidR="00AD45B0" w:rsidRPr="00AD45B0" w:rsidRDefault="00AD45B0" w:rsidP="00E853FD">
      <w:pPr>
        <w:pStyle w:val="Textkrper"/>
        <w:spacing w:before="222"/>
        <w:ind w:left="169" w:right="371"/>
        <w:rPr>
          <w:rFonts w:ascii="Open Sans" w:hAnsi="Open Sans" w:cs="Open Sans"/>
          <w:color w:val="0562C1"/>
          <w:u w:val="single" w:color="0562C1"/>
        </w:rPr>
      </w:pPr>
      <w:r w:rsidRPr="00E853FD">
        <w:rPr>
          <w:rFonts w:ascii="Open Sans" w:hAnsi="Open Sans" w:cs="Open Sans"/>
          <w:w w:val="105"/>
        </w:rPr>
        <w:t>Die Auszahlung der Top-</w:t>
      </w:r>
      <w:proofErr w:type="spellStart"/>
      <w:r w:rsidRPr="00E853FD">
        <w:rPr>
          <w:rFonts w:ascii="Open Sans" w:hAnsi="Open Sans" w:cs="Open Sans"/>
          <w:w w:val="105"/>
        </w:rPr>
        <w:t>Ups</w:t>
      </w:r>
      <w:proofErr w:type="spellEnd"/>
      <w:r w:rsidRPr="00E853FD">
        <w:rPr>
          <w:rFonts w:ascii="Open Sans" w:hAnsi="Open Sans" w:cs="Open Sans"/>
          <w:w w:val="105"/>
        </w:rPr>
        <w:t xml:space="preserve"> erfolgt zusätzlich zur </w:t>
      </w:r>
      <w:r w:rsidRPr="007339C3">
        <w:rPr>
          <w:rFonts w:ascii="Open Sans" w:hAnsi="Open Sans" w:cs="Open Sans"/>
          <w:w w:val="105"/>
        </w:rPr>
        <w:t>regulären Mobilitätsbeihilfe</w:t>
      </w:r>
      <w:r w:rsidRPr="00E853FD">
        <w:rPr>
          <w:rFonts w:ascii="Open Sans" w:hAnsi="Open Sans" w:cs="Open Sans"/>
          <w:w w:val="105"/>
        </w:rPr>
        <w:t xml:space="preserve"> des ERASMUS</w:t>
      </w:r>
      <w:r w:rsidR="00E853FD">
        <w:rPr>
          <w:rFonts w:ascii="Open Sans" w:hAnsi="Open Sans" w:cs="Open Sans"/>
          <w:w w:val="105"/>
        </w:rPr>
        <w:t xml:space="preserve"> </w:t>
      </w:r>
      <w:r w:rsidRPr="00E853FD">
        <w:rPr>
          <w:rFonts w:ascii="Open Sans" w:hAnsi="Open Sans" w:cs="Open Sans"/>
          <w:w w:val="105"/>
        </w:rPr>
        <w:t>Aufenthalts.</w:t>
      </w:r>
    </w:p>
    <w:p w:rsidR="00442ECC" w:rsidRPr="00AD45B0" w:rsidRDefault="00686292" w:rsidP="00316B0D">
      <w:pPr>
        <w:pStyle w:val="berschrift1"/>
        <w:numPr>
          <w:ilvl w:val="0"/>
          <w:numId w:val="1"/>
        </w:numPr>
        <w:tabs>
          <w:tab w:val="left" w:pos="533"/>
        </w:tabs>
        <w:spacing w:before="126"/>
        <w:ind w:hanging="361"/>
        <w:rPr>
          <w:rFonts w:ascii="Open Sans" w:hAnsi="Open Sans" w:cs="Open Sans"/>
          <w:sz w:val="18"/>
          <w:szCs w:val="18"/>
          <w:lang w:val="en-GB"/>
        </w:rPr>
      </w:pP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Top-Up</w:t>
      </w:r>
      <w:r w:rsidRPr="00AD45B0">
        <w:rPr>
          <w:rFonts w:ascii="Open Sans" w:hAnsi="Open Sans" w:cs="Open Sans"/>
          <w:spacing w:val="-16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für</w:t>
      </w:r>
      <w:r w:rsidRPr="00AD45B0">
        <w:rPr>
          <w:rFonts w:ascii="Open Sans" w:hAnsi="Open Sans" w:cs="Open Sans"/>
          <w:spacing w:val="-22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Green</w:t>
      </w:r>
      <w:r w:rsidRPr="00AD45B0">
        <w:rPr>
          <w:rFonts w:ascii="Open Sans" w:hAnsi="Open Sans" w:cs="Open Sans"/>
          <w:spacing w:val="-15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Travel</w:t>
      </w:r>
    </w:p>
    <w:p w:rsidR="00442ECC" w:rsidRDefault="00686292" w:rsidP="0074795D">
      <w:pPr>
        <w:pStyle w:val="Textkrper"/>
        <w:spacing w:before="222"/>
        <w:ind w:left="169" w:right="721"/>
        <w:rPr>
          <w:rFonts w:ascii="Open Sans" w:hAnsi="Open Sans" w:cs="Open Sans"/>
        </w:rPr>
      </w:pPr>
      <w:r w:rsidRPr="00A4698A">
        <w:rPr>
          <w:rFonts w:ascii="Open Sans" w:hAnsi="Open Sans" w:cs="Open Sans"/>
          <w:w w:val="105"/>
        </w:rPr>
        <w:t>Dieses Top-</w:t>
      </w:r>
      <w:proofErr w:type="spellStart"/>
      <w:r w:rsidRPr="00A4698A">
        <w:rPr>
          <w:rFonts w:ascii="Open Sans" w:hAnsi="Open Sans" w:cs="Open Sans"/>
          <w:w w:val="105"/>
        </w:rPr>
        <w:t>Up</w:t>
      </w:r>
      <w:proofErr w:type="spellEnd"/>
      <w:r w:rsidRPr="00A4698A">
        <w:rPr>
          <w:rFonts w:ascii="Open Sans" w:hAnsi="Open Sans" w:cs="Open Sans"/>
          <w:w w:val="105"/>
        </w:rPr>
        <w:t xml:space="preserve"> können Sie beantragen, wenn Sie die Hin- und/oder Rückreise zur Partneruniversität mit</w:t>
      </w:r>
      <w:r w:rsidRPr="00A4698A">
        <w:rPr>
          <w:rFonts w:ascii="Open Sans" w:hAnsi="Open Sans" w:cs="Open Sans"/>
          <w:spacing w:val="1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einem</w:t>
      </w:r>
      <w:r w:rsidRPr="00A4698A">
        <w:rPr>
          <w:rFonts w:ascii="Open Sans" w:hAnsi="Open Sans" w:cs="Open Sans"/>
          <w:spacing w:val="3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der</w:t>
      </w:r>
      <w:r w:rsidRPr="00A4698A">
        <w:rPr>
          <w:rFonts w:ascii="Open Sans" w:hAnsi="Open Sans" w:cs="Open Sans"/>
          <w:spacing w:val="-2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folgenden,</w:t>
      </w:r>
      <w:r w:rsidRPr="00A4698A">
        <w:rPr>
          <w:rFonts w:ascii="Open Sans" w:hAnsi="Open Sans" w:cs="Open Sans"/>
          <w:spacing w:val="1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als</w:t>
      </w:r>
      <w:r w:rsidRPr="00A4698A">
        <w:rPr>
          <w:rFonts w:ascii="Open Sans" w:hAnsi="Open Sans" w:cs="Open Sans"/>
          <w:spacing w:val="1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vom</w:t>
      </w:r>
      <w:r w:rsidRPr="00A4698A">
        <w:rPr>
          <w:rFonts w:ascii="Open Sans" w:hAnsi="Open Sans" w:cs="Open Sans"/>
          <w:spacing w:val="3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DAAD</w:t>
      </w:r>
      <w:r w:rsidRPr="00A4698A">
        <w:rPr>
          <w:rFonts w:ascii="Open Sans" w:hAnsi="Open Sans" w:cs="Open Sans"/>
          <w:spacing w:val="-2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als</w:t>
      </w:r>
      <w:r w:rsidRPr="00A4698A">
        <w:rPr>
          <w:rFonts w:ascii="Open Sans" w:hAnsi="Open Sans" w:cs="Open Sans"/>
          <w:spacing w:val="-4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nachhaltig eingestuften,</w:t>
      </w:r>
      <w:r w:rsidRPr="00A4698A">
        <w:rPr>
          <w:rFonts w:ascii="Open Sans" w:hAnsi="Open Sans" w:cs="Open Sans"/>
          <w:spacing w:val="1"/>
          <w:w w:val="105"/>
        </w:rPr>
        <w:t xml:space="preserve"> </w:t>
      </w:r>
      <w:r w:rsidR="00A4698A">
        <w:rPr>
          <w:rFonts w:ascii="Open Sans" w:hAnsi="Open Sans" w:cs="Open Sans"/>
          <w:w w:val="105"/>
        </w:rPr>
        <w:t>Verkehrsmittel</w:t>
      </w:r>
      <w:r w:rsidRPr="00A4698A">
        <w:rPr>
          <w:rFonts w:ascii="Open Sans" w:hAnsi="Open Sans" w:cs="Open Sans"/>
          <w:spacing w:val="-1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antreten werden (mind.</w:t>
      </w:r>
      <w:r w:rsidR="0074795D" w:rsidRPr="00A4698A">
        <w:rPr>
          <w:rFonts w:ascii="Open Sans" w:hAnsi="Open Sans" w:cs="Open Sans"/>
          <w:w w:val="105"/>
        </w:rPr>
        <w:t xml:space="preserve"> </w:t>
      </w:r>
      <w:r w:rsidRPr="00A4698A">
        <w:rPr>
          <w:rFonts w:ascii="Open Sans" w:hAnsi="Open Sans" w:cs="Open Sans"/>
          <w:spacing w:val="-50"/>
          <w:w w:val="105"/>
        </w:rPr>
        <w:t xml:space="preserve"> </w:t>
      </w:r>
      <w:r w:rsidR="0074795D" w:rsidRPr="00A4698A">
        <w:rPr>
          <w:rFonts w:ascii="Open Sans" w:hAnsi="Open Sans" w:cs="Open Sans"/>
          <w:spacing w:val="-50"/>
          <w:w w:val="105"/>
        </w:rPr>
        <w:t xml:space="preserve">    </w:t>
      </w:r>
      <w:r w:rsidRPr="00A4698A">
        <w:rPr>
          <w:rFonts w:ascii="Open Sans" w:hAnsi="Open Sans" w:cs="Open Sans"/>
          <w:w w:val="105"/>
        </w:rPr>
        <w:t>50%</w:t>
      </w:r>
      <w:r w:rsidRPr="00A4698A">
        <w:rPr>
          <w:rFonts w:ascii="Open Sans" w:hAnsi="Open Sans" w:cs="Open Sans"/>
          <w:spacing w:val="-9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der</w:t>
      </w:r>
      <w:r w:rsidRPr="00A4698A">
        <w:rPr>
          <w:rFonts w:ascii="Open Sans" w:hAnsi="Open Sans" w:cs="Open Sans"/>
          <w:spacing w:val="-4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gesamten</w:t>
      </w:r>
      <w:r w:rsidRPr="00A4698A">
        <w:rPr>
          <w:rFonts w:ascii="Open Sans" w:hAnsi="Open Sans" w:cs="Open Sans"/>
          <w:spacing w:val="-9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Reisestrecke):</w:t>
      </w:r>
      <w:r w:rsidR="0074795D" w:rsidRPr="00A4698A">
        <w:rPr>
          <w:rFonts w:ascii="Open Sans" w:hAnsi="Open Sans" w:cs="Open Sans"/>
          <w:w w:val="105"/>
        </w:rPr>
        <w:t xml:space="preserve"> </w:t>
      </w:r>
      <w:r w:rsidRPr="00A4698A">
        <w:rPr>
          <w:rFonts w:ascii="Open Sans" w:hAnsi="Open Sans" w:cs="Open Sans"/>
        </w:rPr>
        <w:t>Zug</w:t>
      </w:r>
      <w:r w:rsidR="0074795D" w:rsidRPr="00A4698A">
        <w:rPr>
          <w:rFonts w:ascii="Open Sans" w:hAnsi="Open Sans" w:cs="Open Sans"/>
        </w:rPr>
        <w:t xml:space="preserve">, </w:t>
      </w:r>
      <w:r w:rsidRPr="00A4698A">
        <w:rPr>
          <w:rFonts w:ascii="Open Sans" w:hAnsi="Open Sans" w:cs="Open Sans"/>
          <w:w w:val="105"/>
        </w:rPr>
        <w:t>Fahrgemeinschaft</w:t>
      </w:r>
      <w:r w:rsidR="0074795D" w:rsidRPr="00A4698A">
        <w:rPr>
          <w:rFonts w:ascii="Open Sans" w:hAnsi="Open Sans" w:cs="Open Sans"/>
          <w:w w:val="105"/>
        </w:rPr>
        <w:t xml:space="preserve">, </w:t>
      </w:r>
      <w:r w:rsidRPr="00A4698A">
        <w:rPr>
          <w:rFonts w:ascii="Open Sans" w:hAnsi="Open Sans" w:cs="Open Sans"/>
        </w:rPr>
        <w:t>Bus</w:t>
      </w:r>
      <w:r w:rsidR="0074795D" w:rsidRPr="00A4698A">
        <w:rPr>
          <w:rFonts w:ascii="Open Sans" w:hAnsi="Open Sans" w:cs="Open Sans"/>
        </w:rPr>
        <w:t xml:space="preserve">, </w:t>
      </w:r>
      <w:r w:rsidRPr="00A4698A">
        <w:rPr>
          <w:rFonts w:ascii="Open Sans" w:hAnsi="Open Sans" w:cs="Open Sans"/>
          <w:w w:val="105"/>
        </w:rPr>
        <w:t>Fahrrad</w:t>
      </w:r>
      <w:r w:rsidR="0074795D" w:rsidRPr="00A4698A">
        <w:rPr>
          <w:rFonts w:ascii="Open Sans" w:hAnsi="Open Sans" w:cs="Open Sans"/>
          <w:w w:val="105"/>
        </w:rPr>
        <w:t xml:space="preserve">, </w:t>
      </w:r>
      <w:r w:rsidRPr="00A4698A">
        <w:rPr>
          <w:rFonts w:ascii="Open Sans" w:hAnsi="Open Sans" w:cs="Open Sans"/>
        </w:rPr>
        <w:t>zu</w:t>
      </w:r>
      <w:r w:rsidRPr="00A4698A">
        <w:rPr>
          <w:rFonts w:ascii="Open Sans" w:hAnsi="Open Sans" w:cs="Open Sans"/>
          <w:spacing w:val="-6"/>
        </w:rPr>
        <w:t xml:space="preserve"> </w:t>
      </w:r>
      <w:r w:rsidRPr="00A4698A">
        <w:rPr>
          <w:rFonts w:ascii="Open Sans" w:hAnsi="Open Sans" w:cs="Open Sans"/>
        </w:rPr>
        <w:t>Fuß</w:t>
      </w:r>
      <w:r w:rsidR="0074795D" w:rsidRPr="00A4698A">
        <w:rPr>
          <w:rFonts w:ascii="Open Sans" w:hAnsi="Open Sans" w:cs="Open Sans"/>
        </w:rPr>
        <w:t>.</w:t>
      </w:r>
    </w:p>
    <w:p w:rsidR="007339C3" w:rsidRPr="00A4698A" w:rsidRDefault="007339C3" w:rsidP="007339C3">
      <w:pPr>
        <w:pStyle w:val="Textkrper"/>
        <w:spacing w:before="222" w:after="240"/>
        <w:ind w:left="169" w:right="721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Zusätzlich zu dem unten aufgeführten erhöhten Reisekostenzuschuss besteht die Möglichkeit der Förderung von bis zu 4 zusätzlichen Reisetagen. </w:t>
      </w:r>
    </w:p>
    <w:tbl>
      <w:tblPr>
        <w:tblStyle w:val="Tabellenraster"/>
        <w:tblW w:w="0" w:type="auto"/>
        <w:tblInd w:w="169" w:type="dxa"/>
        <w:tblLook w:val="04A0" w:firstRow="1" w:lastRow="0" w:firstColumn="1" w:lastColumn="0" w:noHBand="0" w:noVBand="1"/>
      </w:tblPr>
      <w:tblGrid>
        <w:gridCol w:w="2094"/>
        <w:gridCol w:w="3402"/>
        <w:gridCol w:w="4335"/>
      </w:tblGrid>
      <w:tr w:rsidR="005B7BC8" w:rsidTr="005B7BC8">
        <w:tc>
          <w:tcPr>
            <w:tcW w:w="2094" w:type="dxa"/>
          </w:tcPr>
          <w:p w:rsidR="005B7BC8" w:rsidRP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b/>
                <w:w w:val="105"/>
              </w:rPr>
            </w:pPr>
            <w:r w:rsidRPr="005B7BC8">
              <w:rPr>
                <w:rFonts w:ascii="Open Sans" w:hAnsi="Open Sans" w:cs="Open Sans"/>
                <w:b/>
                <w:w w:val="105"/>
              </w:rPr>
              <w:t>Distanz</w:t>
            </w:r>
          </w:p>
        </w:tc>
        <w:tc>
          <w:tcPr>
            <w:tcW w:w="3402" w:type="dxa"/>
          </w:tcPr>
          <w:p w:rsidR="005B7BC8" w:rsidRP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b/>
                <w:w w:val="105"/>
              </w:rPr>
            </w:pPr>
            <w:r w:rsidRPr="005B7BC8">
              <w:rPr>
                <w:rFonts w:ascii="Open Sans" w:hAnsi="Open Sans" w:cs="Open Sans"/>
                <w:b/>
                <w:w w:val="105"/>
              </w:rPr>
              <w:t>Reisekostenzuschuss ohne Green Travel</w:t>
            </w:r>
          </w:p>
        </w:tc>
        <w:tc>
          <w:tcPr>
            <w:tcW w:w="4335" w:type="dxa"/>
          </w:tcPr>
          <w:p w:rsidR="005B7BC8" w:rsidRP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b/>
                <w:w w:val="105"/>
              </w:rPr>
            </w:pPr>
            <w:r w:rsidRPr="005B7BC8">
              <w:rPr>
                <w:rFonts w:ascii="Open Sans" w:hAnsi="Open Sans" w:cs="Open Sans"/>
                <w:b/>
                <w:w w:val="105"/>
              </w:rPr>
              <w:t>Reisekostenzuschuss bei Green Travel</w:t>
            </w:r>
          </w:p>
        </w:tc>
      </w:tr>
      <w:tr w:rsidR="005B7BC8" w:rsidTr="005B7BC8">
        <w:tc>
          <w:tcPr>
            <w:tcW w:w="2094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 xml:space="preserve">500 – 1999 km </w:t>
            </w:r>
          </w:p>
        </w:tc>
        <w:tc>
          <w:tcPr>
            <w:tcW w:w="3402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275 EUR</w:t>
            </w:r>
          </w:p>
        </w:tc>
        <w:tc>
          <w:tcPr>
            <w:tcW w:w="4335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320 EUR</w:t>
            </w:r>
          </w:p>
        </w:tc>
      </w:tr>
      <w:tr w:rsidR="005B7BC8" w:rsidTr="005B7BC8">
        <w:tc>
          <w:tcPr>
            <w:tcW w:w="2094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 xml:space="preserve">2000 – 2999 km </w:t>
            </w:r>
          </w:p>
        </w:tc>
        <w:tc>
          <w:tcPr>
            <w:tcW w:w="3402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360 EUR</w:t>
            </w:r>
          </w:p>
        </w:tc>
        <w:tc>
          <w:tcPr>
            <w:tcW w:w="4335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410 EUR</w:t>
            </w:r>
          </w:p>
        </w:tc>
      </w:tr>
      <w:tr w:rsidR="005B7BC8" w:rsidTr="005B7BC8">
        <w:tc>
          <w:tcPr>
            <w:tcW w:w="2094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3000 – 3999 km</w:t>
            </w:r>
          </w:p>
        </w:tc>
        <w:tc>
          <w:tcPr>
            <w:tcW w:w="3402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530 EUR</w:t>
            </w:r>
          </w:p>
        </w:tc>
        <w:tc>
          <w:tcPr>
            <w:tcW w:w="4335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610 EUR</w:t>
            </w:r>
          </w:p>
        </w:tc>
      </w:tr>
      <w:tr w:rsidR="005B7BC8" w:rsidTr="005B7BC8">
        <w:tc>
          <w:tcPr>
            <w:tcW w:w="2094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4000 – 7999 km</w:t>
            </w:r>
          </w:p>
        </w:tc>
        <w:tc>
          <w:tcPr>
            <w:tcW w:w="3402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820 EUR</w:t>
            </w:r>
          </w:p>
        </w:tc>
        <w:tc>
          <w:tcPr>
            <w:tcW w:w="4335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-</w:t>
            </w:r>
          </w:p>
        </w:tc>
      </w:tr>
      <w:tr w:rsidR="005B7BC8" w:rsidTr="005B7BC8">
        <w:tc>
          <w:tcPr>
            <w:tcW w:w="2094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8000 km oder mehr</w:t>
            </w:r>
          </w:p>
        </w:tc>
        <w:tc>
          <w:tcPr>
            <w:tcW w:w="3402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1.500 EUR</w:t>
            </w:r>
          </w:p>
        </w:tc>
        <w:tc>
          <w:tcPr>
            <w:tcW w:w="4335" w:type="dxa"/>
          </w:tcPr>
          <w:p w:rsidR="005B7BC8" w:rsidRDefault="005B7BC8" w:rsidP="00316B0D">
            <w:pPr>
              <w:pStyle w:val="Textkrper"/>
              <w:spacing w:before="119"/>
              <w:rPr>
                <w:rFonts w:ascii="Open Sans" w:hAnsi="Open Sans" w:cs="Open Sans"/>
                <w:w w:val="105"/>
              </w:rPr>
            </w:pPr>
            <w:r>
              <w:rPr>
                <w:rFonts w:ascii="Open Sans" w:hAnsi="Open Sans" w:cs="Open Sans"/>
                <w:w w:val="105"/>
              </w:rPr>
              <w:t>-</w:t>
            </w:r>
          </w:p>
        </w:tc>
      </w:tr>
    </w:tbl>
    <w:p w:rsidR="007339C3" w:rsidRDefault="007339C3" w:rsidP="00316B0D">
      <w:pPr>
        <w:pStyle w:val="Textkrper"/>
        <w:spacing w:before="20"/>
        <w:ind w:left="169"/>
        <w:rPr>
          <w:rFonts w:ascii="Open Sans" w:hAnsi="Open Sans" w:cs="Open Sans"/>
          <w:w w:val="105"/>
        </w:rPr>
      </w:pPr>
    </w:p>
    <w:p w:rsidR="00442ECC" w:rsidRPr="00A4698A" w:rsidRDefault="00686292" w:rsidP="00316B0D">
      <w:pPr>
        <w:pStyle w:val="Textkrper"/>
        <w:spacing w:before="20"/>
        <w:ind w:left="169"/>
        <w:rPr>
          <w:rFonts w:ascii="Open Sans" w:hAnsi="Open Sans" w:cs="Open Sans"/>
        </w:rPr>
      </w:pPr>
      <w:r w:rsidRPr="00A4698A">
        <w:rPr>
          <w:rFonts w:ascii="Open Sans" w:hAnsi="Open Sans" w:cs="Open Sans"/>
          <w:w w:val="105"/>
        </w:rPr>
        <w:t>Mit der Beantragung verpflichten Sie sich, den Original-Nachweis der An-/Abreise</w:t>
      </w:r>
      <w:r w:rsidR="007339C3">
        <w:rPr>
          <w:rFonts w:ascii="Open Sans" w:hAnsi="Open Sans" w:cs="Open Sans"/>
          <w:w w:val="105"/>
        </w:rPr>
        <w:t xml:space="preserve"> für 5 Jahre aufzubewahren und </w:t>
      </w:r>
      <w:r w:rsidRPr="00A4698A">
        <w:rPr>
          <w:rFonts w:ascii="Open Sans" w:hAnsi="Open Sans" w:cs="Open Sans"/>
          <w:w w:val="105"/>
        </w:rPr>
        <w:t>diesen auf Anfrage im International Office der TU Dresden zur Prüfung einzureichen</w:t>
      </w:r>
      <w:r w:rsidR="00A4698A">
        <w:rPr>
          <w:rFonts w:ascii="Open Sans" w:hAnsi="Open Sans" w:cs="Open Sans"/>
          <w:w w:val="95"/>
        </w:rPr>
        <w:t>.</w:t>
      </w:r>
    </w:p>
    <w:p w:rsidR="00442ECC" w:rsidRPr="00E853FD" w:rsidRDefault="00686292" w:rsidP="00316B0D">
      <w:pPr>
        <w:pStyle w:val="berschrift1"/>
        <w:numPr>
          <w:ilvl w:val="0"/>
          <w:numId w:val="1"/>
        </w:numPr>
        <w:tabs>
          <w:tab w:val="left" w:pos="533"/>
        </w:tabs>
        <w:spacing w:before="204"/>
        <w:ind w:hanging="361"/>
        <w:rPr>
          <w:rFonts w:ascii="Open Sans" w:hAnsi="Open Sans" w:cs="Open Sans"/>
          <w:w w:val="105"/>
          <w:sz w:val="18"/>
          <w:szCs w:val="18"/>
          <w:lang w:val="en-GB"/>
        </w:rPr>
      </w:pP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Social</w:t>
      </w:r>
      <w:r w:rsidRPr="00E853FD">
        <w:rPr>
          <w:rFonts w:ascii="Open Sans" w:hAnsi="Open Sans" w:cs="Open Sans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Top-Up</w:t>
      </w:r>
      <w:r w:rsidRPr="00E853FD">
        <w:rPr>
          <w:rFonts w:ascii="Open Sans" w:hAnsi="Open Sans" w:cs="Open Sans"/>
          <w:w w:val="105"/>
          <w:sz w:val="18"/>
          <w:szCs w:val="18"/>
          <w:lang w:val="en-GB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für</w:t>
      </w:r>
      <w:r w:rsidRPr="00E853FD">
        <w:rPr>
          <w:rFonts w:ascii="Open Sans" w:hAnsi="Open Sans" w:cs="Open Sans"/>
          <w:w w:val="105"/>
          <w:sz w:val="18"/>
          <w:szCs w:val="18"/>
          <w:lang w:val="en-GB"/>
        </w:rPr>
        <w:t xml:space="preserve"> </w:t>
      </w:r>
      <w:proofErr w:type="spellStart"/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Erstakademiker</w:t>
      </w:r>
      <w:proofErr w:type="gramStart"/>
      <w:r w:rsidRPr="00AD45B0">
        <w:rPr>
          <w:rFonts w:ascii="Open Sans" w:hAnsi="Open Sans" w:cs="Open Sans"/>
          <w:w w:val="105"/>
          <w:sz w:val="18"/>
          <w:szCs w:val="18"/>
          <w:lang w:val="en-GB"/>
        </w:rPr>
        <w:t>:innen</w:t>
      </w:r>
      <w:proofErr w:type="spellEnd"/>
      <w:proofErr w:type="gramEnd"/>
    </w:p>
    <w:p w:rsidR="00442ECC" w:rsidRPr="00AD45B0" w:rsidRDefault="00442ECC" w:rsidP="00316B0D">
      <w:pPr>
        <w:pStyle w:val="Textkrper"/>
        <w:spacing w:before="6"/>
        <w:rPr>
          <w:rFonts w:ascii="Open Sans" w:hAnsi="Open Sans" w:cs="Open Sans"/>
          <w:b/>
          <w:lang w:val="en-GB"/>
        </w:rPr>
      </w:pPr>
    </w:p>
    <w:p w:rsidR="00442ECC" w:rsidRPr="00A4698A" w:rsidRDefault="00686292" w:rsidP="00316B0D">
      <w:pPr>
        <w:pStyle w:val="Textkrper"/>
        <w:ind w:left="169"/>
        <w:rPr>
          <w:rFonts w:ascii="Open Sans" w:hAnsi="Open Sans" w:cs="Open Sans"/>
          <w:w w:val="105"/>
        </w:rPr>
      </w:pPr>
      <w:r w:rsidRPr="00A4698A">
        <w:rPr>
          <w:rFonts w:ascii="Open Sans" w:hAnsi="Open Sans" w:cs="Open Sans"/>
          <w:w w:val="105"/>
        </w:rPr>
        <w:t>Dieses Top-</w:t>
      </w:r>
      <w:proofErr w:type="spellStart"/>
      <w:r w:rsidRPr="00A4698A">
        <w:rPr>
          <w:rFonts w:ascii="Open Sans" w:hAnsi="Open Sans" w:cs="Open Sans"/>
          <w:w w:val="105"/>
        </w:rPr>
        <w:t>Up</w:t>
      </w:r>
      <w:proofErr w:type="spellEnd"/>
      <w:r w:rsidRPr="00A4698A">
        <w:rPr>
          <w:rFonts w:ascii="Open Sans" w:hAnsi="Open Sans" w:cs="Open Sans"/>
          <w:w w:val="105"/>
        </w:rPr>
        <w:t xml:space="preserve"> können Studierende beantragen, deren Eltern oder amtlich bestätigte Bezugspersonen keinen akademischen Abschluss (BA, FH oder Universität) erworben haben.</w:t>
      </w:r>
    </w:p>
    <w:p w:rsidR="00A855ED" w:rsidRPr="00A4698A" w:rsidRDefault="00A855ED" w:rsidP="00A4698A">
      <w:pPr>
        <w:pStyle w:val="Textkrper"/>
        <w:spacing w:before="4"/>
        <w:ind w:left="169" w:right="290"/>
        <w:rPr>
          <w:rFonts w:ascii="Open Sans" w:hAnsi="Open Sans" w:cs="Open Sans"/>
          <w:w w:val="105"/>
        </w:rPr>
      </w:pPr>
      <w:r w:rsidRPr="00AD45B0">
        <w:rPr>
          <w:rFonts w:ascii="Open Sans" w:hAnsi="Open Sans" w:cs="Open Sans"/>
          <w:w w:val="105"/>
        </w:rPr>
        <w:t xml:space="preserve">Mit der Beantragung dieses </w:t>
      </w:r>
      <w:proofErr w:type="spellStart"/>
      <w:r w:rsidRPr="00AD45B0">
        <w:rPr>
          <w:rFonts w:ascii="Open Sans" w:hAnsi="Open Sans" w:cs="Open Sans"/>
          <w:w w:val="105"/>
        </w:rPr>
        <w:t>Social</w:t>
      </w:r>
      <w:proofErr w:type="spellEnd"/>
      <w:r w:rsidRPr="00AD45B0">
        <w:rPr>
          <w:rFonts w:ascii="Open Sans" w:hAnsi="Open Sans" w:cs="Open Sans"/>
          <w:w w:val="105"/>
        </w:rPr>
        <w:t xml:space="preserve"> Top-</w:t>
      </w:r>
      <w:proofErr w:type="spellStart"/>
      <w:r w:rsidRPr="00AD45B0">
        <w:rPr>
          <w:rFonts w:ascii="Open Sans" w:hAnsi="Open Sans" w:cs="Open Sans"/>
          <w:w w:val="105"/>
        </w:rPr>
        <w:t>Ups</w:t>
      </w:r>
      <w:proofErr w:type="spellEnd"/>
      <w:r w:rsidRPr="00AD45B0">
        <w:rPr>
          <w:rFonts w:ascii="Open Sans" w:hAnsi="Open Sans" w:cs="Open Sans"/>
          <w:w w:val="105"/>
        </w:rPr>
        <w:t xml:space="preserve"> verpflichten Sie sich, einen Nachweis einzureichen</w:t>
      </w:r>
      <w:r>
        <w:rPr>
          <w:rFonts w:ascii="Open Sans" w:hAnsi="Open Sans" w:cs="Open Sans"/>
          <w:w w:val="105"/>
        </w:rPr>
        <w:t xml:space="preserve">, </w:t>
      </w:r>
      <w:r w:rsidR="00A4698A">
        <w:rPr>
          <w:rFonts w:ascii="Open Sans" w:hAnsi="Open Sans" w:cs="Open Sans"/>
          <w:w w:val="105"/>
        </w:rPr>
        <w:t>der</w:t>
      </w:r>
      <w:r>
        <w:rPr>
          <w:rFonts w:ascii="Open Sans" w:hAnsi="Open Sans" w:cs="Open Sans"/>
          <w:w w:val="105"/>
        </w:rPr>
        <w:t xml:space="preserve"> o.g. Kriterien </w:t>
      </w:r>
      <w:r w:rsidR="00A4698A">
        <w:rPr>
          <w:rFonts w:ascii="Open Sans" w:hAnsi="Open Sans" w:cs="Open Sans"/>
          <w:w w:val="105"/>
        </w:rPr>
        <w:t>belegt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(z.B.</w:t>
      </w:r>
      <w:r w:rsidRPr="00A4698A">
        <w:rPr>
          <w:rFonts w:ascii="Open Sans" w:hAnsi="Open Sans" w:cs="Open Sans"/>
          <w:w w:val="105"/>
        </w:rPr>
        <w:t xml:space="preserve"> </w:t>
      </w:r>
      <w:r>
        <w:rPr>
          <w:rFonts w:ascii="Open Sans" w:hAnsi="Open Sans" w:cs="Open Sans"/>
          <w:w w:val="105"/>
        </w:rPr>
        <w:t>Erklärung der Eltern/Bezugspersonen</w:t>
      </w:r>
      <w:r w:rsidRPr="00AD45B0">
        <w:rPr>
          <w:rFonts w:ascii="Open Sans" w:hAnsi="Open Sans" w:cs="Open Sans"/>
          <w:w w:val="105"/>
        </w:rPr>
        <w:t>).</w:t>
      </w:r>
    </w:p>
    <w:p w:rsidR="00442ECC" w:rsidRPr="00AD45B0" w:rsidRDefault="00686292" w:rsidP="00316B0D">
      <w:pPr>
        <w:pStyle w:val="berschrift1"/>
        <w:numPr>
          <w:ilvl w:val="0"/>
          <w:numId w:val="1"/>
        </w:numPr>
        <w:tabs>
          <w:tab w:val="left" w:pos="533"/>
        </w:tabs>
        <w:spacing w:before="202"/>
        <w:ind w:hanging="361"/>
        <w:rPr>
          <w:rFonts w:ascii="Open Sans" w:hAnsi="Open Sans" w:cs="Open Sans"/>
          <w:sz w:val="18"/>
          <w:szCs w:val="18"/>
        </w:rPr>
      </w:pPr>
      <w:proofErr w:type="spellStart"/>
      <w:r w:rsidRPr="00AD45B0">
        <w:rPr>
          <w:rFonts w:ascii="Open Sans" w:hAnsi="Open Sans" w:cs="Open Sans"/>
          <w:w w:val="105"/>
          <w:sz w:val="18"/>
          <w:szCs w:val="18"/>
        </w:rPr>
        <w:t>Social</w:t>
      </w:r>
      <w:proofErr w:type="spellEnd"/>
      <w:r w:rsidRPr="00AD45B0">
        <w:rPr>
          <w:rFonts w:ascii="Open Sans" w:hAnsi="Open Sans" w:cs="Open Sans"/>
          <w:spacing w:val="-5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Top-</w:t>
      </w:r>
      <w:proofErr w:type="spellStart"/>
      <w:r w:rsidRPr="00AD45B0">
        <w:rPr>
          <w:rFonts w:ascii="Open Sans" w:hAnsi="Open Sans" w:cs="Open Sans"/>
          <w:w w:val="105"/>
          <w:sz w:val="18"/>
          <w:szCs w:val="18"/>
        </w:rPr>
        <w:t>Up</w:t>
      </w:r>
      <w:proofErr w:type="spellEnd"/>
      <w:r w:rsidRPr="00AD45B0">
        <w:rPr>
          <w:rFonts w:ascii="Open Sans" w:hAnsi="Open Sans" w:cs="Open Sans"/>
          <w:spacing w:val="-4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für</w:t>
      </w:r>
      <w:r w:rsidRPr="00AD45B0">
        <w:rPr>
          <w:rFonts w:ascii="Open Sans" w:hAnsi="Open Sans" w:cs="Open Sans"/>
          <w:spacing w:val="-2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erwerbstätige</w:t>
      </w:r>
      <w:r w:rsidRPr="00AD45B0">
        <w:rPr>
          <w:rFonts w:ascii="Open Sans" w:hAnsi="Open Sans" w:cs="Open Sans"/>
          <w:spacing w:val="-4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Studierende</w:t>
      </w:r>
    </w:p>
    <w:p w:rsidR="00442ECC" w:rsidRPr="00AD45B0" w:rsidRDefault="00442ECC" w:rsidP="00316B0D">
      <w:pPr>
        <w:pStyle w:val="Textkrper"/>
        <w:spacing w:before="6"/>
        <w:rPr>
          <w:rFonts w:ascii="Open Sans" w:hAnsi="Open Sans" w:cs="Open Sans"/>
          <w:b/>
        </w:rPr>
      </w:pPr>
    </w:p>
    <w:p w:rsidR="00442ECC" w:rsidRPr="00A4698A" w:rsidRDefault="00686292" w:rsidP="00316B0D">
      <w:pPr>
        <w:pStyle w:val="Textkrper"/>
        <w:ind w:left="170" w:right="290"/>
        <w:rPr>
          <w:rFonts w:ascii="Open Sans" w:hAnsi="Open Sans" w:cs="Open Sans"/>
          <w:w w:val="105"/>
        </w:rPr>
      </w:pPr>
      <w:r w:rsidRPr="00A4698A">
        <w:rPr>
          <w:rFonts w:ascii="Open Sans" w:hAnsi="Open Sans" w:cs="Open Sans"/>
          <w:w w:val="105"/>
        </w:rPr>
        <w:t xml:space="preserve">Studierende, die vor Antritt </w:t>
      </w:r>
      <w:r w:rsidR="00A4698A">
        <w:rPr>
          <w:rFonts w:ascii="Open Sans" w:hAnsi="Open Sans" w:cs="Open Sans"/>
          <w:w w:val="105"/>
        </w:rPr>
        <w:t>i</w:t>
      </w:r>
      <w:r w:rsidRPr="00A4698A">
        <w:rPr>
          <w:rFonts w:ascii="Open Sans" w:hAnsi="Open Sans" w:cs="Open Sans"/>
          <w:w w:val="105"/>
        </w:rPr>
        <w:t>hres Auslandsstudiums einer Beschäftigung nachgegangen sind, die sie während</w:t>
      </w:r>
      <w:r w:rsidR="00AD45B0" w:rsidRPr="00A4698A">
        <w:rPr>
          <w:rFonts w:ascii="Open Sans" w:hAnsi="Open Sans" w:cs="Open Sans"/>
          <w:w w:val="105"/>
        </w:rPr>
        <w:t xml:space="preserve"> </w:t>
      </w:r>
      <w:r w:rsidRPr="00A4698A">
        <w:rPr>
          <w:rFonts w:ascii="Open Sans" w:hAnsi="Open Sans" w:cs="Open Sans"/>
          <w:w w:val="105"/>
        </w:rPr>
        <w:t>ihres Auslandsaufenthalts nicht weiterführen können, sind berechtigt, dieses Top-</w:t>
      </w:r>
      <w:proofErr w:type="spellStart"/>
      <w:r w:rsidRPr="00A4698A">
        <w:rPr>
          <w:rFonts w:ascii="Open Sans" w:hAnsi="Open Sans" w:cs="Open Sans"/>
          <w:w w:val="105"/>
        </w:rPr>
        <w:t>Up</w:t>
      </w:r>
      <w:proofErr w:type="spellEnd"/>
      <w:r w:rsidRPr="00A4698A">
        <w:rPr>
          <w:rFonts w:ascii="Open Sans" w:hAnsi="Open Sans" w:cs="Open Sans"/>
          <w:w w:val="105"/>
        </w:rPr>
        <w:t xml:space="preserve"> zu beantragen.</w:t>
      </w:r>
    </w:p>
    <w:p w:rsidR="00442ECC" w:rsidRPr="00AD45B0" w:rsidRDefault="00442ECC" w:rsidP="00316B0D">
      <w:pPr>
        <w:spacing w:before="4" w:after="1"/>
        <w:rPr>
          <w:rFonts w:ascii="Open Sans" w:hAnsi="Open Sans" w:cs="Open Sans"/>
          <w:sz w:val="18"/>
          <w:szCs w:val="18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5285"/>
      </w:tblGrid>
      <w:tr w:rsidR="00442ECC" w:rsidRPr="00AD45B0" w:rsidTr="0074795D">
        <w:trPr>
          <w:trHeight w:val="215"/>
        </w:trPr>
        <w:tc>
          <w:tcPr>
            <w:tcW w:w="3215" w:type="dxa"/>
            <w:vMerge w:val="restart"/>
          </w:tcPr>
          <w:p w:rsidR="00442ECC" w:rsidRPr="00AD45B0" w:rsidRDefault="00686292" w:rsidP="00316B0D">
            <w:pPr>
              <w:pStyle w:val="TableParagraph"/>
              <w:spacing w:line="240" w:lineRule="auto"/>
              <w:ind w:right="446"/>
              <w:rPr>
                <w:rFonts w:ascii="Open Sans" w:hAnsi="Open Sans" w:cs="Open Sans"/>
                <w:sz w:val="18"/>
                <w:szCs w:val="18"/>
              </w:rPr>
            </w:pPr>
            <w:r w:rsidRPr="00E853FD">
              <w:rPr>
                <w:rFonts w:ascii="Open Sans" w:eastAsia="Arial" w:hAnsi="Open Sans" w:cs="Open Sans"/>
                <w:w w:val="105"/>
                <w:sz w:val="18"/>
                <w:szCs w:val="18"/>
              </w:rPr>
              <w:t>Bei sozialversicherungs- pflichtiger Beschäftigung gilt:</w:t>
            </w:r>
          </w:p>
        </w:tc>
        <w:tc>
          <w:tcPr>
            <w:tcW w:w="5285" w:type="dxa"/>
          </w:tcPr>
          <w:p w:rsidR="00442ECC" w:rsidRPr="00AD45B0" w:rsidRDefault="00686292" w:rsidP="0074795D">
            <w:pPr>
              <w:pStyle w:val="TableParagraph"/>
              <w:numPr>
                <w:ilvl w:val="0"/>
                <w:numId w:val="3"/>
              </w:numPr>
              <w:spacing w:before="4" w:line="240" w:lineRule="auto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AD45B0">
              <w:rPr>
                <w:rFonts w:ascii="Open Sans" w:hAnsi="Open Sans" w:cs="Open Sans"/>
                <w:w w:val="105"/>
                <w:sz w:val="18"/>
                <w:szCs w:val="18"/>
              </w:rPr>
              <w:t>monatl</w:t>
            </w:r>
            <w:proofErr w:type="spellEnd"/>
            <w:r w:rsidRPr="00AD45B0">
              <w:rPr>
                <w:rFonts w:ascii="Open Sans" w:hAnsi="Open Sans" w:cs="Open Sans"/>
                <w:w w:val="105"/>
                <w:sz w:val="18"/>
                <w:szCs w:val="18"/>
              </w:rPr>
              <w:t>.</w:t>
            </w:r>
            <w:r w:rsidRPr="00AD45B0">
              <w:rPr>
                <w:rFonts w:ascii="Open Sans" w:hAnsi="Open Sans" w:cs="Open Sans"/>
                <w:spacing w:val="-10"/>
                <w:w w:val="105"/>
                <w:sz w:val="18"/>
                <w:szCs w:val="18"/>
              </w:rPr>
              <w:t xml:space="preserve"> </w:t>
            </w:r>
            <w:r w:rsidRPr="00AD45B0">
              <w:rPr>
                <w:rFonts w:ascii="Open Sans" w:hAnsi="Open Sans" w:cs="Open Sans"/>
                <w:w w:val="105"/>
                <w:sz w:val="18"/>
                <w:szCs w:val="18"/>
              </w:rPr>
              <w:t>Nettoverdienst</w:t>
            </w:r>
            <w:r w:rsidRPr="00AD45B0">
              <w:rPr>
                <w:rFonts w:ascii="Open Sans" w:hAnsi="Open Sans" w:cs="Open Sans"/>
                <w:spacing w:val="-12"/>
                <w:w w:val="105"/>
                <w:sz w:val="18"/>
                <w:szCs w:val="18"/>
              </w:rPr>
              <w:t xml:space="preserve"> </w:t>
            </w:r>
            <w:r w:rsidRPr="00AD45B0">
              <w:rPr>
                <w:rFonts w:ascii="Open Sans" w:hAnsi="Open Sans" w:cs="Open Sans"/>
                <w:w w:val="105"/>
                <w:sz w:val="18"/>
                <w:szCs w:val="18"/>
              </w:rPr>
              <w:t>450-850</w:t>
            </w:r>
            <w:r w:rsidRPr="00AD45B0">
              <w:rPr>
                <w:rFonts w:ascii="Open Sans" w:hAnsi="Open Sans" w:cs="Open Sans"/>
                <w:spacing w:val="-11"/>
                <w:w w:val="105"/>
                <w:sz w:val="18"/>
                <w:szCs w:val="18"/>
              </w:rPr>
              <w:t xml:space="preserve"> </w:t>
            </w:r>
            <w:r w:rsidRPr="00AD45B0">
              <w:rPr>
                <w:rFonts w:ascii="Open Sans" w:hAnsi="Open Sans" w:cs="Open Sans"/>
                <w:w w:val="105"/>
                <w:sz w:val="18"/>
                <w:szCs w:val="18"/>
              </w:rPr>
              <w:t>EUR</w:t>
            </w:r>
          </w:p>
        </w:tc>
      </w:tr>
      <w:tr w:rsidR="00442ECC" w:rsidRPr="00AD45B0" w:rsidTr="0074795D">
        <w:trPr>
          <w:trHeight w:val="215"/>
        </w:trPr>
        <w:tc>
          <w:tcPr>
            <w:tcW w:w="3215" w:type="dxa"/>
            <w:vMerge/>
            <w:tcBorders>
              <w:top w:val="nil"/>
            </w:tcBorders>
          </w:tcPr>
          <w:p w:rsidR="00442ECC" w:rsidRPr="00AD45B0" w:rsidRDefault="00442ECC" w:rsidP="00316B0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85" w:type="dxa"/>
          </w:tcPr>
          <w:p w:rsidR="00D30DA9" w:rsidRPr="00D30DA9" w:rsidRDefault="00686292" w:rsidP="0074795D">
            <w:pPr>
              <w:pStyle w:val="TableParagraph"/>
              <w:numPr>
                <w:ilvl w:val="0"/>
                <w:numId w:val="3"/>
              </w:numPr>
              <w:spacing w:before="4" w:line="240" w:lineRule="auto"/>
              <w:rPr>
                <w:rFonts w:ascii="Open Sans" w:hAnsi="Open Sans" w:cs="Open Sans"/>
                <w:w w:val="105"/>
                <w:sz w:val="18"/>
                <w:szCs w:val="18"/>
              </w:rPr>
            </w:pPr>
            <w:r w:rsidRPr="00E853FD">
              <w:rPr>
                <w:rFonts w:ascii="Open Sans" w:eastAsia="Arial" w:hAnsi="Open Sans" w:cs="Open Sans"/>
                <w:w w:val="105"/>
                <w:sz w:val="18"/>
                <w:szCs w:val="18"/>
              </w:rPr>
              <w:t xml:space="preserve">Ausübung: min. 6 Monate regelmäßig vor Beginn </w:t>
            </w:r>
            <w:r w:rsidR="0074795D" w:rsidRPr="00E853FD">
              <w:rPr>
                <w:rFonts w:ascii="Open Sans" w:eastAsia="Arial" w:hAnsi="Open Sans" w:cs="Open Sans"/>
                <w:w w:val="105"/>
                <w:sz w:val="18"/>
                <w:szCs w:val="18"/>
              </w:rPr>
              <w:t>des Auslandsaufenthaltes</w:t>
            </w:r>
          </w:p>
        </w:tc>
      </w:tr>
    </w:tbl>
    <w:p w:rsidR="00442ECC" w:rsidRPr="00AD45B0" w:rsidRDefault="00442ECC" w:rsidP="00316B0D">
      <w:pPr>
        <w:spacing w:before="1"/>
        <w:rPr>
          <w:rFonts w:ascii="Open Sans" w:hAnsi="Open Sans" w:cs="Open Sans"/>
          <w:sz w:val="18"/>
          <w:szCs w:val="18"/>
        </w:rPr>
      </w:pPr>
    </w:p>
    <w:p w:rsidR="00442ECC" w:rsidRDefault="00686292" w:rsidP="00316B0D">
      <w:pPr>
        <w:pStyle w:val="Textkrper"/>
        <w:ind w:left="205" w:right="290"/>
        <w:rPr>
          <w:rFonts w:ascii="Open Sans" w:hAnsi="Open Sans" w:cs="Open Sans"/>
          <w:w w:val="105"/>
        </w:rPr>
      </w:pPr>
      <w:r w:rsidRPr="00A4698A">
        <w:rPr>
          <w:rFonts w:ascii="Open Sans" w:hAnsi="Open Sans" w:cs="Open Sans"/>
          <w:color w:val="FF0000"/>
          <w:w w:val="105"/>
        </w:rPr>
        <w:t xml:space="preserve">Achtung! </w:t>
      </w:r>
      <w:r w:rsidRPr="00AD45B0">
        <w:rPr>
          <w:rFonts w:ascii="Open Sans" w:hAnsi="Open Sans" w:cs="Open Sans"/>
          <w:w w:val="105"/>
        </w:rPr>
        <w:t>Studierende,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die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eine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selbstständige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Tätigkeit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ausüben,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sind leider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von der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Beantragung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ausgeschlossen.</w:t>
      </w:r>
    </w:p>
    <w:p w:rsidR="00A855ED" w:rsidRPr="00A4698A" w:rsidRDefault="00A855ED" w:rsidP="00A855ED">
      <w:pPr>
        <w:pStyle w:val="Textkrper"/>
        <w:spacing w:before="4"/>
        <w:ind w:left="205" w:right="290"/>
        <w:rPr>
          <w:rFonts w:ascii="Open Sans" w:hAnsi="Open Sans" w:cs="Open Sans"/>
          <w:w w:val="105"/>
        </w:rPr>
      </w:pPr>
      <w:r w:rsidRPr="00AD45B0">
        <w:rPr>
          <w:rFonts w:ascii="Open Sans" w:hAnsi="Open Sans" w:cs="Open Sans"/>
          <w:w w:val="105"/>
        </w:rPr>
        <w:t xml:space="preserve">Mit der Beantragung dieses </w:t>
      </w:r>
      <w:proofErr w:type="spellStart"/>
      <w:r w:rsidRPr="00AD45B0">
        <w:rPr>
          <w:rFonts w:ascii="Open Sans" w:hAnsi="Open Sans" w:cs="Open Sans"/>
          <w:w w:val="105"/>
        </w:rPr>
        <w:t>Social</w:t>
      </w:r>
      <w:proofErr w:type="spellEnd"/>
      <w:r w:rsidRPr="00AD45B0">
        <w:rPr>
          <w:rFonts w:ascii="Open Sans" w:hAnsi="Open Sans" w:cs="Open Sans"/>
          <w:w w:val="105"/>
        </w:rPr>
        <w:t xml:space="preserve"> Top-</w:t>
      </w:r>
      <w:proofErr w:type="spellStart"/>
      <w:r w:rsidRPr="00AD45B0">
        <w:rPr>
          <w:rFonts w:ascii="Open Sans" w:hAnsi="Open Sans" w:cs="Open Sans"/>
          <w:w w:val="105"/>
        </w:rPr>
        <w:t>Ups</w:t>
      </w:r>
      <w:proofErr w:type="spellEnd"/>
      <w:r w:rsidRPr="00AD45B0">
        <w:rPr>
          <w:rFonts w:ascii="Open Sans" w:hAnsi="Open Sans" w:cs="Open Sans"/>
          <w:w w:val="105"/>
        </w:rPr>
        <w:t xml:space="preserve"> verpflichten Sie sich, einen Nachweis einzureichen</w:t>
      </w:r>
      <w:r>
        <w:rPr>
          <w:rFonts w:ascii="Open Sans" w:hAnsi="Open Sans" w:cs="Open Sans"/>
          <w:w w:val="105"/>
        </w:rPr>
        <w:t xml:space="preserve">, </w:t>
      </w:r>
      <w:r w:rsidR="00A4698A">
        <w:rPr>
          <w:rFonts w:ascii="Open Sans" w:hAnsi="Open Sans" w:cs="Open Sans"/>
          <w:w w:val="105"/>
        </w:rPr>
        <w:t>der</w:t>
      </w:r>
      <w:r>
        <w:rPr>
          <w:rFonts w:ascii="Open Sans" w:hAnsi="Open Sans" w:cs="Open Sans"/>
          <w:w w:val="105"/>
        </w:rPr>
        <w:t xml:space="preserve"> o.g. Kriterien </w:t>
      </w:r>
      <w:r w:rsidR="00A4698A">
        <w:rPr>
          <w:rFonts w:ascii="Open Sans" w:hAnsi="Open Sans" w:cs="Open Sans"/>
          <w:w w:val="105"/>
        </w:rPr>
        <w:t>belegt</w:t>
      </w:r>
      <w:r w:rsidRP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(z.B.</w:t>
      </w:r>
      <w:r w:rsidRPr="00A4698A">
        <w:rPr>
          <w:rFonts w:ascii="Open Sans" w:hAnsi="Open Sans" w:cs="Open Sans"/>
          <w:w w:val="105"/>
        </w:rPr>
        <w:t xml:space="preserve"> </w:t>
      </w:r>
      <w:r>
        <w:rPr>
          <w:rFonts w:ascii="Open Sans" w:hAnsi="Open Sans" w:cs="Open Sans"/>
          <w:w w:val="105"/>
        </w:rPr>
        <w:t>Erklärung des Arbeitgebers</w:t>
      </w:r>
      <w:r w:rsidRPr="00AD45B0">
        <w:rPr>
          <w:rFonts w:ascii="Open Sans" w:hAnsi="Open Sans" w:cs="Open Sans"/>
          <w:w w:val="105"/>
        </w:rPr>
        <w:t>).</w:t>
      </w:r>
    </w:p>
    <w:p w:rsidR="00442ECC" w:rsidRPr="00A4698A" w:rsidRDefault="00442ECC" w:rsidP="00316B0D">
      <w:pPr>
        <w:pStyle w:val="Textkrper"/>
        <w:rPr>
          <w:rFonts w:ascii="Open Sans" w:hAnsi="Open Sans" w:cs="Open Sans"/>
          <w:w w:val="105"/>
        </w:rPr>
      </w:pPr>
    </w:p>
    <w:p w:rsidR="00442ECC" w:rsidRPr="00AD45B0" w:rsidRDefault="00686292" w:rsidP="00316B0D">
      <w:pPr>
        <w:pStyle w:val="berschrift1"/>
        <w:numPr>
          <w:ilvl w:val="0"/>
          <w:numId w:val="1"/>
        </w:numPr>
        <w:tabs>
          <w:tab w:val="left" w:pos="572"/>
        </w:tabs>
        <w:ind w:left="571" w:hanging="364"/>
        <w:rPr>
          <w:rFonts w:ascii="Open Sans" w:hAnsi="Open Sans" w:cs="Open Sans"/>
          <w:sz w:val="18"/>
          <w:szCs w:val="18"/>
        </w:rPr>
      </w:pPr>
      <w:proofErr w:type="spellStart"/>
      <w:r w:rsidRPr="00AD45B0">
        <w:rPr>
          <w:rFonts w:ascii="Open Sans" w:hAnsi="Open Sans" w:cs="Open Sans"/>
          <w:w w:val="105"/>
          <w:sz w:val="18"/>
          <w:szCs w:val="18"/>
        </w:rPr>
        <w:t>Social</w:t>
      </w:r>
      <w:proofErr w:type="spellEnd"/>
      <w:r w:rsidRPr="00AD45B0">
        <w:rPr>
          <w:rFonts w:ascii="Open Sans" w:hAnsi="Open Sans" w:cs="Open Sans"/>
          <w:spacing w:val="-9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Top-</w:t>
      </w:r>
      <w:proofErr w:type="spellStart"/>
      <w:r w:rsidRPr="00AD45B0">
        <w:rPr>
          <w:rFonts w:ascii="Open Sans" w:hAnsi="Open Sans" w:cs="Open Sans"/>
          <w:w w:val="105"/>
          <w:sz w:val="18"/>
          <w:szCs w:val="18"/>
        </w:rPr>
        <w:t>Up</w:t>
      </w:r>
      <w:proofErr w:type="spellEnd"/>
      <w:r w:rsidRPr="00AD45B0">
        <w:rPr>
          <w:rFonts w:ascii="Open Sans" w:hAnsi="Open Sans" w:cs="Open Sans"/>
          <w:spacing w:val="-9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für</w:t>
      </w:r>
      <w:r w:rsidRPr="00AD45B0">
        <w:rPr>
          <w:rFonts w:ascii="Open Sans" w:hAnsi="Open Sans" w:cs="Open Sans"/>
          <w:spacing w:val="-7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Studierende</w:t>
      </w:r>
      <w:r w:rsidRPr="00AD45B0">
        <w:rPr>
          <w:rFonts w:ascii="Open Sans" w:hAnsi="Open Sans" w:cs="Open Sans"/>
          <w:spacing w:val="-12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mit</w:t>
      </w:r>
      <w:r w:rsidRPr="00AD45B0">
        <w:rPr>
          <w:rFonts w:ascii="Open Sans" w:hAnsi="Open Sans" w:cs="Open Sans"/>
          <w:spacing w:val="-8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Kind(</w:t>
      </w:r>
      <w:proofErr w:type="spellStart"/>
      <w:r w:rsidRPr="00AD45B0">
        <w:rPr>
          <w:rFonts w:ascii="Open Sans" w:hAnsi="Open Sans" w:cs="Open Sans"/>
          <w:w w:val="105"/>
          <w:sz w:val="18"/>
          <w:szCs w:val="18"/>
        </w:rPr>
        <w:t>ern</w:t>
      </w:r>
      <w:proofErr w:type="spellEnd"/>
      <w:r w:rsidRPr="00AD45B0">
        <w:rPr>
          <w:rFonts w:ascii="Open Sans" w:hAnsi="Open Sans" w:cs="Open Sans"/>
          <w:w w:val="105"/>
          <w:sz w:val="18"/>
          <w:szCs w:val="18"/>
        </w:rPr>
        <w:t>)</w:t>
      </w:r>
    </w:p>
    <w:p w:rsidR="00442ECC" w:rsidRPr="00AD45B0" w:rsidRDefault="00686292" w:rsidP="00316B0D">
      <w:pPr>
        <w:pStyle w:val="Textkrper"/>
        <w:spacing w:before="223"/>
        <w:ind w:left="206" w:right="246" w:hanging="1"/>
        <w:rPr>
          <w:rFonts w:ascii="Open Sans" w:hAnsi="Open Sans" w:cs="Open Sans"/>
        </w:rPr>
      </w:pPr>
      <w:r w:rsidRPr="00AD45B0">
        <w:rPr>
          <w:rFonts w:ascii="Open Sans" w:hAnsi="Open Sans" w:cs="Open Sans"/>
          <w:w w:val="105"/>
        </w:rPr>
        <w:t>Studierende,</w:t>
      </w:r>
      <w:r w:rsidRPr="00AD45B0">
        <w:rPr>
          <w:rFonts w:ascii="Open Sans" w:hAnsi="Open Sans" w:cs="Open Sans"/>
          <w:spacing w:val="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die</w:t>
      </w:r>
      <w:r w:rsidRPr="00AD45B0">
        <w:rPr>
          <w:rFonts w:ascii="Open Sans" w:hAnsi="Open Sans" w:cs="Open Sans"/>
          <w:spacing w:val="8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für</w:t>
      </w:r>
      <w:r w:rsidRPr="00AD45B0">
        <w:rPr>
          <w:rFonts w:ascii="Open Sans" w:hAnsi="Open Sans" w:cs="Open Sans"/>
          <w:spacing w:val="4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ein</w:t>
      </w:r>
      <w:r w:rsidRPr="00AD45B0">
        <w:rPr>
          <w:rFonts w:ascii="Open Sans" w:hAnsi="Open Sans" w:cs="Open Sans"/>
          <w:spacing w:val="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Auslandsstudium</w:t>
      </w:r>
      <w:r w:rsidRPr="00AD45B0">
        <w:rPr>
          <w:rFonts w:ascii="Open Sans" w:hAnsi="Open Sans" w:cs="Open Sans"/>
          <w:spacing w:val="11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mit</w:t>
      </w:r>
      <w:r w:rsidRPr="00AD45B0">
        <w:rPr>
          <w:rFonts w:ascii="Open Sans" w:hAnsi="Open Sans" w:cs="Open Sans"/>
          <w:spacing w:val="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ihrem</w:t>
      </w:r>
      <w:r w:rsidRPr="00AD45B0">
        <w:rPr>
          <w:rFonts w:ascii="Open Sans" w:hAnsi="Open Sans" w:cs="Open Sans"/>
          <w:spacing w:val="8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Kind/ihren</w:t>
      </w:r>
      <w:r w:rsidRPr="00AD45B0">
        <w:rPr>
          <w:rFonts w:ascii="Open Sans" w:hAnsi="Open Sans" w:cs="Open Sans"/>
          <w:spacing w:val="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Kindern</w:t>
      </w:r>
      <w:r w:rsidRPr="00AD45B0">
        <w:rPr>
          <w:rFonts w:ascii="Open Sans" w:hAnsi="Open Sans" w:cs="Open Sans"/>
          <w:spacing w:val="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ins</w:t>
      </w:r>
      <w:r w:rsidRPr="00AD45B0">
        <w:rPr>
          <w:rFonts w:ascii="Open Sans" w:hAnsi="Open Sans" w:cs="Open Sans"/>
          <w:spacing w:val="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Ausland</w:t>
      </w:r>
      <w:r w:rsidRPr="00AD45B0">
        <w:rPr>
          <w:rFonts w:ascii="Open Sans" w:hAnsi="Open Sans" w:cs="Open Sans"/>
          <w:spacing w:val="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reisen,</w:t>
      </w:r>
      <w:r w:rsidRPr="00AD45B0">
        <w:rPr>
          <w:rFonts w:ascii="Open Sans" w:hAnsi="Open Sans" w:cs="Open Sans"/>
          <w:spacing w:val="8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können</w:t>
      </w:r>
      <w:r w:rsidRPr="00AD45B0">
        <w:rPr>
          <w:rFonts w:ascii="Open Sans" w:hAnsi="Open Sans" w:cs="Open Sans"/>
          <w:spacing w:val="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dieses</w:t>
      </w:r>
      <w:r w:rsidRPr="00AD45B0">
        <w:rPr>
          <w:rFonts w:ascii="Open Sans" w:hAnsi="Open Sans" w:cs="Open Sans"/>
          <w:spacing w:val="8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Top-</w:t>
      </w:r>
      <w:r w:rsidRPr="00AD45B0">
        <w:rPr>
          <w:rFonts w:ascii="Open Sans" w:hAnsi="Open Sans" w:cs="Open Sans"/>
          <w:spacing w:val="-49"/>
          <w:w w:val="105"/>
        </w:rPr>
        <w:t xml:space="preserve"> </w:t>
      </w:r>
      <w:proofErr w:type="spellStart"/>
      <w:r w:rsidRPr="00AD45B0">
        <w:rPr>
          <w:rFonts w:ascii="Open Sans" w:hAnsi="Open Sans" w:cs="Open Sans"/>
          <w:spacing w:val="-1"/>
          <w:w w:val="105"/>
        </w:rPr>
        <w:t>Up</w:t>
      </w:r>
      <w:proofErr w:type="spellEnd"/>
      <w:r w:rsidRPr="00AD45B0">
        <w:rPr>
          <w:rFonts w:ascii="Open Sans" w:hAnsi="Open Sans" w:cs="Open Sans"/>
          <w:spacing w:val="-1"/>
          <w:w w:val="105"/>
        </w:rPr>
        <w:t xml:space="preserve"> beantragen. Mit der Beantragung </w:t>
      </w:r>
      <w:r w:rsidRPr="00AD45B0">
        <w:rPr>
          <w:rFonts w:ascii="Open Sans" w:hAnsi="Open Sans" w:cs="Open Sans"/>
          <w:w w:val="105"/>
        </w:rPr>
        <w:t xml:space="preserve">dieses </w:t>
      </w:r>
      <w:proofErr w:type="spellStart"/>
      <w:r w:rsidRPr="00AD45B0">
        <w:rPr>
          <w:rFonts w:ascii="Open Sans" w:hAnsi="Open Sans" w:cs="Open Sans"/>
          <w:w w:val="105"/>
        </w:rPr>
        <w:t>Social</w:t>
      </w:r>
      <w:proofErr w:type="spellEnd"/>
      <w:r w:rsidRPr="00AD45B0">
        <w:rPr>
          <w:rFonts w:ascii="Open Sans" w:hAnsi="Open Sans" w:cs="Open Sans"/>
          <w:w w:val="105"/>
        </w:rPr>
        <w:t xml:space="preserve"> Top-</w:t>
      </w:r>
      <w:proofErr w:type="spellStart"/>
      <w:r w:rsidRPr="00AD45B0">
        <w:rPr>
          <w:rFonts w:ascii="Open Sans" w:hAnsi="Open Sans" w:cs="Open Sans"/>
          <w:w w:val="105"/>
        </w:rPr>
        <w:t>Ups</w:t>
      </w:r>
      <w:proofErr w:type="spellEnd"/>
      <w:r w:rsidRPr="00AD45B0">
        <w:rPr>
          <w:rFonts w:ascii="Open Sans" w:hAnsi="Open Sans" w:cs="Open Sans"/>
          <w:w w:val="105"/>
        </w:rPr>
        <w:t xml:space="preserve"> verpflichten Sie sich, einen Nachweis </w:t>
      </w:r>
      <w:proofErr w:type="gramStart"/>
      <w:r w:rsidRPr="00AD45B0">
        <w:rPr>
          <w:rFonts w:ascii="Open Sans" w:hAnsi="Open Sans" w:cs="Open Sans"/>
          <w:w w:val="105"/>
        </w:rPr>
        <w:t>einzureichen,</w:t>
      </w:r>
      <w:r w:rsidR="00A4698A">
        <w:rPr>
          <w:rFonts w:ascii="Open Sans" w:hAnsi="Open Sans" w:cs="Open Sans"/>
          <w:w w:val="105"/>
        </w:rPr>
        <w:t xml:space="preserve"> </w:t>
      </w:r>
      <w:r w:rsidRPr="00AD45B0">
        <w:rPr>
          <w:rFonts w:ascii="Open Sans" w:hAnsi="Open Sans" w:cs="Open Sans"/>
          <w:spacing w:val="-50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dass</w:t>
      </w:r>
      <w:proofErr w:type="gramEnd"/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das</w:t>
      </w:r>
      <w:r w:rsidRPr="00AD45B0">
        <w:rPr>
          <w:rFonts w:ascii="Open Sans" w:hAnsi="Open Sans" w:cs="Open Sans"/>
          <w:spacing w:val="-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Kind</w:t>
      </w:r>
      <w:r w:rsidRPr="00AD45B0">
        <w:rPr>
          <w:rFonts w:ascii="Open Sans" w:hAnsi="Open Sans" w:cs="Open Sans"/>
          <w:spacing w:val="-8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zu</w:t>
      </w:r>
      <w:r w:rsidRPr="00AD45B0">
        <w:rPr>
          <w:rFonts w:ascii="Open Sans" w:hAnsi="Open Sans" w:cs="Open Sans"/>
          <w:spacing w:val="-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Ihnen</w:t>
      </w:r>
      <w:r w:rsidRPr="00AD45B0">
        <w:rPr>
          <w:rFonts w:ascii="Open Sans" w:hAnsi="Open Sans" w:cs="Open Sans"/>
          <w:spacing w:val="-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gehört</w:t>
      </w:r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und</w:t>
      </w:r>
      <w:r w:rsidRPr="00AD45B0">
        <w:rPr>
          <w:rFonts w:ascii="Open Sans" w:hAnsi="Open Sans" w:cs="Open Sans"/>
          <w:spacing w:val="-10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mit</w:t>
      </w:r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Ihnen</w:t>
      </w:r>
      <w:r w:rsidRPr="00AD45B0">
        <w:rPr>
          <w:rFonts w:ascii="Open Sans" w:hAnsi="Open Sans" w:cs="Open Sans"/>
          <w:spacing w:val="-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reisen</w:t>
      </w:r>
      <w:r w:rsidRPr="00AD45B0">
        <w:rPr>
          <w:rFonts w:ascii="Open Sans" w:hAnsi="Open Sans" w:cs="Open Sans"/>
          <w:spacing w:val="-10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wird</w:t>
      </w:r>
      <w:r w:rsidRPr="00AD45B0">
        <w:rPr>
          <w:rFonts w:ascii="Open Sans" w:hAnsi="Open Sans" w:cs="Open Sans"/>
          <w:spacing w:val="-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(z.B.</w:t>
      </w:r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="00327438">
        <w:rPr>
          <w:rFonts w:ascii="Open Sans" w:hAnsi="Open Sans" w:cs="Open Sans"/>
          <w:spacing w:val="-6"/>
          <w:w w:val="105"/>
        </w:rPr>
        <w:t xml:space="preserve">Geburtsurkunde des Kindes, </w:t>
      </w:r>
      <w:r w:rsidRPr="00AD45B0">
        <w:rPr>
          <w:rFonts w:ascii="Open Sans" w:hAnsi="Open Sans" w:cs="Open Sans"/>
          <w:w w:val="105"/>
        </w:rPr>
        <w:t>Elterngeldnachweis</w:t>
      </w:r>
      <w:r w:rsidR="00AD45B0" w:rsidRPr="00AD45B0">
        <w:rPr>
          <w:rFonts w:ascii="Open Sans" w:hAnsi="Open Sans" w:cs="Open Sans"/>
          <w:w w:val="105"/>
        </w:rPr>
        <w:t xml:space="preserve">, </w:t>
      </w:r>
      <w:r w:rsidRPr="00AD45B0">
        <w:rPr>
          <w:rFonts w:ascii="Open Sans" w:hAnsi="Open Sans" w:cs="Open Sans"/>
          <w:w w:val="105"/>
        </w:rPr>
        <w:t>Reiseticket).</w:t>
      </w:r>
    </w:p>
    <w:p w:rsidR="00442ECC" w:rsidRDefault="00686292" w:rsidP="00316B0D">
      <w:pPr>
        <w:pStyle w:val="Textkrper"/>
        <w:ind w:left="205"/>
        <w:rPr>
          <w:rFonts w:ascii="Open Sans" w:hAnsi="Open Sans" w:cs="Open Sans"/>
          <w:w w:val="110"/>
        </w:rPr>
      </w:pPr>
      <w:r w:rsidRPr="00AD45B0">
        <w:rPr>
          <w:rFonts w:ascii="Open Sans" w:hAnsi="Open Sans" w:cs="Open Sans"/>
          <w:w w:val="105"/>
        </w:rPr>
        <w:t>Die</w:t>
      </w:r>
      <w:r w:rsidRPr="00AD45B0">
        <w:rPr>
          <w:rFonts w:ascii="Open Sans" w:hAnsi="Open Sans" w:cs="Open Sans"/>
          <w:spacing w:val="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zusätzlichen</w:t>
      </w:r>
      <w:r w:rsidRPr="00AD45B0">
        <w:rPr>
          <w:rFonts w:ascii="Open Sans" w:hAnsi="Open Sans" w:cs="Open Sans"/>
          <w:spacing w:val="3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Mittel</w:t>
      </w:r>
      <w:r w:rsidRPr="00AD45B0">
        <w:rPr>
          <w:rFonts w:ascii="Open Sans" w:hAnsi="Open Sans" w:cs="Open Sans"/>
          <w:spacing w:val="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können</w:t>
      </w:r>
      <w:r w:rsidRPr="00AD45B0">
        <w:rPr>
          <w:rFonts w:ascii="Open Sans" w:hAnsi="Open Sans" w:cs="Open Sans"/>
          <w:spacing w:val="3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auch</w:t>
      </w:r>
      <w:r w:rsidRPr="00AD45B0">
        <w:rPr>
          <w:rFonts w:ascii="Open Sans" w:hAnsi="Open Sans" w:cs="Open Sans"/>
          <w:spacing w:val="4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für</w:t>
      </w:r>
      <w:r w:rsidRPr="00AD45B0">
        <w:rPr>
          <w:rFonts w:ascii="Open Sans" w:hAnsi="Open Sans" w:cs="Open Sans"/>
          <w:spacing w:val="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Paare</w:t>
      </w:r>
      <w:r w:rsidRPr="00AD45B0">
        <w:rPr>
          <w:rFonts w:ascii="Open Sans" w:hAnsi="Open Sans" w:cs="Open Sans"/>
          <w:spacing w:val="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gewährt werden.</w:t>
      </w:r>
      <w:r w:rsidRPr="00AD45B0">
        <w:rPr>
          <w:rFonts w:ascii="Open Sans" w:hAnsi="Open Sans" w:cs="Open Sans"/>
          <w:spacing w:val="4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Die</w:t>
      </w:r>
      <w:r w:rsidRPr="00AD45B0">
        <w:rPr>
          <w:rFonts w:ascii="Open Sans" w:hAnsi="Open Sans" w:cs="Open Sans"/>
          <w:spacing w:val="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Doppelförderung</w:t>
      </w:r>
      <w:r w:rsidRPr="00AD45B0">
        <w:rPr>
          <w:rFonts w:ascii="Open Sans" w:hAnsi="Open Sans" w:cs="Open Sans"/>
          <w:spacing w:val="1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eines</w:t>
      </w:r>
      <w:r w:rsidRPr="00AD45B0">
        <w:rPr>
          <w:rFonts w:ascii="Open Sans" w:hAnsi="Open Sans" w:cs="Open Sans"/>
          <w:spacing w:val="3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Kindes</w:t>
      </w:r>
      <w:r w:rsidRPr="00AD45B0">
        <w:rPr>
          <w:rFonts w:ascii="Open Sans" w:hAnsi="Open Sans" w:cs="Open Sans"/>
          <w:spacing w:val="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ist</w:t>
      </w:r>
      <w:r w:rsidRPr="00AD45B0">
        <w:rPr>
          <w:rFonts w:ascii="Open Sans" w:hAnsi="Open Sans" w:cs="Open Sans"/>
          <w:spacing w:val="2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jedoch</w:t>
      </w:r>
      <w:r w:rsidRPr="00AD45B0">
        <w:rPr>
          <w:rFonts w:ascii="Open Sans" w:hAnsi="Open Sans" w:cs="Open Sans"/>
          <w:spacing w:val="-50"/>
          <w:w w:val="105"/>
        </w:rPr>
        <w:t xml:space="preserve"> </w:t>
      </w:r>
      <w:r w:rsidRPr="00AD45B0">
        <w:rPr>
          <w:rFonts w:ascii="Open Sans" w:hAnsi="Open Sans" w:cs="Open Sans"/>
          <w:w w:val="110"/>
        </w:rPr>
        <w:t>ausgeschlossen.</w:t>
      </w:r>
    </w:p>
    <w:p w:rsidR="007339C3" w:rsidRPr="00AD45B0" w:rsidRDefault="007339C3" w:rsidP="00316B0D">
      <w:pPr>
        <w:pStyle w:val="Textkrper"/>
        <w:ind w:left="205"/>
        <w:rPr>
          <w:rFonts w:ascii="Open Sans" w:hAnsi="Open Sans" w:cs="Open Sans"/>
        </w:rPr>
      </w:pPr>
    </w:p>
    <w:p w:rsidR="00442ECC" w:rsidRPr="00AD45B0" w:rsidRDefault="00442ECC" w:rsidP="00316B0D">
      <w:pPr>
        <w:pStyle w:val="Textkrper"/>
        <w:rPr>
          <w:rFonts w:ascii="Open Sans" w:hAnsi="Open Sans" w:cs="Open Sans"/>
        </w:rPr>
      </w:pPr>
    </w:p>
    <w:p w:rsidR="00442ECC" w:rsidRPr="00AD45B0" w:rsidRDefault="00686292" w:rsidP="00316B0D">
      <w:pPr>
        <w:pStyle w:val="berschrift1"/>
        <w:numPr>
          <w:ilvl w:val="0"/>
          <w:numId w:val="1"/>
        </w:numPr>
        <w:tabs>
          <w:tab w:val="left" w:pos="572"/>
        </w:tabs>
        <w:ind w:left="571" w:hanging="364"/>
        <w:rPr>
          <w:rFonts w:ascii="Open Sans" w:hAnsi="Open Sans" w:cs="Open Sans"/>
          <w:sz w:val="18"/>
          <w:szCs w:val="18"/>
        </w:rPr>
      </w:pPr>
      <w:proofErr w:type="spellStart"/>
      <w:r w:rsidRPr="00AD45B0">
        <w:rPr>
          <w:rFonts w:ascii="Open Sans" w:hAnsi="Open Sans" w:cs="Open Sans"/>
          <w:w w:val="105"/>
          <w:sz w:val="18"/>
          <w:szCs w:val="18"/>
        </w:rPr>
        <w:lastRenderedPageBreak/>
        <w:t>Social</w:t>
      </w:r>
      <w:proofErr w:type="spellEnd"/>
      <w:r w:rsidRPr="00AD45B0">
        <w:rPr>
          <w:rFonts w:ascii="Open Sans" w:hAnsi="Open Sans" w:cs="Open Sans"/>
          <w:spacing w:val="1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Top-</w:t>
      </w:r>
      <w:proofErr w:type="spellStart"/>
      <w:r w:rsidRPr="00AD45B0">
        <w:rPr>
          <w:rFonts w:ascii="Open Sans" w:hAnsi="Open Sans" w:cs="Open Sans"/>
          <w:w w:val="105"/>
          <w:sz w:val="18"/>
          <w:szCs w:val="18"/>
        </w:rPr>
        <w:t>Up</w:t>
      </w:r>
      <w:proofErr w:type="spellEnd"/>
      <w:r w:rsidRPr="00AD45B0">
        <w:rPr>
          <w:rFonts w:ascii="Open Sans" w:hAnsi="Open Sans" w:cs="Open Sans"/>
          <w:spacing w:val="2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für</w:t>
      </w:r>
      <w:r w:rsidRPr="00AD45B0">
        <w:rPr>
          <w:rFonts w:ascii="Open Sans" w:hAnsi="Open Sans" w:cs="Open Sans"/>
          <w:spacing w:val="3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Studierende</w:t>
      </w:r>
      <w:r w:rsidRPr="00AD45B0">
        <w:rPr>
          <w:rFonts w:ascii="Open Sans" w:hAnsi="Open Sans" w:cs="Open Sans"/>
          <w:spacing w:val="-2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mit</w:t>
      </w:r>
      <w:r w:rsidRPr="00AD45B0">
        <w:rPr>
          <w:rFonts w:ascii="Open Sans" w:hAnsi="Open Sans" w:cs="Open Sans"/>
          <w:spacing w:val="-2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Behinderung</w:t>
      </w:r>
      <w:r w:rsidRPr="00AD45B0">
        <w:rPr>
          <w:rFonts w:ascii="Open Sans" w:hAnsi="Open Sans" w:cs="Open Sans"/>
          <w:spacing w:val="-7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oder</w:t>
      </w:r>
      <w:r w:rsidRPr="00AD45B0">
        <w:rPr>
          <w:rFonts w:ascii="Open Sans" w:hAnsi="Open Sans" w:cs="Open Sans"/>
          <w:spacing w:val="1"/>
          <w:w w:val="105"/>
          <w:sz w:val="18"/>
          <w:szCs w:val="18"/>
        </w:rPr>
        <w:t xml:space="preserve"> </w:t>
      </w:r>
      <w:r w:rsidRPr="00AD45B0">
        <w:rPr>
          <w:rFonts w:ascii="Open Sans" w:hAnsi="Open Sans" w:cs="Open Sans"/>
          <w:w w:val="105"/>
          <w:sz w:val="18"/>
          <w:szCs w:val="18"/>
        </w:rPr>
        <w:t>chronischer Erkrankung</w:t>
      </w:r>
    </w:p>
    <w:p w:rsidR="00442ECC" w:rsidRPr="00AD45B0" w:rsidRDefault="00686292" w:rsidP="00316B0D">
      <w:pPr>
        <w:pStyle w:val="Textkrper"/>
        <w:spacing w:before="223"/>
        <w:ind w:left="205" w:right="290"/>
        <w:rPr>
          <w:rFonts w:ascii="Open Sans" w:hAnsi="Open Sans" w:cs="Open Sans"/>
        </w:rPr>
      </w:pPr>
      <w:r w:rsidRPr="00AD45B0">
        <w:rPr>
          <w:rFonts w:ascii="Open Sans" w:hAnsi="Open Sans" w:cs="Open Sans"/>
          <w:w w:val="105"/>
        </w:rPr>
        <w:t>Studierende mit einem Grad der Behinderung (</w:t>
      </w:r>
      <w:proofErr w:type="spellStart"/>
      <w:r w:rsidRPr="00AD45B0">
        <w:rPr>
          <w:rFonts w:ascii="Open Sans" w:hAnsi="Open Sans" w:cs="Open Sans"/>
          <w:w w:val="105"/>
        </w:rPr>
        <w:t>GdB</w:t>
      </w:r>
      <w:proofErr w:type="spellEnd"/>
      <w:r w:rsidRPr="00AD45B0">
        <w:rPr>
          <w:rFonts w:ascii="Open Sans" w:hAnsi="Open Sans" w:cs="Open Sans"/>
          <w:w w:val="105"/>
        </w:rPr>
        <w:t>) ab 20 oder einer chronischen Erkrankung mit einem</w:t>
      </w:r>
      <w:r w:rsidRPr="00AD45B0">
        <w:rPr>
          <w:rFonts w:ascii="Open Sans" w:hAnsi="Open Sans" w:cs="Open Sans"/>
          <w:spacing w:val="1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finanziellen</w:t>
      </w:r>
      <w:r w:rsidRPr="00AD45B0">
        <w:rPr>
          <w:rFonts w:ascii="Open Sans" w:hAnsi="Open Sans" w:cs="Open Sans"/>
          <w:spacing w:val="-10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Mehrbedarf</w:t>
      </w:r>
      <w:r w:rsidRPr="00AD45B0">
        <w:rPr>
          <w:rFonts w:ascii="Open Sans" w:hAnsi="Open Sans" w:cs="Open Sans"/>
          <w:spacing w:val="-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im</w:t>
      </w:r>
      <w:r w:rsidRPr="00AD45B0">
        <w:rPr>
          <w:rFonts w:ascii="Open Sans" w:hAnsi="Open Sans" w:cs="Open Sans"/>
          <w:spacing w:val="-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Ausland,</w:t>
      </w:r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die</w:t>
      </w:r>
      <w:r w:rsidRPr="00AD45B0">
        <w:rPr>
          <w:rFonts w:ascii="Open Sans" w:hAnsi="Open Sans" w:cs="Open Sans"/>
          <w:spacing w:val="-3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für</w:t>
      </w:r>
      <w:r w:rsidRPr="00AD45B0">
        <w:rPr>
          <w:rFonts w:ascii="Open Sans" w:hAnsi="Open Sans" w:cs="Open Sans"/>
          <w:spacing w:val="-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ein</w:t>
      </w:r>
      <w:r w:rsidRPr="00AD45B0">
        <w:rPr>
          <w:rFonts w:ascii="Open Sans" w:hAnsi="Open Sans" w:cs="Open Sans"/>
          <w:spacing w:val="-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Auslandsstudium über</w:t>
      </w:r>
      <w:r w:rsidRPr="00AD45B0">
        <w:rPr>
          <w:rFonts w:ascii="Open Sans" w:hAnsi="Open Sans" w:cs="Open Sans"/>
          <w:spacing w:val="-2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ERASMUS</w:t>
      </w:r>
      <w:r w:rsidRPr="00AD45B0">
        <w:rPr>
          <w:rFonts w:ascii="Open Sans" w:hAnsi="Open Sans" w:cs="Open Sans"/>
          <w:spacing w:val="-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gefördert</w:t>
      </w:r>
      <w:r w:rsidRPr="00AD45B0">
        <w:rPr>
          <w:rFonts w:ascii="Open Sans" w:hAnsi="Open Sans" w:cs="Open Sans"/>
          <w:spacing w:val="-4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werden,</w:t>
      </w:r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können</w:t>
      </w:r>
      <w:r w:rsidRPr="00AD45B0">
        <w:rPr>
          <w:rFonts w:ascii="Open Sans" w:hAnsi="Open Sans" w:cs="Open Sans"/>
          <w:spacing w:val="-50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dieses</w:t>
      </w:r>
      <w:r w:rsidRPr="00AD45B0">
        <w:rPr>
          <w:rFonts w:ascii="Open Sans" w:hAnsi="Open Sans" w:cs="Open Sans"/>
          <w:spacing w:val="-5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Top-</w:t>
      </w:r>
      <w:proofErr w:type="spellStart"/>
      <w:r w:rsidRPr="00AD45B0">
        <w:rPr>
          <w:rFonts w:ascii="Open Sans" w:hAnsi="Open Sans" w:cs="Open Sans"/>
          <w:w w:val="105"/>
        </w:rPr>
        <w:t>Up</w:t>
      </w:r>
      <w:proofErr w:type="spellEnd"/>
      <w:r w:rsidRPr="00AD45B0">
        <w:rPr>
          <w:rFonts w:ascii="Open Sans" w:hAnsi="Open Sans" w:cs="Open Sans"/>
          <w:spacing w:val="-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beantragen.</w:t>
      </w:r>
    </w:p>
    <w:p w:rsidR="00442ECC" w:rsidRPr="00AD45B0" w:rsidRDefault="00686292" w:rsidP="00316B0D">
      <w:pPr>
        <w:pStyle w:val="Textkrper"/>
        <w:spacing w:before="4"/>
        <w:ind w:left="205" w:right="290"/>
        <w:rPr>
          <w:rFonts w:ascii="Open Sans" w:hAnsi="Open Sans" w:cs="Open Sans"/>
        </w:rPr>
      </w:pPr>
      <w:r w:rsidRPr="00AD45B0">
        <w:rPr>
          <w:rFonts w:ascii="Open Sans" w:hAnsi="Open Sans" w:cs="Open Sans"/>
          <w:w w:val="105"/>
        </w:rPr>
        <w:t xml:space="preserve">Mit der Beantragung dieses </w:t>
      </w:r>
      <w:proofErr w:type="spellStart"/>
      <w:r w:rsidRPr="00AD45B0">
        <w:rPr>
          <w:rFonts w:ascii="Open Sans" w:hAnsi="Open Sans" w:cs="Open Sans"/>
          <w:w w:val="105"/>
        </w:rPr>
        <w:t>Social</w:t>
      </w:r>
      <w:proofErr w:type="spellEnd"/>
      <w:r w:rsidRPr="00AD45B0">
        <w:rPr>
          <w:rFonts w:ascii="Open Sans" w:hAnsi="Open Sans" w:cs="Open Sans"/>
          <w:w w:val="105"/>
        </w:rPr>
        <w:t xml:space="preserve"> Top-</w:t>
      </w:r>
      <w:proofErr w:type="spellStart"/>
      <w:r w:rsidRPr="00AD45B0">
        <w:rPr>
          <w:rFonts w:ascii="Open Sans" w:hAnsi="Open Sans" w:cs="Open Sans"/>
          <w:w w:val="105"/>
        </w:rPr>
        <w:t>Ups</w:t>
      </w:r>
      <w:proofErr w:type="spellEnd"/>
      <w:r w:rsidRPr="00AD45B0">
        <w:rPr>
          <w:rFonts w:ascii="Open Sans" w:hAnsi="Open Sans" w:cs="Open Sans"/>
          <w:w w:val="105"/>
        </w:rPr>
        <w:t xml:space="preserve"> verpflichten Sie sich, einen Nachweis Ihrer Behinderung oder</w:t>
      </w:r>
      <w:r w:rsidRPr="00AD45B0">
        <w:rPr>
          <w:rFonts w:ascii="Open Sans" w:hAnsi="Open Sans" w:cs="Open Sans"/>
          <w:spacing w:val="1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chronischen</w:t>
      </w:r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Erkrankung</w:t>
      </w:r>
      <w:r w:rsidRPr="00AD45B0">
        <w:rPr>
          <w:rFonts w:ascii="Open Sans" w:hAnsi="Open Sans" w:cs="Open Sans"/>
          <w:spacing w:val="-4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mit</w:t>
      </w:r>
      <w:r w:rsidRPr="00AD45B0">
        <w:rPr>
          <w:rFonts w:ascii="Open Sans" w:hAnsi="Open Sans" w:cs="Open Sans"/>
          <w:spacing w:val="-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finanziellem</w:t>
      </w:r>
      <w:r w:rsidRPr="00AD45B0">
        <w:rPr>
          <w:rFonts w:ascii="Open Sans" w:hAnsi="Open Sans" w:cs="Open Sans"/>
          <w:spacing w:val="-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Mehrbedarf</w:t>
      </w:r>
      <w:r w:rsidRPr="00AD45B0">
        <w:rPr>
          <w:rFonts w:ascii="Open Sans" w:hAnsi="Open Sans" w:cs="Open Sans"/>
          <w:spacing w:val="-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im</w:t>
      </w:r>
      <w:r w:rsidRPr="00AD45B0">
        <w:rPr>
          <w:rFonts w:ascii="Open Sans" w:hAnsi="Open Sans" w:cs="Open Sans"/>
          <w:spacing w:val="-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Ausland</w:t>
      </w:r>
      <w:r w:rsidRPr="00AD45B0">
        <w:rPr>
          <w:rFonts w:ascii="Open Sans" w:hAnsi="Open Sans" w:cs="Open Sans"/>
          <w:spacing w:val="-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einzureichen</w:t>
      </w:r>
      <w:r w:rsidRPr="00AD45B0">
        <w:rPr>
          <w:rFonts w:ascii="Open Sans" w:hAnsi="Open Sans" w:cs="Open Sans"/>
          <w:spacing w:val="-6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(z.B.</w:t>
      </w:r>
      <w:r w:rsidRPr="00AD45B0">
        <w:rPr>
          <w:rFonts w:ascii="Open Sans" w:hAnsi="Open Sans" w:cs="Open Sans"/>
          <w:spacing w:val="-7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bestätigendes</w:t>
      </w:r>
      <w:r w:rsidRPr="00AD45B0">
        <w:rPr>
          <w:rFonts w:ascii="Open Sans" w:hAnsi="Open Sans" w:cs="Open Sans"/>
          <w:spacing w:val="-5"/>
          <w:w w:val="105"/>
        </w:rPr>
        <w:t xml:space="preserve"> </w:t>
      </w:r>
      <w:r w:rsidR="00327438" w:rsidRPr="00327438">
        <w:rPr>
          <w:rFonts w:ascii="Open Sans" w:hAnsi="Open Sans" w:cs="Open Sans"/>
          <w:w w:val="105"/>
        </w:rPr>
        <w:t>ärztliches Attest mit Angabe eines finanziellen Mehrbedarfs im Ausland oder Behindertenausweis</w:t>
      </w:r>
      <w:r w:rsidRPr="00AD45B0">
        <w:rPr>
          <w:rFonts w:ascii="Open Sans" w:hAnsi="Open Sans" w:cs="Open Sans"/>
          <w:w w:val="105"/>
        </w:rPr>
        <w:t>).</w:t>
      </w:r>
    </w:p>
    <w:p w:rsidR="00442ECC" w:rsidRPr="00AD45B0" w:rsidRDefault="00442ECC" w:rsidP="00316B0D">
      <w:pPr>
        <w:pStyle w:val="Textkrper"/>
        <w:spacing w:before="9"/>
        <w:rPr>
          <w:rFonts w:ascii="Open Sans" w:hAnsi="Open Sans" w:cs="Open Sans"/>
        </w:rPr>
      </w:pPr>
    </w:p>
    <w:p w:rsidR="00442ECC" w:rsidRPr="00AD45B0" w:rsidRDefault="00686292" w:rsidP="00316B0D">
      <w:pPr>
        <w:pStyle w:val="Textkrper"/>
        <w:ind w:left="205"/>
        <w:rPr>
          <w:rFonts w:ascii="Open Sans" w:hAnsi="Open Sans" w:cs="Open Sans"/>
        </w:rPr>
      </w:pPr>
      <w:r w:rsidRPr="00AD45B0">
        <w:rPr>
          <w:rFonts w:ascii="Open Sans" w:hAnsi="Open Sans" w:cs="Open Sans"/>
          <w:w w:val="105"/>
        </w:rPr>
        <w:t>Studierende</w:t>
      </w:r>
      <w:r w:rsidRPr="00AD45B0">
        <w:rPr>
          <w:rFonts w:ascii="Open Sans" w:hAnsi="Open Sans" w:cs="Open Sans"/>
          <w:spacing w:val="9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mit</w:t>
      </w:r>
      <w:r w:rsidRPr="00AD45B0">
        <w:rPr>
          <w:rFonts w:ascii="Open Sans" w:hAnsi="Open Sans" w:cs="Open Sans"/>
          <w:spacing w:val="13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einem</w:t>
      </w:r>
      <w:r w:rsidRPr="00AD45B0">
        <w:rPr>
          <w:rFonts w:ascii="Open Sans" w:hAnsi="Open Sans" w:cs="Open Sans"/>
          <w:spacing w:val="13"/>
          <w:w w:val="105"/>
        </w:rPr>
        <w:t xml:space="preserve"> </w:t>
      </w:r>
      <w:proofErr w:type="spellStart"/>
      <w:r w:rsidRPr="00AD45B0">
        <w:rPr>
          <w:rFonts w:ascii="Open Sans" w:hAnsi="Open Sans" w:cs="Open Sans"/>
          <w:w w:val="105"/>
        </w:rPr>
        <w:t>GdB</w:t>
      </w:r>
      <w:proofErr w:type="spellEnd"/>
      <w:r w:rsidRPr="00AD45B0">
        <w:rPr>
          <w:rFonts w:ascii="Open Sans" w:hAnsi="Open Sans" w:cs="Open Sans"/>
          <w:spacing w:val="12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ab</w:t>
      </w:r>
      <w:r w:rsidRPr="00AD45B0">
        <w:rPr>
          <w:rFonts w:ascii="Open Sans" w:hAnsi="Open Sans" w:cs="Open Sans"/>
          <w:spacing w:val="13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50</w:t>
      </w:r>
      <w:r w:rsidRPr="00AD45B0">
        <w:rPr>
          <w:rFonts w:ascii="Open Sans" w:hAnsi="Open Sans" w:cs="Open Sans"/>
          <w:spacing w:val="14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finden</w:t>
      </w:r>
      <w:r w:rsidRPr="00AD45B0">
        <w:rPr>
          <w:rFonts w:ascii="Open Sans" w:hAnsi="Open Sans" w:cs="Open Sans"/>
          <w:spacing w:val="11"/>
          <w:w w:val="105"/>
        </w:rPr>
        <w:t xml:space="preserve"> </w:t>
      </w:r>
      <w:hyperlink r:id="rId8">
        <w:r w:rsidRPr="00AD45B0">
          <w:rPr>
            <w:rFonts w:ascii="Open Sans" w:hAnsi="Open Sans" w:cs="Open Sans"/>
            <w:color w:val="0562C1"/>
            <w:w w:val="105"/>
            <w:u w:val="single" w:color="0562C1"/>
          </w:rPr>
          <w:t>hier</w:t>
        </w:r>
        <w:r w:rsidRPr="00AD45B0">
          <w:rPr>
            <w:rFonts w:ascii="Open Sans" w:hAnsi="Open Sans" w:cs="Open Sans"/>
            <w:color w:val="0562C1"/>
            <w:spacing w:val="11"/>
            <w:w w:val="105"/>
          </w:rPr>
          <w:t xml:space="preserve"> </w:t>
        </w:r>
      </w:hyperlink>
      <w:r w:rsidRPr="00AD45B0">
        <w:rPr>
          <w:rFonts w:ascii="Open Sans" w:hAnsi="Open Sans" w:cs="Open Sans"/>
          <w:w w:val="105"/>
        </w:rPr>
        <w:t>weiterführende</w:t>
      </w:r>
      <w:r w:rsidRPr="00AD45B0">
        <w:rPr>
          <w:rFonts w:ascii="Open Sans" w:hAnsi="Open Sans" w:cs="Open Sans"/>
          <w:spacing w:val="14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Informationen</w:t>
      </w:r>
      <w:r w:rsidRPr="00AD45B0">
        <w:rPr>
          <w:rFonts w:ascii="Open Sans" w:hAnsi="Open Sans" w:cs="Open Sans"/>
          <w:spacing w:val="11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zu</w:t>
      </w:r>
      <w:r w:rsidRPr="00AD45B0">
        <w:rPr>
          <w:rFonts w:ascii="Open Sans" w:hAnsi="Open Sans" w:cs="Open Sans"/>
          <w:spacing w:val="13"/>
          <w:w w:val="105"/>
        </w:rPr>
        <w:t xml:space="preserve"> </w:t>
      </w:r>
      <w:r w:rsidRPr="00AD45B0">
        <w:rPr>
          <w:rFonts w:ascii="Open Sans" w:hAnsi="Open Sans" w:cs="Open Sans"/>
          <w:w w:val="105"/>
        </w:rPr>
        <w:t>Fördermöglichkeiten.</w:t>
      </w:r>
    </w:p>
    <w:p w:rsidR="00442ECC" w:rsidRPr="00AD45B0" w:rsidRDefault="00686292" w:rsidP="00316B0D">
      <w:pPr>
        <w:spacing w:before="212"/>
        <w:ind w:left="205" w:right="697"/>
        <w:rPr>
          <w:rFonts w:ascii="Open Sans" w:hAnsi="Open Sans" w:cs="Open Sans"/>
          <w:b/>
          <w:sz w:val="18"/>
          <w:szCs w:val="18"/>
        </w:rPr>
      </w:pPr>
      <w:r w:rsidRPr="00AD45B0">
        <w:rPr>
          <w:rFonts w:ascii="Open Sans" w:hAnsi="Open Sans" w:cs="Open Sans"/>
          <w:b/>
          <w:color w:val="FF0000"/>
          <w:sz w:val="18"/>
          <w:szCs w:val="18"/>
        </w:rPr>
        <w:t xml:space="preserve">Achtung! </w:t>
      </w:r>
      <w:r w:rsidRPr="00AD45B0">
        <w:rPr>
          <w:rFonts w:ascii="Open Sans" w:hAnsi="Open Sans" w:cs="Open Sans"/>
          <w:b/>
          <w:sz w:val="18"/>
          <w:szCs w:val="18"/>
        </w:rPr>
        <w:t xml:space="preserve">Die unterschiedlichen </w:t>
      </w:r>
      <w:proofErr w:type="spellStart"/>
      <w:r w:rsidRPr="00AD45B0">
        <w:rPr>
          <w:rFonts w:ascii="Open Sans" w:hAnsi="Open Sans" w:cs="Open Sans"/>
          <w:b/>
          <w:sz w:val="18"/>
          <w:szCs w:val="18"/>
        </w:rPr>
        <w:t>Social</w:t>
      </w:r>
      <w:proofErr w:type="spellEnd"/>
      <w:r w:rsidRPr="00AD45B0">
        <w:rPr>
          <w:rFonts w:ascii="Open Sans" w:hAnsi="Open Sans" w:cs="Open Sans"/>
          <w:b/>
          <w:sz w:val="18"/>
          <w:szCs w:val="18"/>
        </w:rPr>
        <w:t xml:space="preserve"> Top-</w:t>
      </w:r>
      <w:proofErr w:type="spellStart"/>
      <w:r w:rsidRPr="00AD45B0">
        <w:rPr>
          <w:rFonts w:ascii="Open Sans" w:hAnsi="Open Sans" w:cs="Open Sans"/>
          <w:b/>
          <w:sz w:val="18"/>
          <w:szCs w:val="18"/>
        </w:rPr>
        <w:t>Ups</w:t>
      </w:r>
      <w:proofErr w:type="spellEnd"/>
      <w:r w:rsidRPr="00AD45B0">
        <w:rPr>
          <w:rFonts w:ascii="Open Sans" w:hAnsi="Open Sans" w:cs="Open Sans"/>
          <w:b/>
          <w:sz w:val="18"/>
          <w:szCs w:val="18"/>
        </w:rPr>
        <w:t xml:space="preserve"> sind nicht </w:t>
      </w:r>
      <w:r w:rsidRPr="00AD45B0">
        <w:rPr>
          <w:rFonts w:ascii="Open Sans" w:hAnsi="Open Sans" w:cs="Open Sans"/>
          <w:b/>
          <w:spacing w:val="-68"/>
          <w:sz w:val="18"/>
          <w:szCs w:val="18"/>
        </w:rPr>
        <w:t xml:space="preserve"> </w:t>
      </w:r>
      <w:r w:rsidR="001A494E">
        <w:rPr>
          <w:rFonts w:ascii="Open Sans" w:hAnsi="Open Sans" w:cs="Open Sans"/>
          <w:b/>
          <w:spacing w:val="-68"/>
          <w:sz w:val="18"/>
          <w:szCs w:val="18"/>
        </w:rPr>
        <w:t xml:space="preserve">  </w:t>
      </w:r>
      <w:proofErr w:type="spellStart"/>
      <w:r w:rsidRPr="00AD45B0">
        <w:rPr>
          <w:rFonts w:ascii="Open Sans" w:hAnsi="Open Sans" w:cs="Open Sans"/>
          <w:b/>
          <w:sz w:val="18"/>
          <w:szCs w:val="18"/>
        </w:rPr>
        <w:t>akkumulierbar</w:t>
      </w:r>
      <w:proofErr w:type="spellEnd"/>
      <w:r w:rsidRPr="00AD45B0">
        <w:rPr>
          <w:rFonts w:ascii="Open Sans" w:hAnsi="Open Sans" w:cs="Open Sans"/>
          <w:b/>
          <w:sz w:val="18"/>
          <w:szCs w:val="18"/>
        </w:rPr>
        <w:t>!</w:t>
      </w:r>
      <w:r w:rsidRPr="00AD45B0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Pr="00AD45B0">
        <w:rPr>
          <w:rFonts w:ascii="Open Sans" w:hAnsi="Open Sans" w:cs="Open Sans"/>
          <w:b/>
          <w:sz w:val="18"/>
          <w:szCs w:val="18"/>
        </w:rPr>
        <w:t>Eine</w:t>
      </w:r>
      <w:r w:rsidRPr="00AD45B0">
        <w:rPr>
          <w:rFonts w:ascii="Open Sans" w:hAnsi="Open Sans" w:cs="Open Sans"/>
          <w:b/>
          <w:spacing w:val="-3"/>
          <w:sz w:val="18"/>
          <w:szCs w:val="18"/>
        </w:rPr>
        <w:t xml:space="preserve"> </w:t>
      </w:r>
      <w:r w:rsidRPr="00AD45B0">
        <w:rPr>
          <w:rFonts w:ascii="Open Sans" w:hAnsi="Open Sans" w:cs="Open Sans"/>
          <w:b/>
          <w:sz w:val="18"/>
          <w:szCs w:val="18"/>
        </w:rPr>
        <w:t>Kombination</w:t>
      </w:r>
      <w:r w:rsidRPr="00AD45B0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Pr="00AD45B0">
        <w:rPr>
          <w:rFonts w:ascii="Open Sans" w:hAnsi="Open Sans" w:cs="Open Sans"/>
          <w:b/>
          <w:sz w:val="18"/>
          <w:szCs w:val="18"/>
        </w:rPr>
        <w:t>mit</w:t>
      </w:r>
      <w:r w:rsidRPr="00AD45B0">
        <w:rPr>
          <w:rFonts w:ascii="Open Sans" w:hAnsi="Open Sans" w:cs="Open Sans"/>
          <w:b/>
          <w:spacing w:val="-3"/>
          <w:sz w:val="18"/>
          <w:szCs w:val="18"/>
        </w:rPr>
        <w:t xml:space="preserve"> </w:t>
      </w:r>
      <w:r w:rsidRPr="00AD45B0">
        <w:rPr>
          <w:rFonts w:ascii="Open Sans" w:hAnsi="Open Sans" w:cs="Open Sans"/>
          <w:b/>
          <w:sz w:val="18"/>
          <w:szCs w:val="18"/>
        </w:rPr>
        <w:t>Green</w:t>
      </w:r>
      <w:r w:rsidRPr="00AD45B0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Pr="00AD45B0">
        <w:rPr>
          <w:rFonts w:ascii="Open Sans" w:hAnsi="Open Sans" w:cs="Open Sans"/>
          <w:b/>
          <w:sz w:val="18"/>
          <w:szCs w:val="18"/>
        </w:rPr>
        <w:t>Travel</w:t>
      </w:r>
      <w:r w:rsidRPr="00AD45B0">
        <w:rPr>
          <w:rFonts w:ascii="Open Sans" w:hAnsi="Open Sans" w:cs="Open Sans"/>
          <w:b/>
          <w:spacing w:val="-3"/>
          <w:sz w:val="18"/>
          <w:szCs w:val="18"/>
        </w:rPr>
        <w:t xml:space="preserve"> </w:t>
      </w:r>
      <w:r w:rsidRPr="00AD45B0">
        <w:rPr>
          <w:rFonts w:ascii="Open Sans" w:hAnsi="Open Sans" w:cs="Open Sans"/>
          <w:b/>
          <w:sz w:val="18"/>
          <w:szCs w:val="18"/>
        </w:rPr>
        <w:t>ist</w:t>
      </w:r>
      <w:r w:rsidRPr="00AD45B0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Pr="00AD45B0">
        <w:rPr>
          <w:rFonts w:ascii="Open Sans" w:hAnsi="Open Sans" w:cs="Open Sans"/>
          <w:b/>
          <w:sz w:val="18"/>
          <w:szCs w:val="18"/>
        </w:rPr>
        <w:t>möglich.</w:t>
      </w:r>
      <w:bookmarkStart w:id="1" w:name="_GoBack"/>
      <w:bookmarkEnd w:id="1"/>
    </w:p>
    <w:sectPr w:rsidR="00442ECC" w:rsidRPr="00AD45B0">
      <w:headerReference w:type="default" r:id="rId9"/>
      <w:footerReference w:type="default" r:id="rId10"/>
      <w:pgSz w:w="11910" w:h="16840"/>
      <w:pgMar w:top="1480" w:right="940" w:bottom="880" w:left="960" w:header="4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6E" w:rsidRDefault="00686292">
      <w:r>
        <w:separator/>
      </w:r>
    </w:p>
  </w:endnote>
  <w:endnote w:type="continuationSeparator" w:id="0">
    <w:p w:rsidR="00C6286E" w:rsidRDefault="006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CC" w:rsidRDefault="00D13560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812042</wp:posOffset>
              </wp:positionH>
              <wp:positionV relativeFrom="page">
                <wp:posOffset>10119815</wp:posOffset>
              </wp:positionV>
              <wp:extent cx="1665027" cy="164465"/>
              <wp:effectExtent l="0" t="0" r="11430" b="698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027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ECC" w:rsidRDefault="00686292">
                          <w:pPr>
                            <w:spacing w:before="16" w:line="24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EBEBE"/>
                              <w:w w:val="95"/>
                              <w:sz w:val="16"/>
                            </w:rPr>
                            <w:t>Stand:</w:t>
                          </w:r>
                          <w:r>
                            <w:rPr>
                              <w:color w:val="BEBEBE"/>
                              <w:spacing w:val="-10"/>
                              <w:w w:val="95"/>
                              <w:sz w:val="16"/>
                            </w:rPr>
                            <w:t xml:space="preserve"> </w:t>
                          </w:r>
                          <w:r w:rsidR="00157208">
                            <w:rPr>
                              <w:color w:val="BEBEBE"/>
                              <w:w w:val="95"/>
                              <w:sz w:val="16"/>
                            </w:rPr>
                            <w:t>08 Mai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95pt;margin-top:796.85pt;width:131.1pt;height:12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" filled="f" stroked="f">
              <v:textbox inset="0,0,0,0">
                <w:txbxContent>
                  <w:p w:rsidR="00442ECC" w:rsidRDefault="00686292">
                    <w:pPr>
                      <w:spacing w:before="16" w:line="24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BEBEBE"/>
                        <w:w w:val="95"/>
                        <w:sz w:val="16"/>
                      </w:rPr>
                      <w:t>Stand:</w:t>
                    </w:r>
                    <w:r>
                      <w:rPr>
                        <w:color w:val="BEBEBE"/>
                        <w:spacing w:val="-10"/>
                        <w:w w:val="95"/>
                        <w:sz w:val="16"/>
                      </w:rPr>
                      <w:t xml:space="preserve"> </w:t>
                    </w:r>
                    <w:r w:rsidR="00157208">
                      <w:rPr>
                        <w:color w:val="BEBEBE"/>
                        <w:w w:val="95"/>
                        <w:sz w:val="16"/>
                      </w:rPr>
                      <w:t>08 Mai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6E" w:rsidRDefault="00686292">
      <w:r>
        <w:separator/>
      </w:r>
    </w:p>
  </w:footnote>
  <w:footnote w:type="continuationSeparator" w:id="0">
    <w:p w:rsidR="00C6286E" w:rsidRDefault="0068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CC" w:rsidRDefault="00686292">
    <w:pPr>
      <w:pStyle w:val="Textkrper"/>
      <w:spacing w:line="14" w:lineRule="auto"/>
      <w:rPr>
        <w:sz w:val="20"/>
      </w:rPr>
    </w:pPr>
    <w:r>
      <w:rPr>
        <w:noProof/>
        <w:lang w:eastAsia="de-DE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850725</wp:posOffset>
          </wp:positionH>
          <wp:positionV relativeFrom="page">
            <wp:posOffset>286386</wp:posOffset>
          </wp:positionV>
          <wp:extent cx="1371676" cy="5230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76" cy="523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5428897</wp:posOffset>
          </wp:positionH>
          <wp:positionV relativeFrom="page">
            <wp:posOffset>393062</wp:posOffset>
          </wp:positionV>
          <wp:extent cx="1379854" cy="40728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9854" cy="40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39D9"/>
    <w:multiLevelType w:val="hybridMultilevel"/>
    <w:tmpl w:val="94A864AC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464872E8"/>
    <w:multiLevelType w:val="hybridMultilevel"/>
    <w:tmpl w:val="ED26872E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C9B105C"/>
    <w:multiLevelType w:val="hybridMultilevel"/>
    <w:tmpl w:val="B15EEA6E"/>
    <w:lvl w:ilvl="0" w:tplc="2BBE72D0">
      <w:start w:val="1"/>
      <w:numFmt w:val="decimal"/>
      <w:lvlText w:val="%1."/>
      <w:lvlJc w:val="left"/>
      <w:pPr>
        <w:ind w:left="532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9"/>
        <w:sz w:val="20"/>
        <w:szCs w:val="20"/>
        <w:lang w:val="de-DE" w:eastAsia="en-US" w:bidi="ar-SA"/>
      </w:rPr>
    </w:lvl>
    <w:lvl w:ilvl="1" w:tplc="0664AE8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2" w:tplc="F4B8DD48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3" w:tplc="A4E6BBA6">
      <w:numFmt w:val="bullet"/>
      <w:lvlText w:val="•"/>
      <w:lvlJc w:val="left"/>
      <w:pPr>
        <w:ind w:left="2923" w:hanging="360"/>
      </w:pPr>
      <w:rPr>
        <w:rFonts w:hint="default"/>
        <w:lang w:val="de-DE" w:eastAsia="en-US" w:bidi="ar-SA"/>
      </w:rPr>
    </w:lvl>
    <w:lvl w:ilvl="4" w:tplc="4DCE5FD0">
      <w:numFmt w:val="bullet"/>
      <w:lvlText w:val="•"/>
      <w:lvlJc w:val="left"/>
      <w:pPr>
        <w:ind w:left="3935" w:hanging="360"/>
      </w:pPr>
      <w:rPr>
        <w:rFonts w:hint="default"/>
        <w:lang w:val="de-DE" w:eastAsia="en-US" w:bidi="ar-SA"/>
      </w:rPr>
    </w:lvl>
    <w:lvl w:ilvl="5" w:tplc="38DA6292">
      <w:numFmt w:val="bullet"/>
      <w:lvlText w:val="•"/>
      <w:lvlJc w:val="left"/>
      <w:pPr>
        <w:ind w:left="4947" w:hanging="360"/>
      </w:pPr>
      <w:rPr>
        <w:rFonts w:hint="default"/>
        <w:lang w:val="de-DE" w:eastAsia="en-US" w:bidi="ar-SA"/>
      </w:rPr>
    </w:lvl>
    <w:lvl w:ilvl="6" w:tplc="0FCA3F10">
      <w:numFmt w:val="bullet"/>
      <w:lvlText w:val="•"/>
      <w:lvlJc w:val="left"/>
      <w:pPr>
        <w:ind w:left="5959" w:hanging="360"/>
      </w:pPr>
      <w:rPr>
        <w:rFonts w:hint="default"/>
        <w:lang w:val="de-DE" w:eastAsia="en-US" w:bidi="ar-SA"/>
      </w:rPr>
    </w:lvl>
    <w:lvl w:ilvl="7" w:tplc="CB007A3E">
      <w:numFmt w:val="bullet"/>
      <w:lvlText w:val="•"/>
      <w:lvlJc w:val="left"/>
      <w:pPr>
        <w:ind w:left="6970" w:hanging="360"/>
      </w:pPr>
      <w:rPr>
        <w:rFonts w:hint="default"/>
        <w:lang w:val="de-DE" w:eastAsia="en-US" w:bidi="ar-SA"/>
      </w:rPr>
    </w:lvl>
    <w:lvl w:ilvl="8" w:tplc="FAD8F056">
      <w:numFmt w:val="bullet"/>
      <w:lvlText w:val="•"/>
      <w:lvlJc w:val="left"/>
      <w:pPr>
        <w:ind w:left="7982" w:hanging="360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CC"/>
    <w:rsid w:val="00004FA8"/>
    <w:rsid w:val="000817FC"/>
    <w:rsid w:val="00120574"/>
    <w:rsid w:val="00157208"/>
    <w:rsid w:val="001A494E"/>
    <w:rsid w:val="00316B0D"/>
    <w:rsid w:val="00327438"/>
    <w:rsid w:val="00442ECC"/>
    <w:rsid w:val="00537B96"/>
    <w:rsid w:val="005B7BC8"/>
    <w:rsid w:val="00672F6B"/>
    <w:rsid w:val="00686292"/>
    <w:rsid w:val="007339C3"/>
    <w:rsid w:val="0074795D"/>
    <w:rsid w:val="0081679D"/>
    <w:rsid w:val="00A4698A"/>
    <w:rsid w:val="00A60F26"/>
    <w:rsid w:val="00A855ED"/>
    <w:rsid w:val="00AD45B0"/>
    <w:rsid w:val="00B4331E"/>
    <w:rsid w:val="00BD4065"/>
    <w:rsid w:val="00C6286E"/>
    <w:rsid w:val="00D13560"/>
    <w:rsid w:val="00D30DA9"/>
    <w:rsid w:val="00D70A95"/>
    <w:rsid w:val="00E46BBC"/>
    <w:rsid w:val="00E853FD"/>
    <w:rsid w:val="00EE2455"/>
    <w:rsid w:val="00F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7310AB"/>
  <w15:docId w15:val="{85B9A75F-2F29-424A-B84F-F37C697E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Lucida Sans Unicode" w:eastAsia="Lucida Sans Unicode" w:hAnsi="Lucida Sans Unicode" w:cs="Lucida Sans Unicode"/>
      <w:lang w:val="de-DE"/>
    </w:rPr>
  </w:style>
  <w:style w:type="paragraph" w:styleId="berschrift1">
    <w:name w:val="heading 1"/>
    <w:basedOn w:val="Standard"/>
    <w:uiPriority w:val="1"/>
    <w:qFormat/>
    <w:pPr>
      <w:ind w:left="532" w:hanging="361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7"/>
      <w:ind w:left="899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rd"/>
    <w:uiPriority w:val="1"/>
    <w:qFormat/>
    <w:pPr>
      <w:spacing w:line="202" w:lineRule="exact"/>
      <w:ind w:left="110"/>
    </w:pPr>
  </w:style>
  <w:style w:type="paragraph" w:styleId="Kopfzeile">
    <w:name w:val="header"/>
    <w:basedOn w:val="Standard"/>
    <w:link w:val="KopfzeileZchn"/>
    <w:uiPriority w:val="99"/>
    <w:unhideWhenUsed/>
    <w:rsid w:val="00F049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90A"/>
    <w:rPr>
      <w:rFonts w:ascii="Lucida Sans Unicode" w:eastAsia="Lucida Sans Unicode" w:hAnsi="Lucida Sans Unicode" w:cs="Lucida Sans Unicode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049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90A"/>
    <w:rPr>
      <w:rFonts w:ascii="Lucida Sans Unicode" w:eastAsia="Lucida Sans Unicode" w:hAnsi="Lucida Sans Unicode" w:cs="Lucida Sans Unicode"/>
      <w:lang w:val="de-DE"/>
    </w:rPr>
  </w:style>
  <w:style w:type="table" w:styleId="Tabellenraster">
    <w:name w:val="Table Grid"/>
    <w:basedOn w:val="NormaleTabelle"/>
    <w:uiPriority w:val="39"/>
    <w:rsid w:val="005B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daad.de/infos-fuer-einzelpersonen/foerderung-fuer-studierende-und-graduierte/sonderfoerderung/de/51277-zusatzfoerderung-fuer-studierende-mit-behinderung-oder-chronischer-erkranku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7DCA-0CA8-4561-80CC-4B9A60F8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Wolf</dc:creator>
  <cp:lastModifiedBy>Nieder,Sarah</cp:lastModifiedBy>
  <cp:revision>7</cp:revision>
  <dcterms:created xsi:type="dcterms:W3CDTF">2022-09-23T07:14:00Z</dcterms:created>
  <dcterms:modified xsi:type="dcterms:W3CDTF">2023-05-08T11:39:00Z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2022-05-25T00:00:00Z</vt:filetime>
  </property>
</Properties>
</file>