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2F983" w14:textId="2AD22A4D" w:rsidR="00BA321B" w:rsidRPr="006A361F" w:rsidRDefault="000A1A48" w:rsidP="001D0CD6">
      <w:pPr>
        <w:tabs>
          <w:tab w:val="left" w:pos="426"/>
        </w:tabs>
        <w:autoSpaceDE w:val="0"/>
        <w:autoSpaceDN w:val="0"/>
        <w:adjustRightInd w:val="0"/>
        <w:spacing w:after="0" w:line="276" w:lineRule="auto"/>
        <w:jc w:val="center"/>
        <w:rPr>
          <w:rFonts w:ascii="Open Sans" w:eastAsia="Calibri" w:hAnsi="Open Sans" w:cs="Open Sans"/>
          <w:b/>
          <w:bCs/>
          <w:sz w:val="28"/>
          <w:szCs w:val="28"/>
        </w:rPr>
      </w:pPr>
      <w:r>
        <w:rPr>
          <w:rFonts w:ascii="Open Sans" w:eastAsia="Calibri" w:hAnsi="Open Sans" w:cs="Open Sans"/>
          <w:b/>
          <w:bCs/>
          <w:sz w:val="28"/>
          <w:szCs w:val="28"/>
        </w:rPr>
        <w:t xml:space="preserve">Service agreement on flexible working </w:t>
      </w:r>
      <w:r w:rsidR="00D52B54">
        <w:rPr>
          <w:rFonts w:ascii="Open Sans" w:eastAsia="Calibri" w:hAnsi="Open Sans" w:cs="Open Sans"/>
          <w:b/>
          <w:bCs/>
          <w:sz w:val="28"/>
          <w:szCs w:val="28"/>
        </w:rPr>
        <w:t>hours</w:t>
      </w:r>
    </w:p>
    <w:p w14:paraId="66BF2A77" w14:textId="57E28C5E" w:rsidR="00BA321B" w:rsidRPr="0033259D" w:rsidRDefault="00BA321B" w:rsidP="001D0CD6">
      <w:pPr>
        <w:tabs>
          <w:tab w:val="left" w:pos="426"/>
        </w:tabs>
        <w:autoSpaceDE w:val="0"/>
        <w:autoSpaceDN w:val="0"/>
        <w:adjustRightInd w:val="0"/>
        <w:spacing w:after="120" w:line="276" w:lineRule="auto"/>
        <w:jc w:val="center"/>
        <w:rPr>
          <w:rFonts w:ascii="Open Sans" w:eastAsia="Calibri" w:hAnsi="Open Sans" w:cs="Open Sans"/>
          <w:bCs/>
          <w:sz w:val="20"/>
          <w:szCs w:val="20"/>
        </w:rPr>
      </w:pPr>
      <w:r>
        <w:rPr>
          <w:rFonts w:ascii="Open Sans" w:eastAsia="Calibri" w:hAnsi="Open Sans" w:cs="Open Sans"/>
          <w:sz w:val="20"/>
          <w:szCs w:val="20"/>
        </w:rPr>
        <w:t>between</w:t>
      </w:r>
    </w:p>
    <w:p w14:paraId="2C3CDEE9" w14:textId="4E1D78C6" w:rsidR="00BA321B" w:rsidRPr="0033259D" w:rsidRDefault="00D52B54" w:rsidP="001D0CD6">
      <w:pPr>
        <w:tabs>
          <w:tab w:val="left" w:pos="426"/>
        </w:tabs>
        <w:autoSpaceDE w:val="0"/>
        <w:autoSpaceDN w:val="0"/>
        <w:adjustRightInd w:val="0"/>
        <w:spacing w:after="0" w:line="276" w:lineRule="auto"/>
        <w:jc w:val="center"/>
        <w:rPr>
          <w:rFonts w:ascii="Open Sans" w:eastAsia="Calibri" w:hAnsi="Open Sans" w:cs="Open Sans"/>
          <w:bCs/>
          <w:sz w:val="20"/>
          <w:szCs w:val="20"/>
        </w:rPr>
      </w:pPr>
      <w:r>
        <w:rPr>
          <w:rFonts w:ascii="Open Sans" w:eastAsia="Calibri" w:hAnsi="Open Sans" w:cs="Open Sans"/>
          <w:b/>
          <w:bCs/>
          <w:sz w:val="20"/>
          <w:szCs w:val="20"/>
        </w:rPr>
        <w:t>Technische Universität Dresden</w:t>
      </w:r>
      <w:r w:rsidR="00BA321B">
        <w:rPr>
          <w:rFonts w:ascii="Open Sans" w:eastAsia="Calibri" w:hAnsi="Open Sans" w:cs="Open Sans"/>
          <w:sz w:val="20"/>
          <w:szCs w:val="20"/>
        </w:rPr>
        <w:t xml:space="preserve"> </w:t>
      </w:r>
    </w:p>
    <w:p w14:paraId="00BB6C84" w14:textId="14AA9FBB" w:rsidR="00BA321B" w:rsidRPr="0033259D" w:rsidRDefault="00BA321B" w:rsidP="001D0CD6">
      <w:pPr>
        <w:tabs>
          <w:tab w:val="left" w:pos="426"/>
        </w:tabs>
        <w:autoSpaceDE w:val="0"/>
        <w:autoSpaceDN w:val="0"/>
        <w:adjustRightInd w:val="0"/>
        <w:spacing w:after="0" w:line="276" w:lineRule="auto"/>
        <w:jc w:val="center"/>
        <w:rPr>
          <w:rFonts w:ascii="Open Sans" w:eastAsia="Calibri" w:hAnsi="Open Sans" w:cs="Open Sans"/>
          <w:bCs/>
          <w:sz w:val="20"/>
          <w:szCs w:val="20"/>
        </w:rPr>
      </w:pPr>
      <w:r>
        <w:rPr>
          <w:rFonts w:ascii="Open Sans" w:eastAsia="Calibri" w:hAnsi="Open Sans" w:cs="Open Sans"/>
          <w:sz w:val="20"/>
          <w:szCs w:val="20"/>
        </w:rPr>
        <w:t>represented by the Rector and the Chancellor</w:t>
      </w:r>
    </w:p>
    <w:p w14:paraId="332D471C" w14:textId="246CA191" w:rsidR="00BA321B" w:rsidRPr="0033259D" w:rsidRDefault="00BA321B" w:rsidP="00C5784E">
      <w:pPr>
        <w:tabs>
          <w:tab w:val="left" w:pos="426"/>
        </w:tabs>
        <w:autoSpaceDE w:val="0"/>
        <w:autoSpaceDN w:val="0"/>
        <w:adjustRightInd w:val="0"/>
        <w:spacing w:before="120" w:after="120" w:line="276" w:lineRule="auto"/>
        <w:jc w:val="center"/>
        <w:rPr>
          <w:rFonts w:ascii="Open Sans" w:eastAsia="Calibri" w:hAnsi="Open Sans" w:cs="Open Sans"/>
          <w:bCs/>
          <w:sz w:val="20"/>
          <w:szCs w:val="20"/>
        </w:rPr>
      </w:pPr>
      <w:r>
        <w:rPr>
          <w:rFonts w:ascii="Open Sans" w:eastAsia="Calibri" w:hAnsi="Open Sans" w:cs="Open Sans"/>
          <w:sz w:val="20"/>
          <w:szCs w:val="20"/>
        </w:rPr>
        <w:t>and</w:t>
      </w:r>
    </w:p>
    <w:p w14:paraId="3EC0751D" w14:textId="51CF89B2" w:rsidR="00BA321B" w:rsidRPr="0033259D" w:rsidRDefault="00BA321B" w:rsidP="001D0CD6">
      <w:pPr>
        <w:tabs>
          <w:tab w:val="left" w:pos="426"/>
        </w:tabs>
        <w:autoSpaceDE w:val="0"/>
        <w:autoSpaceDN w:val="0"/>
        <w:adjustRightInd w:val="0"/>
        <w:spacing w:after="0" w:line="276" w:lineRule="auto"/>
        <w:jc w:val="center"/>
        <w:rPr>
          <w:rFonts w:ascii="Open Sans" w:eastAsia="Calibri" w:hAnsi="Open Sans" w:cs="Open Sans"/>
          <w:b/>
          <w:bCs/>
          <w:sz w:val="20"/>
          <w:szCs w:val="20"/>
        </w:rPr>
      </w:pPr>
      <w:r>
        <w:rPr>
          <w:rFonts w:ascii="Open Sans" w:eastAsia="Calibri" w:hAnsi="Open Sans" w:cs="Open Sans"/>
          <w:b/>
          <w:bCs/>
          <w:sz w:val="20"/>
          <w:szCs w:val="20"/>
        </w:rPr>
        <w:t>Personnel Representation Council of Technische Universität Dresden</w:t>
      </w:r>
      <w:r>
        <w:rPr>
          <w:rFonts w:ascii="Open Sans" w:eastAsia="Calibri" w:hAnsi="Open Sans" w:cs="Open Sans"/>
          <w:sz w:val="20"/>
          <w:szCs w:val="20"/>
        </w:rPr>
        <w:t>,</w:t>
      </w:r>
    </w:p>
    <w:p w14:paraId="2F09FFBE" w14:textId="7F39983F" w:rsidR="00BA321B" w:rsidRPr="0033259D" w:rsidRDefault="00BA321B" w:rsidP="001D0CD6">
      <w:pPr>
        <w:tabs>
          <w:tab w:val="left" w:pos="426"/>
        </w:tabs>
        <w:autoSpaceDE w:val="0"/>
        <w:autoSpaceDN w:val="0"/>
        <w:adjustRightInd w:val="0"/>
        <w:spacing w:after="0" w:line="276" w:lineRule="auto"/>
        <w:jc w:val="center"/>
        <w:rPr>
          <w:rFonts w:ascii="Open Sans" w:eastAsia="Calibri" w:hAnsi="Open Sans" w:cs="Open Sans"/>
          <w:bCs/>
          <w:sz w:val="20"/>
          <w:szCs w:val="20"/>
        </w:rPr>
      </w:pPr>
      <w:r>
        <w:rPr>
          <w:rFonts w:ascii="Open Sans" w:eastAsia="Calibri" w:hAnsi="Open Sans" w:cs="Open Sans"/>
          <w:sz w:val="20"/>
          <w:szCs w:val="20"/>
        </w:rPr>
        <w:t>represented by the Chairperson</w:t>
      </w:r>
    </w:p>
    <w:p w14:paraId="04ACD750" w14:textId="77777777" w:rsidR="00BA321B" w:rsidRPr="0033259D" w:rsidRDefault="00BA321B" w:rsidP="001D0CD6">
      <w:pPr>
        <w:tabs>
          <w:tab w:val="left" w:pos="426"/>
        </w:tabs>
        <w:autoSpaceDE w:val="0"/>
        <w:autoSpaceDN w:val="0"/>
        <w:adjustRightInd w:val="0"/>
        <w:spacing w:after="0" w:line="276" w:lineRule="auto"/>
        <w:jc w:val="center"/>
        <w:rPr>
          <w:rFonts w:ascii="Open Sans" w:eastAsia="Calibri" w:hAnsi="Open Sans" w:cs="Open Sans"/>
          <w:bCs/>
          <w:sz w:val="20"/>
          <w:szCs w:val="20"/>
        </w:rPr>
      </w:pPr>
    </w:p>
    <w:p w14:paraId="23FCAFC7" w14:textId="11CF8728" w:rsidR="00244C94" w:rsidRDefault="00244C94" w:rsidP="001D0CD6">
      <w:pPr>
        <w:tabs>
          <w:tab w:val="left" w:pos="426"/>
        </w:tabs>
        <w:autoSpaceDE w:val="0"/>
        <w:autoSpaceDN w:val="0"/>
        <w:adjustRightInd w:val="0"/>
        <w:spacing w:after="0" w:line="276" w:lineRule="auto"/>
        <w:jc w:val="both"/>
        <w:rPr>
          <w:rFonts w:ascii="Open Sans" w:eastAsia="Calibri" w:hAnsi="Open Sans" w:cs="Open Sans"/>
          <w:bCs/>
          <w:sz w:val="20"/>
          <w:szCs w:val="20"/>
        </w:rPr>
      </w:pPr>
      <w:r>
        <w:rPr>
          <w:rFonts w:ascii="Open Sans" w:eastAsia="Calibri" w:hAnsi="Open Sans" w:cs="Open Sans"/>
          <w:sz w:val="20"/>
          <w:szCs w:val="20"/>
        </w:rPr>
        <w:t>Based on the Working Hours Act (</w:t>
      </w:r>
      <w:hyperlink r:id="rId8" w:history="1">
        <w:r>
          <w:rPr>
            <w:rStyle w:val="Hyperlink"/>
            <w:rFonts w:ascii="Open Sans" w:eastAsia="Calibri" w:hAnsi="Open Sans" w:cs="Open Sans"/>
            <w:sz w:val="20"/>
            <w:szCs w:val="20"/>
          </w:rPr>
          <w:t>ArbZG</w:t>
        </w:r>
      </w:hyperlink>
      <w:r>
        <w:rPr>
          <w:rFonts w:ascii="Open Sans" w:eastAsia="Calibri" w:hAnsi="Open Sans" w:cs="Open Sans"/>
          <w:sz w:val="20"/>
          <w:szCs w:val="20"/>
        </w:rPr>
        <w:t>), the Saxon Working Hours Ordinance (</w:t>
      </w:r>
      <w:hyperlink r:id="rId9" w:history="1">
        <w:r>
          <w:rPr>
            <w:rStyle w:val="Hyperlink"/>
            <w:rFonts w:ascii="Open Sans" w:eastAsia="Calibri" w:hAnsi="Open Sans" w:cs="Open Sans"/>
            <w:sz w:val="20"/>
            <w:szCs w:val="20"/>
            <w:u w:val="none"/>
          </w:rPr>
          <w:t>SächsAZVO</w:t>
        </w:r>
      </w:hyperlink>
      <w:r>
        <w:rPr>
          <w:rFonts w:ascii="Open Sans" w:eastAsia="Calibri" w:hAnsi="Open Sans" w:cs="Open Sans"/>
          <w:sz w:val="20"/>
          <w:szCs w:val="20"/>
        </w:rPr>
        <w:t xml:space="preserve">), the Collective Agreement of the Federal States (in particular §§ 6-10, 40 </w:t>
      </w:r>
      <w:hyperlink r:id="rId10" w:history="1">
        <w:r>
          <w:rPr>
            <w:rStyle w:val="Hyperlink"/>
            <w:rFonts w:ascii="Open Sans" w:eastAsia="Calibri" w:hAnsi="Open Sans" w:cs="Open Sans"/>
            <w:sz w:val="20"/>
            <w:szCs w:val="20"/>
          </w:rPr>
          <w:t>TV-L</w:t>
        </w:r>
      </w:hyperlink>
      <w:r>
        <w:rPr>
          <w:rFonts w:ascii="Open Sans" w:eastAsia="Calibri" w:hAnsi="Open Sans" w:cs="Open Sans"/>
          <w:sz w:val="20"/>
          <w:szCs w:val="20"/>
        </w:rPr>
        <w:t>) in conjunction with §§ 81 (2) No. 1, (3), 84 Saxon Staff Representation Act (</w:t>
      </w:r>
      <w:hyperlink r:id="rId11" w:history="1">
        <w:r>
          <w:rPr>
            <w:rStyle w:val="Hyperlink"/>
            <w:rFonts w:ascii="Open Sans" w:eastAsia="Calibri" w:hAnsi="Open Sans" w:cs="Open Sans"/>
            <w:sz w:val="20"/>
            <w:szCs w:val="20"/>
            <w:u w:val="none"/>
          </w:rPr>
          <w:t>SächsPersVG</w:t>
        </w:r>
      </w:hyperlink>
      <w:r>
        <w:rPr>
          <w:rFonts w:ascii="Open Sans" w:eastAsia="Calibri" w:hAnsi="Open Sans" w:cs="Open Sans"/>
          <w:sz w:val="20"/>
          <w:szCs w:val="20"/>
        </w:rPr>
        <w:t xml:space="preserve">) in their respective </w:t>
      </w:r>
      <w:r w:rsidR="00DF3557">
        <w:rPr>
          <w:rFonts w:ascii="Open Sans" w:eastAsia="Calibri" w:hAnsi="Open Sans" w:cs="Open Sans"/>
          <w:sz w:val="20"/>
          <w:szCs w:val="20"/>
        </w:rPr>
        <w:t>valid</w:t>
      </w:r>
      <w:r>
        <w:rPr>
          <w:rFonts w:ascii="Open Sans" w:eastAsia="Calibri" w:hAnsi="Open Sans" w:cs="Open Sans"/>
          <w:sz w:val="20"/>
          <w:szCs w:val="20"/>
        </w:rPr>
        <w:t xml:space="preserve"> versions, the following service agreement on flexible working hours is hereby concluded:</w:t>
      </w:r>
    </w:p>
    <w:p w14:paraId="2C6D836C" w14:textId="23401FAC" w:rsidR="000A1A48" w:rsidRPr="00500853" w:rsidRDefault="000A1A48" w:rsidP="00C5784E">
      <w:pPr>
        <w:tabs>
          <w:tab w:val="left" w:pos="426"/>
        </w:tabs>
        <w:autoSpaceDE w:val="0"/>
        <w:autoSpaceDN w:val="0"/>
        <w:adjustRightInd w:val="0"/>
        <w:spacing w:before="240" w:after="120" w:line="276" w:lineRule="auto"/>
        <w:jc w:val="center"/>
        <w:rPr>
          <w:rFonts w:ascii="Open Sans" w:eastAsia="Calibri" w:hAnsi="Open Sans" w:cs="Open Sans"/>
          <w:b/>
          <w:bCs/>
          <w:sz w:val="24"/>
          <w:szCs w:val="24"/>
        </w:rPr>
      </w:pPr>
      <w:r>
        <w:rPr>
          <w:rFonts w:ascii="Open Sans" w:eastAsia="Calibri" w:hAnsi="Open Sans" w:cs="Open Sans"/>
          <w:b/>
          <w:bCs/>
          <w:sz w:val="24"/>
          <w:szCs w:val="24"/>
        </w:rPr>
        <w:t>Preamble</w:t>
      </w:r>
    </w:p>
    <w:p w14:paraId="030B87F1" w14:textId="055DB483" w:rsidR="00244C94" w:rsidRDefault="00244C94" w:rsidP="001D0CD6">
      <w:pPr>
        <w:spacing w:after="0" w:line="276" w:lineRule="auto"/>
        <w:jc w:val="both"/>
        <w:rPr>
          <w:rFonts w:ascii="Open Sans" w:eastAsia="Calibri" w:hAnsi="Open Sans" w:cs="Open Sans"/>
          <w:sz w:val="20"/>
          <w:szCs w:val="20"/>
        </w:rPr>
      </w:pPr>
      <w:r>
        <w:rPr>
          <w:rFonts w:ascii="Open Sans" w:eastAsia="Calibri" w:hAnsi="Open Sans" w:cs="Open Sans"/>
          <w:sz w:val="20"/>
          <w:szCs w:val="20"/>
        </w:rPr>
        <w:t xml:space="preserve">This service agreement pursues the goal of further developing TU Dresden as a "healthy university" while upholding its unrestricted functionality by giving employees the opportunity to reconcile the allocation of their working time </w:t>
      </w:r>
      <w:r w:rsidR="00DF3557">
        <w:rPr>
          <w:rFonts w:ascii="Open Sans" w:eastAsia="Calibri" w:hAnsi="Open Sans" w:cs="Open Sans"/>
          <w:sz w:val="20"/>
          <w:szCs w:val="20"/>
        </w:rPr>
        <w:t>optimally</w:t>
      </w:r>
      <w:r>
        <w:rPr>
          <w:rFonts w:ascii="Open Sans" w:eastAsia="Calibri" w:hAnsi="Open Sans" w:cs="Open Sans"/>
          <w:sz w:val="20"/>
          <w:szCs w:val="20"/>
        </w:rPr>
        <w:t xml:space="preserve">, more transparently and early on with their personal and family-related needs in the interest of protecting their health. The provisions of this service agreement take into account both statutory provisions and established findings from the field of </w:t>
      </w:r>
      <w:r w:rsidR="00ED04EB">
        <w:rPr>
          <w:rFonts w:ascii="Open Sans" w:eastAsia="Calibri" w:hAnsi="Open Sans" w:cs="Open Sans"/>
          <w:sz w:val="20"/>
          <w:szCs w:val="20"/>
        </w:rPr>
        <w:t>industrial</w:t>
      </w:r>
      <w:r>
        <w:rPr>
          <w:rFonts w:ascii="Open Sans" w:eastAsia="Calibri" w:hAnsi="Open Sans" w:cs="Open Sans"/>
          <w:sz w:val="20"/>
          <w:szCs w:val="20"/>
        </w:rPr>
        <w:t xml:space="preserve"> science, thereby also meeting the criteria of a "family-friendly university". This serves to guarantee legal certainty for employees, superiors and department management with regard to compliance with protective regulations and options for structuring working time.</w:t>
      </w:r>
    </w:p>
    <w:p w14:paraId="1E8FAFAB" w14:textId="77777777" w:rsidR="00D15E63" w:rsidRPr="008A037A" w:rsidRDefault="00D15E63" w:rsidP="001D0CD6">
      <w:pPr>
        <w:spacing w:after="0" w:line="276" w:lineRule="auto"/>
        <w:jc w:val="both"/>
        <w:rPr>
          <w:rFonts w:ascii="Open Sans" w:eastAsia="Calibri" w:hAnsi="Open Sans" w:cs="Open Sans"/>
          <w:sz w:val="20"/>
          <w:szCs w:val="20"/>
        </w:rPr>
      </w:pPr>
    </w:p>
    <w:p w14:paraId="0FDC6564" w14:textId="6FCFB2AB" w:rsidR="000A1A48" w:rsidRPr="0033259D" w:rsidRDefault="000A1A48" w:rsidP="000A3595">
      <w:pPr>
        <w:tabs>
          <w:tab w:val="left" w:pos="426"/>
        </w:tabs>
        <w:autoSpaceDE w:val="0"/>
        <w:autoSpaceDN w:val="0"/>
        <w:adjustRightInd w:val="0"/>
        <w:spacing w:after="0" w:line="276" w:lineRule="auto"/>
        <w:rPr>
          <w:rFonts w:ascii="Open Sans" w:eastAsia="Calibri" w:hAnsi="Open Sans" w:cs="Open Sans"/>
          <w:b/>
          <w:bCs/>
          <w:sz w:val="20"/>
          <w:szCs w:val="20"/>
        </w:rPr>
      </w:pPr>
      <w:r>
        <w:rPr>
          <w:rFonts w:ascii="Open Sans" w:eastAsia="Calibri" w:hAnsi="Open Sans" w:cs="Open Sans"/>
          <w:b/>
          <w:bCs/>
          <w:sz w:val="20"/>
          <w:szCs w:val="20"/>
        </w:rPr>
        <w:t>I. General</w:t>
      </w:r>
    </w:p>
    <w:p w14:paraId="3736F23F" w14:textId="0952F61C" w:rsidR="00BA321B" w:rsidRPr="0033259D" w:rsidRDefault="000A1A48" w:rsidP="000A3595">
      <w:pPr>
        <w:tabs>
          <w:tab w:val="left" w:pos="426"/>
        </w:tabs>
        <w:autoSpaceDE w:val="0"/>
        <w:autoSpaceDN w:val="0"/>
        <w:adjustRightInd w:val="0"/>
        <w:spacing w:after="0" w:line="276" w:lineRule="auto"/>
        <w:ind w:left="567" w:hanging="567"/>
        <w:rPr>
          <w:rFonts w:ascii="Open Sans" w:eastAsia="Calibri" w:hAnsi="Open Sans" w:cs="Open Sans"/>
          <w:bCs/>
          <w:sz w:val="20"/>
          <w:szCs w:val="20"/>
        </w:rPr>
      </w:pPr>
      <w:r>
        <w:rPr>
          <w:rFonts w:ascii="Open Sans" w:eastAsia="Calibri" w:hAnsi="Open Sans" w:cs="Open Sans"/>
          <w:sz w:val="20"/>
          <w:szCs w:val="20"/>
        </w:rPr>
        <w:tab/>
        <w:t>§ 1 Scope</w:t>
      </w:r>
    </w:p>
    <w:p w14:paraId="166EFC1A" w14:textId="4EB8527C" w:rsidR="00D515F8" w:rsidRDefault="00BA321B" w:rsidP="000A3595">
      <w:pPr>
        <w:tabs>
          <w:tab w:val="left" w:pos="426"/>
        </w:tabs>
        <w:autoSpaceDE w:val="0"/>
        <w:autoSpaceDN w:val="0"/>
        <w:adjustRightInd w:val="0"/>
        <w:spacing w:after="0" w:line="276" w:lineRule="auto"/>
        <w:ind w:left="567" w:hanging="567"/>
        <w:rPr>
          <w:rFonts w:ascii="Open Sans" w:eastAsia="Calibri" w:hAnsi="Open Sans" w:cs="Open Sans"/>
          <w:bCs/>
          <w:sz w:val="20"/>
          <w:szCs w:val="20"/>
        </w:rPr>
      </w:pPr>
      <w:r>
        <w:rPr>
          <w:rFonts w:ascii="Open Sans" w:eastAsia="Calibri" w:hAnsi="Open Sans" w:cs="Open Sans"/>
          <w:sz w:val="20"/>
          <w:szCs w:val="20"/>
        </w:rPr>
        <w:tab/>
        <w:t>§ 2 Definition of terms</w:t>
      </w:r>
    </w:p>
    <w:p w14:paraId="75C46392" w14:textId="10412F60" w:rsidR="00D515F8" w:rsidRPr="00F31BE6" w:rsidRDefault="00D515F8" w:rsidP="000A3595">
      <w:pPr>
        <w:tabs>
          <w:tab w:val="left" w:pos="426"/>
        </w:tabs>
        <w:autoSpaceDE w:val="0"/>
        <w:autoSpaceDN w:val="0"/>
        <w:adjustRightInd w:val="0"/>
        <w:spacing w:after="0" w:line="276" w:lineRule="auto"/>
        <w:rPr>
          <w:rFonts w:ascii="Open Sans" w:eastAsia="Calibri" w:hAnsi="Open Sans" w:cs="Open Sans"/>
          <w:b/>
          <w:bCs/>
          <w:sz w:val="20"/>
          <w:szCs w:val="20"/>
        </w:rPr>
      </w:pPr>
      <w:r>
        <w:rPr>
          <w:rFonts w:ascii="Open Sans" w:eastAsia="Calibri" w:hAnsi="Open Sans" w:cs="Open Sans"/>
          <w:b/>
          <w:bCs/>
          <w:sz w:val="20"/>
          <w:szCs w:val="20"/>
        </w:rPr>
        <w:t>II. Working time</w:t>
      </w:r>
    </w:p>
    <w:p w14:paraId="2A787F5F" w14:textId="2FC31E90" w:rsidR="000A1A48" w:rsidRPr="0033259D" w:rsidRDefault="000A1A48" w:rsidP="000A3595">
      <w:pPr>
        <w:tabs>
          <w:tab w:val="left" w:pos="426"/>
        </w:tabs>
        <w:autoSpaceDE w:val="0"/>
        <w:autoSpaceDN w:val="0"/>
        <w:adjustRightInd w:val="0"/>
        <w:spacing w:after="0" w:line="276" w:lineRule="auto"/>
        <w:rPr>
          <w:rFonts w:ascii="Open Sans" w:eastAsia="Calibri" w:hAnsi="Open Sans" w:cs="Open Sans"/>
          <w:bCs/>
          <w:sz w:val="20"/>
          <w:szCs w:val="20"/>
        </w:rPr>
      </w:pPr>
      <w:r>
        <w:rPr>
          <w:rFonts w:ascii="Open Sans" w:eastAsia="Calibri" w:hAnsi="Open Sans" w:cs="Open Sans"/>
          <w:sz w:val="20"/>
          <w:szCs w:val="20"/>
        </w:rPr>
        <w:tab/>
        <w:t>§ 3 Working time range (flexitime)</w:t>
      </w:r>
    </w:p>
    <w:p w14:paraId="23E76047" w14:textId="6B7845FD" w:rsidR="000A1A48" w:rsidRPr="0033259D" w:rsidRDefault="000A1A48" w:rsidP="000A3595">
      <w:pPr>
        <w:tabs>
          <w:tab w:val="left" w:pos="426"/>
        </w:tabs>
        <w:autoSpaceDE w:val="0"/>
        <w:autoSpaceDN w:val="0"/>
        <w:adjustRightInd w:val="0"/>
        <w:spacing w:after="0" w:line="276" w:lineRule="auto"/>
        <w:ind w:left="850" w:hanging="425"/>
        <w:rPr>
          <w:rFonts w:ascii="Open Sans" w:eastAsia="Calibri" w:hAnsi="Open Sans" w:cs="Open Sans"/>
          <w:bCs/>
          <w:sz w:val="20"/>
          <w:szCs w:val="20"/>
        </w:rPr>
      </w:pPr>
      <w:r>
        <w:rPr>
          <w:rFonts w:ascii="Open Sans" w:eastAsia="Calibri" w:hAnsi="Open Sans" w:cs="Open Sans"/>
          <w:sz w:val="20"/>
          <w:szCs w:val="20"/>
        </w:rPr>
        <w:t>§ 4 Functional period</w:t>
      </w:r>
    </w:p>
    <w:p w14:paraId="5A75D1F0" w14:textId="0021E649" w:rsidR="000A1A48" w:rsidRPr="0033259D" w:rsidRDefault="00DA6816" w:rsidP="000A3595">
      <w:pPr>
        <w:tabs>
          <w:tab w:val="left" w:pos="426"/>
        </w:tabs>
        <w:autoSpaceDE w:val="0"/>
        <w:autoSpaceDN w:val="0"/>
        <w:adjustRightInd w:val="0"/>
        <w:spacing w:after="0" w:line="276" w:lineRule="auto"/>
        <w:ind w:left="850" w:hanging="425"/>
        <w:rPr>
          <w:rFonts w:ascii="Open Sans" w:eastAsia="Calibri" w:hAnsi="Open Sans" w:cs="Open Sans"/>
          <w:bCs/>
          <w:sz w:val="20"/>
          <w:szCs w:val="20"/>
        </w:rPr>
      </w:pPr>
      <w:r>
        <w:rPr>
          <w:rFonts w:ascii="Open Sans" w:eastAsia="Calibri" w:hAnsi="Open Sans" w:cs="Open Sans"/>
          <w:sz w:val="20"/>
          <w:szCs w:val="20"/>
        </w:rPr>
        <w:t>§ 5 Place of work</w:t>
      </w:r>
    </w:p>
    <w:p w14:paraId="1E1E528C" w14:textId="2F8C3D3C" w:rsidR="000A1A48" w:rsidRPr="0033259D" w:rsidRDefault="000A1A48" w:rsidP="000A3595">
      <w:pPr>
        <w:tabs>
          <w:tab w:val="left" w:pos="426"/>
        </w:tabs>
        <w:autoSpaceDE w:val="0"/>
        <w:autoSpaceDN w:val="0"/>
        <w:adjustRightInd w:val="0"/>
        <w:spacing w:after="0" w:line="276" w:lineRule="auto"/>
        <w:ind w:left="850" w:hanging="425"/>
        <w:rPr>
          <w:rFonts w:ascii="Open Sans" w:eastAsia="Calibri" w:hAnsi="Open Sans" w:cs="Open Sans"/>
          <w:bCs/>
          <w:sz w:val="20"/>
          <w:szCs w:val="20"/>
        </w:rPr>
      </w:pPr>
      <w:r>
        <w:rPr>
          <w:rFonts w:ascii="Open Sans" w:eastAsia="Calibri" w:hAnsi="Open Sans" w:cs="Open Sans"/>
          <w:sz w:val="20"/>
          <w:szCs w:val="20"/>
        </w:rPr>
        <w:t>§ 6 Recording of working time / time sheet</w:t>
      </w:r>
    </w:p>
    <w:p w14:paraId="13F1BD08" w14:textId="321601EA" w:rsidR="00E40D91" w:rsidRDefault="000A1A48" w:rsidP="000A3595">
      <w:pPr>
        <w:tabs>
          <w:tab w:val="left" w:pos="426"/>
        </w:tabs>
        <w:autoSpaceDE w:val="0"/>
        <w:autoSpaceDN w:val="0"/>
        <w:adjustRightInd w:val="0"/>
        <w:spacing w:after="0" w:line="276" w:lineRule="auto"/>
        <w:ind w:left="850" w:hanging="425"/>
        <w:rPr>
          <w:rFonts w:ascii="Open Sans" w:eastAsia="Calibri" w:hAnsi="Open Sans" w:cs="Open Sans"/>
          <w:bCs/>
          <w:sz w:val="20"/>
          <w:szCs w:val="20"/>
        </w:rPr>
      </w:pPr>
      <w:r>
        <w:rPr>
          <w:rFonts w:ascii="Open Sans" w:eastAsia="Calibri" w:hAnsi="Open Sans" w:cs="Open Sans"/>
          <w:sz w:val="20"/>
          <w:szCs w:val="20"/>
        </w:rPr>
        <w:t>§ 7 Flexitime account; accumulation of time credits and time deficits</w:t>
      </w:r>
    </w:p>
    <w:p w14:paraId="6E595100" w14:textId="11542B14" w:rsidR="0033232A" w:rsidRPr="0033259D" w:rsidRDefault="00E40D91" w:rsidP="000A3595">
      <w:pPr>
        <w:tabs>
          <w:tab w:val="left" w:pos="426"/>
        </w:tabs>
        <w:autoSpaceDE w:val="0"/>
        <w:autoSpaceDN w:val="0"/>
        <w:adjustRightInd w:val="0"/>
        <w:spacing w:after="0" w:line="276" w:lineRule="auto"/>
        <w:ind w:left="850" w:hanging="425"/>
        <w:rPr>
          <w:rFonts w:ascii="Open Sans" w:eastAsia="Calibri" w:hAnsi="Open Sans" w:cs="Open Sans"/>
          <w:bCs/>
          <w:sz w:val="20"/>
          <w:szCs w:val="20"/>
        </w:rPr>
      </w:pPr>
      <w:r>
        <w:rPr>
          <w:rFonts w:ascii="Open Sans" w:eastAsia="Calibri" w:hAnsi="Open Sans" w:cs="Open Sans"/>
          <w:sz w:val="20"/>
          <w:szCs w:val="20"/>
        </w:rPr>
        <w:t>§ 8 Compensation of time credits and time deficits</w:t>
      </w:r>
    </w:p>
    <w:p w14:paraId="655E740B" w14:textId="6505532A" w:rsidR="00500853" w:rsidRPr="00AF198B" w:rsidRDefault="00500853" w:rsidP="000A3595">
      <w:pPr>
        <w:tabs>
          <w:tab w:val="left" w:pos="426"/>
        </w:tabs>
        <w:autoSpaceDE w:val="0"/>
        <w:autoSpaceDN w:val="0"/>
        <w:adjustRightInd w:val="0"/>
        <w:spacing w:after="0" w:line="276" w:lineRule="auto"/>
        <w:rPr>
          <w:rFonts w:ascii="Open Sans" w:eastAsia="Calibri" w:hAnsi="Open Sans" w:cs="Open Sans"/>
          <w:bCs/>
          <w:sz w:val="20"/>
          <w:szCs w:val="20"/>
        </w:rPr>
      </w:pPr>
      <w:r>
        <w:rPr>
          <w:rFonts w:ascii="Open Sans" w:eastAsia="Calibri" w:hAnsi="Open Sans" w:cs="Open Sans"/>
          <w:b/>
          <w:bCs/>
          <w:sz w:val="20"/>
          <w:szCs w:val="20"/>
        </w:rPr>
        <w:t>III. Special regulations</w:t>
      </w:r>
    </w:p>
    <w:p w14:paraId="405ECBC3" w14:textId="1854553E" w:rsidR="00D60DF7" w:rsidRPr="008020B9" w:rsidRDefault="00E40D91" w:rsidP="000A3595">
      <w:pPr>
        <w:tabs>
          <w:tab w:val="left" w:pos="426"/>
        </w:tabs>
        <w:autoSpaceDE w:val="0"/>
        <w:autoSpaceDN w:val="0"/>
        <w:adjustRightInd w:val="0"/>
        <w:spacing w:after="0" w:line="276" w:lineRule="auto"/>
        <w:rPr>
          <w:rFonts w:ascii="Open Sans" w:eastAsia="Calibri" w:hAnsi="Open Sans" w:cs="Open Sans"/>
          <w:bCs/>
          <w:sz w:val="20"/>
          <w:szCs w:val="20"/>
        </w:rPr>
      </w:pPr>
      <w:r>
        <w:rPr>
          <w:rFonts w:ascii="Open Sans" w:eastAsia="Calibri" w:hAnsi="Open Sans" w:cs="Open Sans"/>
          <w:sz w:val="20"/>
          <w:szCs w:val="20"/>
        </w:rPr>
        <w:tab/>
        <w:t>§ 9 Business and further training trips</w:t>
      </w:r>
    </w:p>
    <w:p w14:paraId="66C77FC0" w14:textId="7656DCF9" w:rsidR="00D60DF7" w:rsidRPr="008020B9" w:rsidRDefault="00E40D91" w:rsidP="000A3595">
      <w:pPr>
        <w:tabs>
          <w:tab w:val="left" w:pos="426"/>
        </w:tabs>
        <w:autoSpaceDE w:val="0"/>
        <w:autoSpaceDN w:val="0"/>
        <w:adjustRightInd w:val="0"/>
        <w:spacing w:after="0" w:line="276" w:lineRule="auto"/>
        <w:rPr>
          <w:rFonts w:ascii="Open Sans" w:eastAsia="Calibri" w:hAnsi="Open Sans" w:cs="Open Sans"/>
          <w:bCs/>
          <w:sz w:val="20"/>
          <w:szCs w:val="20"/>
        </w:rPr>
      </w:pPr>
      <w:r>
        <w:rPr>
          <w:rFonts w:ascii="Open Sans" w:eastAsia="Calibri" w:hAnsi="Open Sans" w:cs="Open Sans"/>
          <w:sz w:val="20"/>
          <w:szCs w:val="20"/>
        </w:rPr>
        <w:tab/>
        <w:t>§ 10 Time off from work and duties</w:t>
      </w:r>
    </w:p>
    <w:p w14:paraId="574230D5" w14:textId="7D683829" w:rsidR="00F55D82" w:rsidRPr="008020B9" w:rsidRDefault="00E40D91" w:rsidP="000A3595">
      <w:pPr>
        <w:tabs>
          <w:tab w:val="left" w:pos="426"/>
        </w:tabs>
        <w:autoSpaceDE w:val="0"/>
        <w:autoSpaceDN w:val="0"/>
        <w:adjustRightInd w:val="0"/>
        <w:spacing w:after="0" w:line="276" w:lineRule="auto"/>
        <w:rPr>
          <w:rFonts w:ascii="Open Sans" w:eastAsia="Calibri" w:hAnsi="Open Sans" w:cs="Open Sans"/>
          <w:bCs/>
          <w:sz w:val="20"/>
          <w:szCs w:val="20"/>
        </w:rPr>
      </w:pPr>
      <w:r>
        <w:rPr>
          <w:rFonts w:ascii="Open Sans" w:eastAsia="Calibri" w:hAnsi="Open Sans" w:cs="Open Sans"/>
          <w:sz w:val="20"/>
          <w:szCs w:val="20"/>
        </w:rPr>
        <w:tab/>
        <w:t>§ 11 Expectant mothers, young persons under 18 years of age</w:t>
      </w:r>
    </w:p>
    <w:p w14:paraId="6CC74130" w14:textId="780E0111" w:rsidR="000A1A48" w:rsidRDefault="000A1A48" w:rsidP="000A3595">
      <w:pPr>
        <w:tabs>
          <w:tab w:val="left" w:pos="426"/>
        </w:tabs>
        <w:autoSpaceDE w:val="0"/>
        <w:autoSpaceDN w:val="0"/>
        <w:adjustRightInd w:val="0"/>
        <w:spacing w:after="0" w:line="276" w:lineRule="auto"/>
        <w:ind w:left="851" w:hanging="425"/>
        <w:rPr>
          <w:rFonts w:ascii="Open Sans" w:eastAsia="Calibri" w:hAnsi="Open Sans" w:cs="Open Sans"/>
          <w:bCs/>
          <w:sz w:val="20"/>
          <w:szCs w:val="20"/>
        </w:rPr>
      </w:pPr>
      <w:r>
        <w:rPr>
          <w:rFonts w:ascii="Open Sans" w:eastAsia="Calibri" w:hAnsi="Open Sans" w:cs="Open Sans"/>
          <w:sz w:val="20"/>
          <w:szCs w:val="20"/>
        </w:rPr>
        <w:t>§ 12 On-call duty</w:t>
      </w:r>
    </w:p>
    <w:p w14:paraId="7687CF99" w14:textId="6A52C42F" w:rsidR="00A84E62" w:rsidRDefault="00E40D91" w:rsidP="000A3595">
      <w:pPr>
        <w:tabs>
          <w:tab w:val="left" w:pos="426"/>
        </w:tabs>
        <w:autoSpaceDE w:val="0"/>
        <w:autoSpaceDN w:val="0"/>
        <w:adjustRightInd w:val="0"/>
        <w:spacing w:after="0" w:line="276" w:lineRule="auto"/>
        <w:ind w:left="851" w:hanging="425"/>
        <w:rPr>
          <w:rFonts w:ascii="Open Sans" w:eastAsia="Calibri" w:hAnsi="Open Sans" w:cs="Open Sans"/>
          <w:bCs/>
          <w:sz w:val="20"/>
          <w:szCs w:val="20"/>
        </w:rPr>
      </w:pPr>
      <w:r>
        <w:rPr>
          <w:rFonts w:ascii="Open Sans" w:eastAsia="Calibri" w:hAnsi="Open Sans" w:cs="Open Sans"/>
          <w:sz w:val="20"/>
          <w:szCs w:val="20"/>
        </w:rPr>
        <w:t>§ 13 Shift work and scheduling of on-call duty</w:t>
      </w:r>
      <w:r>
        <w:rPr>
          <w:rFonts w:ascii="Open Sans" w:eastAsia="Calibri" w:hAnsi="Open Sans" w:cs="Open Sans"/>
          <w:sz w:val="20"/>
          <w:szCs w:val="20"/>
        </w:rPr>
        <w:br w:type="page"/>
      </w:r>
    </w:p>
    <w:p w14:paraId="7D760A0F" w14:textId="39417264" w:rsidR="000A1A48" w:rsidRPr="0033259D" w:rsidRDefault="000A1A48" w:rsidP="000A3595">
      <w:pPr>
        <w:tabs>
          <w:tab w:val="left" w:pos="426"/>
        </w:tabs>
        <w:autoSpaceDE w:val="0"/>
        <w:autoSpaceDN w:val="0"/>
        <w:adjustRightInd w:val="0"/>
        <w:spacing w:after="0" w:line="276" w:lineRule="auto"/>
        <w:rPr>
          <w:rFonts w:ascii="Open Sans" w:eastAsia="Calibri" w:hAnsi="Open Sans" w:cs="Open Sans"/>
          <w:b/>
          <w:bCs/>
          <w:sz w:val="20"/>
          <w:szCs w:val="20"/>
        </w:rPr>
      </w:pPr>
      <w:r>
        <w:rPr>
          <w:rFonts w:ascii="Open Sans" w:eastAsia="Calibri" w:hAnsi="Open Sans" w:cs="Open Sans"/>
          <w:b/>
          <w:bCs/>
          <w:sz w:val="20"/>
          <w:szCs w:val="20"/>
        </w:rPr>
        <w:lastRenderedPageBreak/>
        <w:t>IV. Final provisions</w:t>
      </w:r>
    </w:p>
    <w:p w14:paraId="6F33EC5D" w14:textId="1ECE298B" w:rsidR="005A5449" w:rsidRDefault="000A1A48" w:rsidP="000A3595">
      <w:pPr>
        <w:tabs>
          <w:tab w:val="left" w:pos="426"/>
        </w:tabs>
        <w:autoSpaceDE w:val="0"/>
        <w:autoSpaceDN w:val="0"/>
        <w:adjustRightInd w:val="0"/>
        <w:spacing w:after="0" w:line="276" w:lineRule="auto"/>
        <w:ind w:left="850" w:hanging="425"/>
        <w:rPr>
          <w:rFonts w:ascii="Open Sans" w:eastAsia="Calibri" w:hAnsi="Open Sans" w:cs="Open Sans"/>
          <w:bCs/>
          <w:sz w:val="20"/>
          <w:szCs w:val="20"/>
        </w:rPr>
      </w:pPr>
      <w:r>
        <w:rPr>
          <w:rFonts w:ascii="Open Sans" w:eastAsia="Calibri" w:hAnsi="Open Sans" w:cs="Open Sans"/>
          <w:sz w:val="20"/>
          <w:szCs w:val="20"/>
        </w:rPr>
        <w:t>§ 14 Violations of these regulations</w:t>
      </w:r>
    </w:p>
    <w:p w14:paraId="3A477A6E" w14:textId="661C6A59" w:rsidR="005A5449" w:rsidRDefault="005A5449" w:rsidP="000A3595">
      <w:pPr>
        <w:tabs>
          <w:tab w:val="left" w:pos="426"/>
        </w:tabs>
        <w:autoSpaceDE w:val="0"/>
        <w:autoSpaceDN w:val="0"/>
        <w:adjustRightInd w:val="0"/>
        <w:spacing w:after="0" w:line="276" w:lineRule="auto"/>
        <w:ind w:left="850" w:hanging="425"/>
        <w:rPr>
          <w:rFonts w:ascii="Open Sans" w:eastAsia="Calibri" w:hAnsi="Open Sans" w:cs="Open Sans"/>
          <w:bCs/>
          <w:sz w:val="20"/>
          <w:szCs w:val="20"/>
        </w:rPr>
      </w:pPr>
      <w:r>
        <w:rPr>
          <w:rFonts w:ascii="Open Sans" w:eastAsia="Calibri" w:hAnsi="Open Sans" w:cs="Open Sans"/>
          <w:sz w:val="20"/>
          <w:szCs w:val="20"/>
        </w:rPr>
        <w:t>§ 15 Transitional provisions</w:t>
      </w:r>
    </w:p>
    <w:p w14:paraId="346CCEC5" w14:textId="6B28C2A7" w:rsidR="000A1A48" w:rsidRPr="0033259D" w:rsidRDefault="005A5449" w:rsidP="000A3595">
      <w:pPr>
        <w:tabs>
          <w:tab w:val="left" w:pos="426"/>
        </w:tabs>
        <w:autoSpaceDE w:val="0"/>
        <w:autoSpaceDN w:val="0"/>
        <w:adjustRightInd w:val="0"/>
        <w:spacing w:after="0" w:line="276" w:lineRule="auto"/>
        <w:ind w:left="850" w:hanging="425"/>
        <w:rPr>
          <w:rFonts w:ascii="Open Sans" w:eastAsia="Calibri" w:hAnsi="Open Sans" w:cs="Open Sans"/>
          <w:bCs/>
          <w:sz w:val="20"/>
          <w:szCs w:val="20"/>
        </w:rPr>
      </w:pPr>
      <w:r>
        <w:rPr>
          <w:rFonts w:ascii="Open Sans" w:eastAsia="Calibri" w:hAnsi="Open Sans" w:cs="Open Sans"/>
          <w:sz w:val="20"/>
          <w:szCs w:val="20"/>
        </w:rPr>
        <w:t>§ 16 Severability clause</w:t>
      </w:r>
    </w:p>
    <w:p w14:paraId="7335A76A" w14:textId="2F180137" w:rsidR="000A1A48" w:rsidRDefault="000A1A48" w:rsidP="000A3595">
      <w:pPr>
        <w:tabs>
          <w:tab w:val="left" w:pos="426"/>
        </w:tabs>
        <w:autoSpaceDE w:val="0"/>
        <w:autoSpaceDN w:val="0"/>
        <w:adjustRightInd w:val="0"/>
        <w:spacing w:after="0" w:line="276" w:lineRule="auto"/>
        <w:ind w:left="850" w:hanging="425"/>
        <w:rPr>
          <w:rFonts w:ascii="Open Sans" w:eastAsia="Calibri" w:hAnsi="Open Sans" w:cs="Open Sans"/>
          <w:bCs/>
          <w:sz w:val="20"/>
          <w:szCs w:val="20"/>
        </w:rPr>
      </w:pPr>
      <w:r>
        <w:rPr>
          <w:rFonts w:ascii="Open Sans" w:eastAsia="Calibri" w:hAnsi="Open Sans" w:cs="Open Sans"/>
          <w:sz w:val="20"/>
          <w:szCs w:val="20"/>
        </w:rPr>
        <w:t xml:space="preserve">§ 17 Entry into force, termination, </w:t>
      </w:r>
      <w:r w:rsidR="00A349E8">
        <w:rPr>
          <w:rFonts w:ascii="Open Sans" w:eastAsia="Calibri" w:hAnsi="Open Sans" w:cs="Open Sans"/>
          <w:sz w:val="20"/>
          <w:szCs w:val="20"/>
        </w:rPr>
        <w:t>survival clause</w:t>
      </w:r>
    </w:p>
    <w:p w14:paraId="1FD2274D" w14:textId="6DD0032C" w:rsidR="000A1A48" w:rsidRDefault="000A1A48" w:rsidP="000A3595">
      <w:pPr>
        <w:tabs>
          <w:tab w:val="left" w:pos="426"/>
        </w:tabs>
        <w:autoSpaceDE w:val="0"/>
        <w:autoSpaceDN w:val="0"/>
        <w:adjustRightInd w:val="0"/>
        <w:spacing w:after="0" w:line="276" w:lineRule="auto"/>
        <w:rPr>
          <w:rFonts w:ascii="Open Sans" w:eastAsia="Calibri" w:hAnsi="Open Sans" w:cs="Open Sans"/>
          <w:b/>
          <w:bCs/>
          <w:sz w:val="20"/>
          <w:szCs w:val="20"/>
        </w:rPr>
      </w:pPr>
      <w:r>
        <w:rPr>
          <w:rFonts w:ascii="Open Sans" w:eastAsia="Calibri" w:hAnsi="Open Sans" w:cs="Open Sans"/>
          <w:b/>
          <w:bCs/>
          <w:sz w:val="20"/>
          <w:szCs w:val="20"/>
        </w:rPr>
        <w:t>Annexes</w:t>
      </w:r>
    </w:p>
    <w:p w14:paraId="5FFB1D1B" w14:textId="328D5606" w:rsidR="00B115F5" w:rsidRDefault="000A1A48" w:rsidP="00B115F5">
      <w:pPr>
        <w:pStyle w:val="Listenabsatz"/>
        <w:numPr>
          <w:ilvl w:val="0"/>
          <w:numId w:val="5"/>
        </w:numPr>
        <w:tabs>
          <w:tab w:val="left" w:pos="426"/>
        </w:tabs>
        <w:spacing w:after="0" w:line="276" w:lineRule="auto"/>
        <w:ind w:left="0" w:firstLine="426"/>
        <w:contextualSpacing w:val="0"/>
        <w:jc w:val="both"/>
        <w:rPr>
          <w:rFonts w:ascii="Open Sans" w:eastAsia="Calibri" w:hAnsi="Open Sans" w:cs="Open Sans"/>
          <w:sz w:val="20"/>
          <w:szCs w:val="20"/>
        </w:rPr>
      </w:pPr>
      <w:r>
        <w:rPr>
          <w:rFonts w:ascii="Open Sans" w:eastAsia="Calibri" w:hAnsi="Open Sans" w:cs="Open Sans"/>
          <w:sz w:val="20"/>
          <w:szCs w:val="20"/>
        </w:rPr>
        <w:t xml:space="preserve">Form for recording and invoicing working time (for §§ 6 and 12) </w:t>
      </w:r>
    </w:p>
    <w:p w14:paraId="7863DA65" w14:textId="30CD1962" w:rsidR="00D15E63" w:rsidRDefault="00D15E63" w:rsidP="00A84E62">
      <w:pPr>
        <w:pStyle w:val="Listenabsatz"/>
        <w:numPr>
          <w:ilvl w:val="0"/>
          <w:numId w:val="5"/>
        </w:numPr>
        <w:spacing w:after="0" w:line="276" w:lineRule="auto"/>
        <w:ind w:left="709" w:hanging="283"/>
        <w:contextualSpacing w:val="0"/>
        <w:rPr>
          <w:rFonts w:ascii="Open Sans" w:eastAsia="Calibri" w:hAnsi="Open Sans" w:cs="Open Sans"/>
          <w:sz w:val="20"/>
          <w:szCs w:val="20"/>
        </w:rPr>
      </w:pPr>
      <w:r>
        <w:rPr>
          <w:rFonts w:ascii="Open Sans" w:hAnsi="Open Sans" w:cs="Open Sans"/>
          <w:sz w:val="20"/>
          <w:szCs w:val="20"/>
        </w:rPr>
        <w:t>Calculation examples for the scope of employment and the permissible time credits/deficits for employees covered by collective agreements and civil servants (for §§ 7 and 8)</w:t>
      </w:r>
    </w:p>
    <w:p w14:paraId="60E91BEC" w14:textId="0B087E01" w:rsidR="00D15E63" w:rsidRPr="00D15E63" w:rsidRDefault="00D15E63" w:rsidP="00A84E62">
      <w:pPr>
        <w:pStyle w:val="Listenabsatz"/>
        <w:numPr>
          <w:ilvl w:val="0"/>
          <w:numId w:val="5"/>
        </w:numPr>
        <w:spacing w:after="0" w:line="276" w:lineRule="auto"/>
        <w:ind w:left="709" w:hanging="283"/>
        <w:contextualSpacing w:val="0"/>
        <w:rPr>
          <w:rFonts w:ascii="Open Sans" w:eastAsia="Calibri" w:hAnsi="Open Sans" w:cs="Open Sans"/>
          <w:sz w:val="20"/>
          <w:szCs w:val="20"/>
        </w:rPr>
      </w:pPr>
      <w:r>
        <w:rPr>
          <w:rFonts w:ascii="Open Sans" w:hAnsi="Open Sans" w:cs="Open Sans"/>
          <w:sz w:val="20"/>
          <w:szCs w:val="20"/>
        </w:rPr>
        <w:t>Calculation examples for the scope of employment and the permissible time credits/deficits for research assistants (for §§ 7 and 8)</w:t>
      </w:r>
    </w:p>
    <w:p w14:paraId="27F955F8" w14:textId="11F06A7A" w:rsidR="009A548E" w:rsidRDefault="009A548E" w:rsidP="00A84E62">
      <w:pPr>
        <w:pStyle w:val="Listenabsatz"/>
        <w:numPr>
          <w:ilvl w:val="0"/>
          <w:numId w:val="5"/>
        </w:numPr>
        <w:spacing w:after="0" w:line="276" w:lineRule="auto"/>
        <w:ind w:left="709" w:hanging="283"/>
        <w:contextualSpacing w:val="0"/>
        <w:rPr>
          <w:rFonts w:ascii="Open Sans" w:eastAsia="Calibri" w:hAnsi="Open Sans" w:cs="Open Sans"/>
          <w:sz w:val="20"/>
          <w:szCs w:val="20"/>
        </w:rPr>
      </w:pPr>
      <w:r>
        <w:rPr>
          <w:rFonts w:ascii="Open Sans" w:hAnsi="Open Sans" w:cs="Open Sans"/>
          <w:sz w:val="20"/>
          <w:szCs w:val="20"/>
        </w:rPr>
        <w:t>Structural units with on-call duty and shift work (for §§</w:t>
      </w:r>
      <w:bookmarkStart w:id="0" w:name="_Hlk30775981"/>
      <w:r>
        <w:rPr>
          <w:rFonts w:ascii="Open Sans" w:hAnsi="Open Sans" w:cs="Open Sans"/>
          <w:sz w:val="20"/>
          <w:szCs w:val="20"/>
        </w:rPr>
        <w:t> </w:t>
      </w:r>
      <w:bookmarkEnd w:id="0"/>
      <w:r>
        <w:rPr>
          <w:rFonts w:ascii="Open Sans" w:hAnsi="Open Sans" w:cs="Open Sans"/>
          <w:sz w:val="20"/>
          <w:szCs w:val="20"/>
        </w:rPr>
        <w:t>12 and 13)</w:t>
      </w:r>
    </w:p>
    <w:p w14:paraId="3B16A15B" w14:textId="2EC836D8" w:rsidR="00E720D5" w:rsidRPr="0033259D" w:rsidRDefault="00E720D5" w:rsidP="00047350">
      <w:pPr>
        <w:tabs>
          <w:tab w:val="left" w:pos="426"/>
        </w:tabs>
        <w:autoSpaceDE w:val="0"/>
        <w:autoSpaceDN w:val="0"/>
        <w:adjustRightInd w:val="0"/>
        <w:spacing w:before="480" w:after="240" w:line="276" w:lineRule="auto"/>
        <w:jc w:val="center"/>
        <w:rPr>
          <w:rFonts w:ascii="Open Sans" w:eastAsia="Calibri" w:hAnsi="Open Sans" w:cs="Open Sans"/>
          <w:b/>
          <w:bCs/>
          <w:sz w:val="24"/>
          <w:szCs w:val="24"/>
        </w:rPr>
      </w:pPr>
      <w:r>
        <w:rPr>
          <w:rFonts w:ascii="Open Sans" w:eastAsia="Calibri" w:hAnsi="Open Sans" w:cs="Open Sans"/>
          <w:b/>
          <w:bCs/>
          <w:sz w:val="24"/>
          <w:szCs w:val="24"/>
        </w:rPr>
        <w:t>I. General</w:t>
      </w:r>
    </w:p>
    <w:p w14:paraId="56726E09" w14:textId="77777777" w:rsidR="007707A1" w:rsidRPr="0033259D" w:rsidRDefault="00A91E84" w:rsidP="0006265D">
      <w:pPr>
        <w:tabs>
          <w:tab w:val="left" w:pos="426"/>
        </w:tabs>
        <w:autoSpaceDE w:val="0"/>
        <w:autoSpaceDN w:val="0"/>
        <w:adjustRightInd w:val="0"/>
        <w:spacing w:before="240" w:after="120" w:line="276" w:lineRule="auto"/>
        <w:rPr>
          <w:rFonts w:ascii="Open Sans" w:eastAsia="Calibri" w:hAnsi="Open Sans" w:cs="Open Sans"/>
          <w:b/>
          <w:bCs/>
          <w:sz w:val="20"/>
          <w:szCs w:val="20"/>
        </w:rPr>
      </w:pPr>
      <w:r>
        <w:rPr>
          <w:rFonts w:ascii="Open Sans" w:eastAsia="Calibri" w:hAnsi="Open Sans" w:cs="Open Sans"/>
          <w:b/>
          <w:bCs/>
          <w:sz w:val="20"/>
          <w:szCs w:val="20"/>
        </w:rPr>
        <w:t>§ 1 Scope</w:t>
      </w:r>
    </w:p>
    <w:p w14:paraId="29AA309D" w14:textId="058F5DCC" w:rsidR="00CB4CB8" w:rsidRDefault="007707A1" w:rsidP="00981742">
      <w:pPr>
        <w:pStyle w:val="Listenabsatz"/>
        <w:numPr>
          <w:ilvl w:val="0"/>
          <w:numId w:val="6"/>
        </w:numPr>
        <w:spacing w:after="0" w:line="276" w:lineRule="auto"/>
        <w:jc w:val="both"/>
        <w:rPr>
          <w:rFonts w:ascii="Open Sans" w:eastAsia="Calibri" w:hAnsi="Open Sans" w:cs="Open Sans"/>
          <w:sz w:val="20"/>
          <w:szCs w:val="20"/>
        </w:rPr>
      </w:pPr>
      <w:r>
        <w:rPr>
          <w:rFonts w:ascii="Open Sans" w:eastAsia="Calibri" w:hAnsi="Open Sans" w:cs="Open Sans"/>
          <w:sz w:val="20"/>
          <w:szCs w:val="20"/>
        </w:rPr>
        <w:t xml:space="preserve">This service agreement shall apply to all employees of TU Dresden, i.e. academic staff, including research assistants as defined in § 2 </w:t>
      </w:r>
      <w:hyperlink r:id="rId12" w:history="1">
        <w:r>
          <w:rPr>
            <w:rStyle w:val="Hyperlink"/>
            <w:rFonts w:ascii="Open Sans" w:eastAsia="Calibri" w:hAnsi="Open Sans" w:cs="Open Sans"/>
            <w:sz w:val="20"/>
            <w:szCs w:val="20"/>
          </w:rPr>
          <w:t>WissZeitVG</w:t>
        </w:r>
      </w:hyperlink>
      <w:r>
        <w:rPr>
          <w:rFonts w:ascii="Open Sans" w:eastAsia="Calibri" w:hAnsi="Open Sans" w:cs="Open Sans"/>
          <w:sz w:val="20"/>
          <w:szCs w:val="20"/>
        </w:rPr>
        <w:t xml:space="preserve"> [</w:t>
      </w:r>
      <w:r>
        <w:rPr>
          <w:rFonts w:ascii="Open Sans" w:eastAsia="Calibri" w:hAnsi="Open Sans" w:cs="Open Sans"/>
          <w:i/>
          <w:iCs/>
          <w:sz w:val="20"/>
          <w:szCs w:val="20"/>
        </w:rPr>
        <w:t>Act on Fixed-Term Academic Contracts</w:t>
      </w:r>
      <w:r>
        <w:rPr>
          <w:rFonts w:ascii="Open Sans" w:eastAsia="Calibri" w:hAnsi="Open Sans" w:cs="Open Sans"/>
          <w:sz w:val="20"/>
          <w:szCs w:val="20"/>
        </w:rPr>
        <w:t>] (excluding part-time student staff) as well as academic support staff, including apprentices and civil servants.</w:t>
      </w:r>
    </w:p>
    <w:p w14:paraId="7EF42BB1" w14:textId="40F19982" w:rsidR="007707A1" w:rsidRDefault="00E720D5" w:rsidP="00480302">
      <w:pPr>
        <w:pStyle w:val="Listenabsatz"/>
        <w:numPr>
          <w:ilvl w:val="0"/>
          <w:numId w:val="6"/>
        </w:numPr>
        <w:spacing w:after="0" w:line="276" w:lineRule="auto"/>
        <w:jc w:val="both"/>
        <w:rPr>
          <w:rFonts w:ascii="Open Sans" w:eastAsia="Calibri" w:hAnsi="Open Sans" w:cs="Open Sans"/>
          <w:sz w:val="20"/>
          <w:szCs w:val="20"/>
        </w:rPr>
      </w:pPr>
      <w:r>
        <w:rPr>
          <w:rFonts w:ascii="Open Sans" w:hAnsi="Open Sans" w:cs="Open Sans"/>
          <w:sz w:val="20"/>
          <w:szCs w:val="20"/>
        </w:rPr>
        <w:t>The staff of the Faculty of Medicine, profe</w:t>
      </w:r>
      <w:r w:rsidR="00BD1D6C">
        <w:rPr>
          <w:rFonts w:ascii="Open Sans" w:hAnsi="Open Sans" w:cs="Open Sans"/>
          <w:sz w:val="20"/>
          <w:szCs w:val="20"/>
        </w:rPr>
        <w:t>ssors, deputies of chairs, the Rector, vice-rectors, the C</w:t>
      </w:r>
      <w:r>
        <w:rPr>
          <w:rFonts w:ascii="Open Sans" w:hAnsi="Open Sans" w:cs="Open Sans"/>
          <w:sz w:val="20"/>
          <w:szCs w:val="20"/>
        </w:rPr>
        <w:t xml:space="preserve">hancellor as well as student and research assistants employed on a part-time basis as defined in § 6 WissZeitVG, and drivers as defined in </w:t>
      </w:r>
      <w:hyperlink r:id="rId13" w:history="1">
        <w:r>
          <w:rPr>
            <w:rStyle w:val="Hyperlink"/>
            <w:rFonts w:ascii="Open Sans" w:eastAsia="Calibri" w:hAnsi="Open Sans" w:cs="Open Sans"/>
            <w:sz w:val="20"/>
            <w:szCs w:val="20"/>
          </w:rPr>
          <w:t>PKW-Fahrer-TV-L</w:t>
        </w:r>
      </w:hyperlink>
      <w:r>
        <w:rPr>
          <w:rFonts w:ascii="Open Sans" w:hAnsi="Open Sans" w:cs="Open Sans"/>
          <w:sz w:val="20"/>
          <w:szCs w:val="20"/>
        </w:rPr>
        <w:t xml:space="preserve"> [</w:t>
      </w:r>
      <w:r>
        <w:rPr>
          <w:rFonts w:ascii="Open Sans" w:hAnsi="Open Sans" w:cs="Open Sans"/>
          <w:i/>
          <w:iCs/>
          <w:sz w:val="20"/>
          <w:szCs w:val="20"/>
        </w:rPr>
        <w:t>Collective agreement on the working conditions of passenger car drivers of the federal states</w:t>
      </w:r>
      <w:r>
        <w:rPr>
          <w:rFonts w:ascii="Open Sans" w:hAnsi="Open Sans" w:cs="Open Sans"/>
          <w:sz w:val="20"/>
          <w:szCs w:val="20"/>
        </w:rPr>
        <w:t>] are excluded from the scope of the service agreement.</w:t>
      </w:r>
    </w:p>
    <w:p w14:paraId="5A42554D" w14:textId="48C5169C" w:rsidR="00A91E84" w:rsidRPr="0033259D" w:rsidRDefault="00A91E84" w:rsidP="0006265D">
      <w:pPr>
        <w:tabs>
          <w:tab w:val="left" w:pos="426"/>
        </w:tabs>
        <w:autoSpaceDE w:val="0"/>
        <w:autoSpaceDN w:val="0"/>
        <w:adjustRightInd w:val="0"/>
        <w:spacing w:before="240" w:after="120" w:line="276" w:lineRule="auto"/>
        <w:rPr>
          <w:rFonts w:ascii="Open Sans" w:eastAsia="Calibri" w:hAnsi="Open Sans" w:cs="Open Sans"/>
          <w:b/>
          <w:bCs/>
          <w:sz w:val="20"/>
          <w:szCs w:val="20"/>
        </w:rPr>
      </w:pPr>
      <w:r>
        <w:rPr>
          <w:rFonts w:ascii="Open Sans" w:eastAsia="Calibri" w:hAnsi="Open Sans" w:cs="Open Sans"/>
          <w:b/>
          <w:bCs/>
          <w:sz w:val="20"/>
          <w:szCs w:val="20"/>
        </w:rPr>
        <w:t xml:space="preserve">§ 2 Definition of terms </w:t>
      </w:r>
    </w:p>
    <w:p w14:paraId="5AB47FD0" w14:textId="238CFC38" w:rsidR="007800C7" w:rsidRDefault="00E720D5" w:rsidP="0006265D">
      <w:pPr>
        <w:pStyle w:val="Default"/>
        <w:numPr>
          <w:ilvl w:val="0"/>
          <w:numId w:val="1"/>
        </w:numPr>
        <w:spacing w:before="120" w:after="120" w:line="276" w:lineRule="auto"/>
        <w:ind w:left="425" w:hanging="425"/>
        <w:jc w:val="both"/>
        <w:rPr>
          <w:rFonts w:ascii="Open Sans" w:hAnsi="Open Sans" w:cs="Open Sans"/>
          <w:sz w:val="20"/>
          <w:szCs w:val="20"/>
        </w:rPr>
      </w:pPr>
      <w:r>
        <w:rPr>
          <w:rFonts w:ascii="Open Sans" w:hAnsi="Open Sans" w:cs="Open Sans"/>
          <w:sz w:val="20"/>
          <w:szCs w:val="20"/>
          <w:u w:val="single"/>
          <w:lang w:val="en-US"/>
        </w:rPr>
        <w:t>Standard working time:</w:t>
      </w:r>
    </w:p>
    <w:p w14:paraId="17693E6C" w14:textId="482BED4F" w:rsidR="00AD681E" w:rsidRPr="000769A2" w:rsidRDefault="007800C7" w:rsidP="005816F4">
      <w:pPr>
        <w:pStyle w:val="Default"/>
        <w:spacing w:after="120" w:line="276" w:lineRule="auto"/>
        <w:ind w:left="425"/>
        <w:jc w:val="both"/>
        <w:rPr>
          <w:rFonts w:ascii="Open Sans" w:hAnsi="Open Sans" w:cs="Open Sans"/>
          <w:sz w:val="20"/>
          <w:szCs w:val="20"/>
          <w:lang w:val="en-US"/>
        </w:rPr>
      </w:pPr>
      <w:r>
        <w:rPr>
          <w:rFonts w:ascii="Open Sans" w:hAnsi="Open Sans" w:cs="Open Sans"/>
          <w:sz w:val="20"/>
          <w:szCs w:val="20"/>
          <w:lang w:val="en-US"/>
        </w:rPr>
        <w:t>"Standard working time" refers to the working time which results within the framework of the regular average working hours each week, i.e. the contractually owed number of working hours according to the employment or service contract. It is determined by collective or individual agreements and/or civil service regulations, and is 40 hours per week for full-time employees. The standard daily working time is the period of time on which the calculation of time credits or deficits is based; for full-time employees it is eight hours. For part-time employees, the regular number of daily working hours shall be one-fifth of the average weekly working time as agreed upon in the employment contract when distributed over the weekday</w:t>
      </w:r>
      <w:r w:rsidR="00BD1D6C">
        <w:rPr>
          <w:rFonts w:ascii="Open Sans" w:hAnsi="Open Sans" w:cs="Open Sans"/>
          <w:sz w:val="20"/>
          <w:szCs w:val="20"/>
          <w:lang w:val="en-US"/>
        </w:rPr>
        <w:t>s Monday to Friday. The supervisor</w:t>
      </w:r>
      <w:r>
        <w:rPr>
          <w:rFonts w:ascii="Open Sans" w:hAnsi="Open Sans" w:cs="Open Sans"/>
          <w:sz w:val="20"/>
          <w:szCs w:val="20"/>
          <w:lang w:val="en-US"/>
        </w:rPr>
        <w:t xml:space="preserve"> may also – taking into account the employee's interests – agree to a different distribution of the daily working time over the weekdays.</w:t>
      </w:r>
    </w:p>
    <w:p w14:paraId="3427CE50" w14:textId="0DD3851F" w:rsidR="007800C7" w:rsidRDefault="00974A1B" w:rsidP="00480302">
      <w:pPr>
        <w:pStyle w:val="Default"/>
        <w:numPr>
          <w:ilvl w:val="0"/>
          <w:numId w:val="1"/>
        </w:numPr>
        <w:spacing w:after="120" w:line="276" w:lineRule="auto"/>
        <w:ind w:left="426" w:hanging="426"/>
        <w:jc w:val="both"/>
        <w:rPr>
          <w:rFonts w:ascii="Open Sans" w:hAnsi="Open Sans" w:cs="Open Sans"/>
          <w:sz w:val="20"/>
          <w:szCs w:val="20"/>
        </w:rPr>
      </w:pPr>
      <w:r>
        <w:rPr>
          <w:rFonts w:ascii="Open Sans" w:hAnsi="Open Sans" w:cs="Open Sans"/>
          <w:sz w:val="20"/>
          <w:szCs w:val="20"/>
          <w:u w:val="single"/>
          <w:lang w:val="en-US"/>
        </w:rPr>
        <w:t>Working days/Working time:</w:t>
      </w:r>
      <w:r>
        <w:rPr>
          <w:rFonts w:ascii="Open Sans" w:hAnsi="Open Sans" w:cs="Open Sans"/>
          <w:sz w:val="20"/>
          <w:szCs w:val="20"/>
          <w:lang w:val="en-US"/>
        </w:rPr>
        <w:t xml:space="preserve"> </w:t>
      </w:r>
    </w:p>
    <w:p w14:paraId="0296BD30" w14:textId="32FB48D9" w:rsidR="005F6D99" w:rsidRPr="000769A2" w:rsidRDefault="007800C7" w:rsidP="0037696B">
      <w:pPr>
        <w:pStyle w:val="Default"/>
        <w:spacing w:after="120" w:line="276" w:lineRule="auto"/>
        <w:ind w:left="425"/>
        <w:jc w:val="both"/>
        <w:rPr>
          <w:rFonts w:ascii="Open Sans" w:hAnsi="Open Sans" w:cs="Open Sans"/>
          <w:sz w:val="20"/>
          <w:szCs w:val="20"/>
          <w:lang w:val="en-US"/>
        </w:rPr>
      </w:pPr>
      <w:r>
        <w:rPr>
          <w:rFonts w:ascii="Open Sans" w:hAnsi="Open Sans" w:cs="Open Sans"/>
          <w:sz w:val="20"/>
          <w:szCs w:val="20"/>
          <w:lang w:val="en-US"/>
        </w:rPr>
        <w:t xml:space="preserve">In general, the weekdays Monday to Friday (five-day week) are considered working days, with the exception of public holidays. December 24 and December 31 of each calendar year are </w:t>
      </w:r>
      <w:r>
        <w:rPr>
          <w:rFonts w:ascii="Open Sans" w:hAnsi="Open Sans" w:cs="Open Sans"/>
          <w:sz w:val="20"/>
          <w:szCs w:val="20"/>
          <w:lang w:val="en-US"/>
        </w:rPr>
        <w:lastRenderedPageBreak/>
        <w:t xml:space="preserve">non-working days. The daily working time – excluding breaks and rest periods – is not to exceed ten hours, with appropriate compensation (§ 3 Sent. 2 ArbZG/ § 4 (4) SächsAZVO). </w:t>
      </w:r>
    </w:p>
    <w:p w14:paraId="311147A7" w14:textId="21055AF8" w:rsidR="007800C7" w:rsidRDefault="001830A4" w:rsidP="00480302">
      <w:pPr>
        <w:pStyle w:val="Default"/>
        <w:numPr>
          <w:ilvl w:val="0"/>
          <w:numId w:val="1"/>
        </w:numPr>
        <w:spacing w:after="120" w:line="276" w:lineRule="auto"/>
        <w:ind w:left="425" w:hanging="425"/>
        <w:jc w:val="both"/>
        <w:rPr>
          <w:rFonts w:ascii="Open Sans" w:hAnsi="Open Sans" w:cs="Open Sans"/>
          <w:sz w:val="20"/>
          <w:szCs w:val="20"/>
        </w:rPr>
      </w:pPr>
      <w:r>
        <w:rPr>
          <w:rFonts w:ascii="Open Sans" w:hAnsi="Open Sans" w:cs="Open Sans"/>
          <w:sz w:val="20"/>
          <w:szCs w:val="20"/>
          <w:u w:val="single"/>
          <w:lang w:val="en-US"/>
        </w:rPr>
        <w:t>Rest breaks:</w:t>
      </w:r>
    </w:p>
    <w:p w14:paraId="0BE5FC94" w14:textId="42020C3B" w:rsidR="007800C7" w:rsidRPr="000769A2" w:rsidRDefault="001175FD" w:rsidP="001D0CD6">
      <w:pPr>
        <w:pStyle w:val="Default"/>
        <w:spacing w:after="120" w:line="276" w:lineRule="auto"/>
        <w:ind w:left="425"/>
        <w:jc w:val="both"/>
        <w:rPr>
          <w:rFonts w:ascii="Open Sans" w:hAnsi="Open Sans" w:cs="Open Sans"/>
          <w:sz w:val="20"/>
          <w:szCs w:val="20"/>
          <w:lang w:val="en-US"/>
        </w:rPr>
      </w:pPr>
      <w:r>
        <w:rPr>
          <w:rFonts w:ascii="Open Sans" w:hAnsi="Open Sans" w:cs="Open Sans"/>
          <w:sz w:val="20"/>
          <w:szCs w:val="20"/>
          <w:lang w:val="en-US"/>
        </w:rPr>
        <w:t xml:space="preserve">For a daily working time exceeding six hours, the work must be interrupted by a rest break lasting a minimum of </w:t>
      </w:r>
      <w:bookmarkStart w:id="1" w:name="_Hlk30772557"/>
      <w:r>
        <w:rPr>
          <w:rFonts w:ascii="Open Sans" w:hAnsi="Open Sans" w:cs="Open Sans"/>
          <w:sz w:val="20"/>
          <w:szCs w:val="20"/>
          <w:lang w:val="en-US"/>
        </w:rPr>
        <w:t xml:space="preserve">30 </w:t>
      </w:r>
      <w:bookmarkEnd w:id="1"/>
      <w:r>
        <w:rPr>
          <w:rFonts w:ascii="Open Sans" w:hAnsi="Open Sans" w:cs="Open Sans"/>
          <w:sz w:val="20"/>
          <w:szCs w:val="20"/>
          <w:lang w:val="en-US"/>
        </w:rPr>
        <w:t xml:space="preserve">minutes; for a working time of nine hours or more, the rest break shall last for a minimum of 45 minutes. These rest breaks may be divided into periods of at least 15 minutes each; they may not be taken at the beginning or end of the working time. </w:t>
      </w:r>
    </w:p>
    <w:p w14:paraId="3EA7FEB9" w14:textId="77777777" w:rsidR="007800C7" w:rsidRDefault="007800C7" w:rsidP="00480302">
      <w:pPr>
        <w:pStyle w:val="Default"/>
        <w:numPr>
          <w:ilvl w:val="0"/>
          <w:numId w:val="1"/>
        </w:numPr>
        <w:spacing w:after="120" w:line="276" w:lineRule="auto"/>
        <w:ind w:left="425" w:hanging="425"/>
        <w:jc w:val="both"/>
        <w:rPr>
          <w:rFonts w:ascii="Open Sans" w:hAnsi="Open Sans" w:cs="Open Sans"/>
          <w:sz w:val="20"/>
          <w:szCs w:val="20"/>
        </w:rPr>
      </w:pPr>
      <w:r>
        <w:rPr>
          <w:rFonts w:ascii="Open Sans" w:hAnsi="Open Sans" w:cs="Open Sans"/>
          <w:sz w:val="20"/>
          <w:szCs w:val="20"/>
          <w:u w:val="single"/>
          <w:lang w:val="en-US"/>
        </w:rPr>
        <w:t>Rest period:</w:t>
      </w:r>
    </w:p>
    <w:p w14:paraId="3F7810C6" w14:textId="3FB0E011" w:rsidR="001260B7" w:rsidRPr="000769A2" w:rsidRDefault="007800C7" w:rsidP="001D0CD6">
      <w:pPr>
        <w:pStyle w:val="Default"/>
        <w:spacing w:after="120" w:line="276" w:lineRule="auto"/>
        <w:ind w:left="425"/>
        <w:jc w:val="both"/>
        <w:rPr>
          <w:rFonts w:ascii="Open Sans" w:hAnsi="Open Sans" w:cs="Open Sans"/>
          <w:sz w:val="20"/>
          <w:szCs w:val="20"/>
          <w:lang w:val="en-US"/>
        </w:rPr>
      </w:pPr>
      <w:r>
        <w:rPr>
          <w:rFonts w:ascii="Open Sans" w:hAnsi="Open Sans" w:cs="Open Sans"/>
          <w:sz w:val="20"/>
          <w:szCs w:val="20"/>
          <w:lang w:val="en-US"/>
        </w:rPr>
        <w:t>After the end of the daily working time, an uninterrupted rest period of at least eleven hours must be guaranteed.</w:t>
      </w:r>
    </w:p>
    <w:p w14:paraId="45394F66" w14:textId="10BD3FF2" w:rsidR="007800C7" w:rsidRPr="0033259D" w:rsidRDefault="007800C7" w:rsidP="00480302">
      <w:pPr>
        <w:pStyle w:val="Default"/>
        <w:numPr>
          <w:ilvl w:val="0"/>
          <w:numId w:val="1"/>
        </w:numPr>
        <w:spacing w:after="120" w:line="276" w:lineRule="auto"/>
        <w:ind w:left="425" w:hanging="425"/>
        <w:jc w:val="both"/>
        <w:rPr>
          <w:rFonts w:ascii="Open Sans" w:hAnsi="Open Sans" w:cs="Open Sans"/>
          <w:sz w:val="20"/>
          <w:szCs w:val="20"/>
          <w:u w:val="single"/>
        </w:rPr>
      </w:pPr>
      <w:r>
        <w:rPr>
          <w:rFonts w:ascii="Open Sans" w:hAnsi="Open Sans" w:cs="Open Sans"/>
          <w:sz w:val="20"/>
          <w:szCs w:val="20"/>
          <w:u w:val="single"/>
          <w:lang w:val="en-US"/>
        </w:rPr>
        <w:t>Working time range (flexitime):</w:t>
      </w:r>
    </w:p>
    <w:p w14:paraId="3B945EB7" w14:textId="5CDE79CC" w:rsidR="007800C7" w:rsidRPr="000769A2" w:rsidRDefault="00E720D5" w:rsidP="001D0CD6">
      <w:pPr>
        <w:pStyle w:val="Default"/>
        <w:spacing w:after="120" w:line="276" w:lineRule="auto"/>
        <w:ind w:left="425"/>
        <w:jc w:val="both"/>
        <w:rPr>
          <w:rFonts w:ascii="Open Sans" w:hAnsi="Open Sans" w:cs="Open Sans"/>
          <w:sz w:val="20"/>
          <w:szCs w:val="20"/>
          <w:lang w:val="en-US"/>
        </w:rPr>
      </w:pPr>
      <w:r>
        <w:rPr>
          <w:rFonts w:ascii="Open Sans" w:eastAsia="Calibri" w:hAnsi="Open Sans" w:cs="Open Sans"/>
          <w:sz w:val="20"/>
          <w:szCs w:val="20"/>
          <w:lang w:val="en-US"/>
        </w:rPr>
        <w:t xml:space="preserve">The working time range defines the period during which working time can be credited – from the earliest possible time that work may commence to the latest time that work may end. </w:t>
      </w:r>
    </w:p>
    <w:p w14:paraId="4C0F3C0F" w14:textId="27A5C9A8" w:rsidR="007800C7" w:rsidRPr="0033259D" w:rsidRDefault="00AD681E" w:rsidP="00480302">
      <w:pPr>
        <w:pStyle w:val="Default"/>
        <w:numPr>
          <w:ilvl w:val="0"/>
          <w:numId w:val="1"/>
        </w:numPr>
        <w:spacing w:after="120" w:line="276" w:lineRule="auto"/>
        <w:ind w:left="425" w:hanging="425"/>
        <w:jc w:val="both"/>
        <w:rPr>
          <w:rFonts w:ascii="Open Sans" w:hAnsi="Open Sans" w:cs="Open Sans"/>
          <w:sz w:val="20"/>
          <w:szCs w:val="20"/>
          <w:u w:val="single"/>
        </w:rPr>
      </w:pPr>
      <w:r>
        <w:rPr>
          <w:rFonts w:ascii="Open Sans" w:hAnsi="Open Sans" w:cs="Open Sans"/>
          <w:sz w:val="20"/>
          <w:szCs w:val="20"/>
          <w:u w:val="single"/>
          <w:lang w:val="en-US"/>
        </w:rPr>
        <w:t>Functional period:</w:t>
      </w:r>
    </w:p>
    <w:p w14:paraId="6280C5EC" w14:textId="74C966A6" w:rsidR="001830A4" w:rsidRPr="00196FE9" w:rsidRDefault="001830A4" w:rsidP="001D0CD6">
      <w:pPr>
        <w:pStyle w:val="Default"/>
        <w:spacing w:after="120" w:line="276" w:lineRule="auto"/>
        <w:ind w:left="425"/>
        <w:jc w:val="both"/>
        <w:rPr>
          <w:rFonts w:ascii="Open Sans" w:hAnsi="Open Sans" w:cs="Open Sans"/>
          <w:sz w:val="20"/>
          <w:szCs w:val="20"/>
          <w:lang w:val="en-US"/>
        </w:rPr>
      </w:pPr>
      <w:r>
        <w:rPr>
          <w:rFonts w:ascii="Open Sans" w:hAnsi="Open Sans" w:cs="Open Sans"/>
          <w:sz w:val="20"/>
          <w:szCs w:val="20"/>
          <w:lang w:val="en-US"/>
        </w:rPr>
        <w:t xml:space="preserve">During the functional period, all </w:t>
      </w:r>
      <w:r w:rsidR="00196FE9">
        <w:rPr>
          <w:rFonts w:ascii="Open Sans" w:hAnsi="Open Sans" w:cs="Open Sans"/>
          <w:sz w:val="20"/>
          <w:szCs w:val="20"/>
          <w:lang w:val="en-US"/>
        </w:rPr>
        <w:t>organizational</w:t>
      </w:r>
      <w:r>
        <w:rPr>
          <w:rFonts w:ascii="Open Sans" w:hAnsi="Open Sans" w:cs="Open Sans"/>
          <w:sz w:val="20"/>
          <w:szCs w:val="20"/>
          <w:lang w:val="en-US"/>
        </w:rPr>
        <w:t xml:space="preserve"> units shall be staffed such that their ability to work, to provide information, and their readiness to perform work for internal and external contact persons is guaranteed. This includes opening, service and/or office hours.</w:t>
      </w:r>
    </w:p>
    <w:p w14:paraId="5F864920" w14:textId="39BF129A" w:rsidR="007800C7" w:rsidRDefault="00C93578" w:rsidP="00480302">
      <w:pPr>
        <w:pStyle w:val="Default"/>
        <w:numPr>
          <w:ilvl w:val="0"/>
          <w:numId w:val="1"/>
        </w:numPr>
        <w:spacing w:after="120" w:line="276" w:lineRule="auto"/>
        <w:ind w:left="425" w:hanging="425"/>
        <w:jc w:val="both"/>
        <w:rPr>
          <w:rFonts w:ascii="Open Sans" w:hAnsi="Open Sans" w:cs="Open Sans"/>
          <w:sz w:val="20"/>
          <w:szCs w:val="20"/>
        </w:rPr>
      </w:pPr>
      <w:r>
        <w:rPr>
          <w:rFonts w:ascii="Open Sans" w:hAnsi="Open Sans" w:cs="Open Sans"/>
          <w:sz w:val="20"/>
          <w:szCs w:val="20"/>
          <w:u w:val="single"/>
          <w:lang w:val="en-US"/>
        </w:rPr>
        <w:t>Time credit, time deficit</w:t>
      </w:r>
      <w:r>
        <w:rPr>
          <w:rFonts w:ascii="Open Sans" w:hAnsi="Open Sans" w:cs="Open Sans"/>
          <w:sz w:val="20"/>
          <w:szCs w:val="20"/>
          <w:lang w:val="en-US"/>
        </w:rPr>
        <w:t>:</w:t>
      </w:r>
    </w:p>
    <w:p w14:paraId="4A983006" w14:textId="77045D36" w:rsidR="00B1649E" w:rsidRPr="000769A2" w:rsidRDefault="00C93578" w:rsidP="001D0CD6">
      <w:pPr>
        <w:pStyle w:val="Default"/>
        <w:spacing w:after="120" w:line="276" w:lineRule="auto"/>
        <w:ind w:left="425"/>
        <w:jc w:val="both"/>
        <w:rPr>
          <w:rFonts w:ascii="Open Sans" w:hAnsi="Open Sans" w:cs="Open Sans"/>
          <w:sz w:val="20"/>
          <w:szCs w:val="20"/>
          <w:lang w:val="en-US"/>
        </w:rPr>
      </w:pPr>
      <w:r>
        <w:rPr>
          <w:rFonts w:ascii="Open Sans" w:hAnsi="Open Sans" w:cs="Open Sans"/>
          <w:sz w:val="20"/>
          <w:szCs w:val="20"/>
          <w:lang w:val="en-US"/>
        </w:rPr>
        <w:t>Time credits and time deficits result from the standard daily working times being exceeded or not achieved.</w:t>
      </w:r>
    </w:p>
    <w:p w14:paraId="3F21D965" w14:textId="1372C12D" w:rsidR="00B1649E" w:rsidRPr="0033259D" w:rsidRDefault="00B1649E" w:rsidP="00480302">
      <w:pPr>
        <w:pStyle w:val="Default"/>
        <w:numPr>
          <w:ilvl w:val="0"/>
          <w:numId w:val="1"/>
        </w:numPr>
        <w:spacing w:after="120" w:line="276" w:lineRule="auto"/>
        <w:ind w:left="425" w:hanging="425"/>
        <w:jc w:val="both"/>
        <w:rPr>
          <w:rFonts w:ascii="Open Sans" w:hAnsi="Open Sans" w:cs="Open Sans"/>
          <w:sz w:val="20"/>
          <w:szCs w:val="20"/>
        </w:rPr>
      </w:pPr>
      <w:r>
        <w:rPr>
          <w:rFonts w:ascii="Open Sans" w:hAnsi="Open Sans" w:cs="Open Sans"/>
          <w:sz w:val="20"/>
          <w:szCs w:val="20"/>
          <w:u w:val="single"/>
          <w:lang w:val="en-US"/>
        </w:rPr>
        <w:t>Overtime:</w:t>
      </w:r>
    </w:p>
    <w:p w14:paraId="7AAF6FE1" w14:textId="6A5779B9" w:rsidR="00B1649E" w:rsidRPr="000769A2" w:rsidRDefault="00B1649E" w:rsidP="001D0CD6">
      <w:pPr>
        <w:pStyle w:val="Default"/>
        <w:spacing w:after="120" w:line="276" w:lineRule="auto"/>
        <w:ind w:left="425"/>
        <w:jc w:val="both"/>
        <w:rPr>
          <w:rFonts w:ascii="Open Sans" w:hAnsi="Open Sans" w:cs="Open Sans"/>
          <w:sz w:val="20"/>
          <w:szCs w:val="20"/>
          <w:lang w:val="en-US"/>
        </w:rPr>
      </w:pPr>
      <w:r>
        <w:rPr>
          <w:rFonts w:ascii="Open Sans" w:hAnsi="Open Sans" w:cs="Open Sans"/>
          <w:sz w:val="20"/>
          <w:szCs w:val="20"/>
          <w:lang w:val="en-US"/>
        </w:rPr>
        <w:t>Overtime (Ger.: "Mehrarbeit" for civil servants) refers to hours wor</w:t>
      </w:r>
      <w:r w:rsidR="00196FE9">
        <w:rPr>
          <w:rFonts w:ascii="Open Sans" w:hAnsi="Open Sans" w:cs="Open Sans"/>
          <w:sz w:val="20"/>
          <w:szCs w:val="20"/>
          <w:lang w:val="en-US"/>
        </w:rPr>
        <w:t>ked as ordered by one's supervisor</w:t>
      </w:r>
      <w:r>
        <w:rPr>
          <w:rFonts w:ascii="Open Sans" w:hAnsi="Open Sans" w:cs="Open Sans"/>
          <w:sz w:val="20"/>
          <w:szCs w:val="20"/>
          <w:lang w:val="en-US"/>
        </w:rPr>
        <w:t>, which</w:t>
      </w:r>
    </w:p>
    <w:p w14:paraId="12F93D67" w14:textId="25F14C30" w:rsidR="00B1649E" w:rsidRPr="000769A2" w:rsidRDefault="00B1649E" w:rsidP="007A218A">
      <w:pPr>
        <w:pStyle w:val="Default"/>
        <w:numPr>
          <w:ilvl w:val="0"/>
          <w:numId w:val="15"/>
        </w:numPr>
        <w:spacing w:line="276" w:lineRule="auto"/>
        <w:jc w:val="both"/>
        <w:rPr>
          <w:rFonts w:ascii="Open Sans" w:hAnsi="Open Sans" w:cs="Open Sans"/>
          <w:sz w:val="20"/>
          <w:szCs w:val="20"/>
          <w:lang w:val="en-US"/>
        </w:rPr>
      </w:pPr>
      <w:r>
        <w:rPr>
          <w:rFonts w:ascii="Open Sans" w:hAnsi="Open Sans" w:cs="Open Sans"/>
          <w:sz w:val="20"/>
          <w:szCs w:val="20"/>
          <w:lang w:val="en-US"/>
        </w:rPr>
        <w:t>exceed the standard working time and have not been compensated within the periods stipulated in the collective agreement or civil service regulations.</w:t>
      </w:r>
    </w:p>
    <w:p w14:paraId="34699ABD" w14:textId="2C22A23B" w:rsidR="00B1649E" w:rsidRPr="000769A2" w:rsidRDefault="00B1649E" w:rsidP="00480302">
      <w:pPr>
        <w:pStyle w:val="Default"/>
        <w:numPr>
          <w:ilvl w:val="0"/>
          <w:numId w:val="15"/>
        </w:numPr>
        <w:spacing w:line="276" w:lineRule="auto"/>
        <w:jc w:val="both"/>
        <w:rPr>
          <w:rFonts w:ascii="Open Sans" w:hAnsi="Open Sans" w:cs="Open Sans"/>
          <w:sz w:val="20"/>
          <w:szCs w:val="20"/>
          <w:lang w:val="en-US"/>
        </w:rPr>
      </w:pPr>
      <w:r>
        <w:rPr>
          <w:rFonts w:ascii="Open Sans" w:hAnsi="Open Sans" w:cs="Open Sans"/>
          <w:sz w:val="20"/>
          <w:szCs w:val="20"/>
          <w:lang w:val="en-US"/>
        </w:rPr>
        <w:t xml:space="preserve">were specified in the duty/shift schedule, but – with reference to the regular weekly working time – have not been compensated for in the shift schedule (§ 40 No. 4 TV-L). </w:t>
      </w:r>
    </w:p>
    <w:p w14:paraId="4A94A986" w14:textId="72CCC37A" w:rsidR="001979EE" w:rsidRPr="001D0CD6" w:rsidRDefault="001979EE" w:rsidP="00480302">
      <w:pPr>
        <w:pStyle w:val="Default"/>
        <w:numPr>
          <w:ilvl w:val="0"/>
          <w:numId w:val="1"/>
        </w:numPr>
        <w:spacing w:before="120" w:after="120" w:line="276" w:lineRule="auto"/>
        <w:ind w:left="425" w:hanging="425"/>
        <w:jc w:val="both"/>
        <w:rPr>
          <w:rFonts w:ascii="Open Sans" w:hAnsi="Open Sans" w:cs="Open Sans"/>
          <w:sz w:val="20"/>
          <w:szCs w:val="20"/>
          <w:u w:val="single"/>
        </w:rPr>
      </w:pPr>
      <w:r>
        <w:rPr>
          <w:rFonts w:ascii="Open Sans" w:hAnsi="Open Sans" w:cs="Open Sans"/>
          <w:sz w:val="20"/>
          <w:szCs w:val="20"/>
          <w:u w:val="single"/>
          <w:lang w:val="en-US"/>
        </w:rPr>
        <w:t>Flexitime account</w:t>
      </w:r>
    </w:p>
    <w:p w14:paraId="2D87118A" w14:textId="1AF5A0A6" w:rsidR="00B115F5" w:rsidRPr="000769A2" w:rsidRDefault="00D71E55" w:rsidP="00017C17">
      <w:pPr>
        <w:pStyle w:val="Default"/>
        <w:spacing w:before="120" w:after="120" w:line="276" w:lineRule="auto"/>
        <w:ind w:left="425"/>
        <w:jc w:val="both"/>
        <w:rPr>
          <w:rFonts w:ascii="Open Sans" w:hAnsi="Open Sans" w:cs="Open Sans"/>
          <w:sz w:val="20"/>
          <w:szCs w:val="20"/>
          <w:lang w:val="en-US"/>
        </w:rPr>
      </w:pPr>
      <w:r>
        <w:rPr>
          <w:rFonts w:ascii="Open Sans" w:hAnsi="Open Sans" w:cs="Open Sans"/>
          <w:sz w:val="20"/>
          <w:szCs w:val="20"/>
          <w:lang w:val="en-US"/>
        </w:rPr>
        <w:t xml:space="preserve">The flexitime account serves exclusively to document the hours worked (time credits or time deficits) within the </w:t>
      </w:r>
      <w:r w:rsidR="00017C17">
        <w:rPr>
          <w:rFonts w:ascii="Open Sans" w:hAnsi="Open Sans" w:cs="Open Sans"/>
          <w:sz w:val="20"/>
          <w:szCs w:val="20"/>
          <w:lang w:val="en-US"/>
        </w:rPr>
        <w:t>given period of time</w:t>
      </w:r>
      <w:r>
        <w:rPr>
          <w:rFonts w:ascii="Open Sans" w:hAnsi="Open Sans" w:cs="Open Sans"/>
          <w:sz w:val="20"/>
          <w:szCs w:val="20"/>
          <w:lang w:val="en-US"/>
        </w:rPr>
        <w:t>. Credit hours cannot be transferred to the working time account (pursuant to § 2 (10)).</w:t>
      </w:r>
    </w:p>
    <w:p w14:paraId="16488307" w14:textId="77777777" w:rsidR="00B115F5" w:rsidRPr="000769A2" w:rsidRDefault="00B115F5" w:rsidP="001D0CD6">
      <w:pPr>
        <w:pStyle w:val="Default"/>
        <w:spacing w:before="120" w:after="120" w:line="276" w:lineRule="auto"/>
        <w:ind w:left="425"/>
        <w:jc w:val="both"/>
        <w:rPr>
          <w:rFonts w:ascii="Open Sans" w:hAnsi="Open Sans" w:cs="Open Sans"/>
          <w:sz w:val="20"/>
          <w:szCs w:val="20"/>
          <w:lang w:val="en-US"/>
        </w:rPr>
      </w:pPr>
    </w:p>
    <w:p w14:paraId="018DA81F" w14:textId="51A0991A" w:rsidR="00FB5653" w:rsidRPr="007B6B5E" w:rsidRDefault="00FB5653" w:rsidP="007B6B5E">
      <w:pPr>
        <w:pStyle w:val="Default"/>
        <w:numPr>
          <w:ilvl w:val="0"/>
          <w:numId w:val="1"/>
        </w:numPr>
        <w:spacing w:before="120" w:after="120" w:line="276" w:lineRule="auto"/>
        <w:ind w:left="425" w:hanging="425"/>
        <w:jc w:val="both"/>
        <w:rPr>
          <w:rFonts w:ascii="Open Sans" w:hAnsi="Open Sans" w:cs="Open Sans"/>
          <w:sz w:val="20"/>
          <w:szCs w:val="20"/>
          <w:u w:val="single"/>
        </w:rPr>
      </w:pPr>
      <w:r>
        <w:rPr>
          <w:rFonts w:ascii="Open Sans" w:hAnsi="Open Sans" w:cs="Open Sans"/>
          <w:sz w:val="20"/>
          <w:szCs w:val="20"/>
          <w:u w:val="single"/>
          <w:lang w:val="en-US"/>
        </w:rPr>
        <w:t>Working time account</w:t>
      </w:r>
    </w:p>
    <w:p w14:paraId="2B310888" w14:textId="75BCAEAD" w:rsidR="0066492B" w:rsidRPr="000769A2" w:rsidRDefault="00FB5653" w:rsidP="007B6B5E">
      <w:pPr>
        <w:pStyle w:val="Default"/>
        <w:spacing w:before="120" w:after="120" w:line="276" w:lineRule="auto"/>
        <w:ind w:left="426"/>
        <w:jc w:val="both"/>
        <w:rPr>
          <w:rFonts w:ascii="Open Sans" w:hAnsi="Open Sans" w:cs="Open Sans"/>
          <w:sz w:val="20"/>
          <w:szCs w:val="20"/>
          <w:lang w:val="en-US"/>
        </w:rPr>
      </w:pPr>
      <w:r>
        <w:rPr>
          <w:rFonts w:ascii="Open Sans" w:hAnsi="Open Sans" w:cs="Open Sans"/>
          <w:sz w:val="20"/>
          <w:szCs w:val="20"/>
          <w:lang w:val="en-US"/>
        </w:rPr>
        <w:t xml:space="preserve">Only supplements converted into time for special forms of work pursuant to § 8 TV-L (e.g. overtime, night work, weekend work, holiday work) and time credits for on-call pay can, at the request of the employee, </w:t>
      </w:r>
      <w:r w:rsidR="00AE2084">
        <w:rPr>
          <w:rFonts w:ascii="Open Sans" w:hAnsi="Open Sans" w:cs="Open Sans"/>
          <w:sz w:val="20"/>
          <w:szCs w:val="20"/>
          <w:lang w:val="en-US"/>
        </w:rPr>
        <w:t xml:space="preserve">count towards </w:t>
      </w:r>
      <w:r>
        <w:rPr>
          <w:rFonts w:ascii="Open Sans" w:hAnsi="Open Sans" w:cs="Open Sans"/>
          <w:sz w:val="20"/>
          <w:szCs w:val="20"/>
          <w:lang w:val="en-US"/>
        </w:rPr>
        <w:t>the working time account in accordance with § 10 TV-</w:t>
      </w:r>
      <w:r>
        <w:rPr>
          <w:rFonts w:ascii="Open Sans" w:hAnsi="Open Sans" w:cs="Open Sans"/>
          <w:sz w:val="20"/>
          <w:szCs w:val="20"/>
          <w:lang w:val="en-US"/>
        </w:rPr>
        <w:lastRenderedPageBreak/>
        <w:t>L. A long-term account (lifetime work account) pursuant to § 10 (6) TV-L has not been agreed upon.</w:t>
      </w:r>
    </w:p>
    <w:p w14:paraId="551157B9" w14:textId="77777777" w:rsidR="00F35B24" w:rsidRPr="0033259D" w:rsidRDefault="00F35B24" w:rsidP="00480302">
      <w:pPr>
        <w:pStyle w:val="Default"/>
        <w:numPr>
          <w:ilvl w:val="0"/>
          <w:numId w:val="1"/>
        </w:numPr>
        <w:tabs>
          <w:tab w:val="left" w:pos="426"/>
        </w:tabs>
        <w:spacing w:after="120" w:line="276" w:lineRule="auto"/>
        <w:ind w:left="425" w:hanging="425"/>
        <w:jc w:val="both"/>
        <w:rPr>
          <w:rFonts w:ascii="Open Sans" w:hAnsi="Open Sans" w:cs="Open Sans"/>
          <w:sz w:val="20"/>
          <w:szCs w:val="20"/>
        </w:rPr>
      </w:pPr>
      <w:r>
        <w:rPr>
          <w:rFonts w:ascii="Open Sans" w:hAnsi="Open Sans" w:cs="Open Sans"/>
          <w:sz w:val="20"/>
          <w:szCs w:val="20"/>
          <w:u w:val="single"/>
          <w:lang w:val="en-US"/>
        </w:rPr>
        <w:t>Changing room time:</w:t>
      </w:r>
    </w:p>
    <w:p w14:paraId="5ED3A0D8" w14:textId="1AE18E65" w:rsidR="007C6AD5" w:rsidRPr="000769A2" w:rsidRDefault="00F35B24" w:rsidP="00047350">
      <w:pPr>
        <w:pStyle w:val="Default"/>
        <w:spacing w:after="120" w:line="276" w:lineRule="auto"/>
        <w:ind w:left="425"/>
        <w:jc w:val="both"/>
        <w:rPr>
          <w:rFonts w:ascii="Open Sans" w:hAnsi="Open Sans" w:cs="Open Sans"/>
          <w:sz w:val="20"/>
          <w:szCs w:val="20"/>
          <w:lang w:val="en-US"/>
        </w:rPr>
      </w:pPr>
      <w:r>
        <w:rPr>
          <w:rFonts w:ascii="Open Sans" w:hAnsi="Open Sans" w:cs="Open Sans"/>
          <w:sz w:val="20"/>
          <w:szCs w:val="20"/>
          <w:lang w:val="en-US"/>
        </w:rPr>
        <w:t xml:space="preserve">Time for changing and any cleaning is working time. The prerequisite for such time to be recognized is that the employees are obliged by law, or in individual cases by authority of their </w:t>
      </w:r>
      <w:r w:rsidR="00AE2084">
        <w:rPr>
          <w:rFonts w:ascii="Open Sans" w:hAnsi="Open Sans" w:cs="Open Sans"/>
          <w:sz w:val="20"/>
          <w:szCs w:val="20"/>
          <w:lang w:val="en-US"/>
        </w:rPr>
        <w:t>supervisor</w:t>
      </w:r>
      <w:r>
        <w:rPr>
          <w:rFonts w:ascii="Open Sans" w:hAnsi="Open Sans" w:cs="Open Sans"/>
          <w:sz w:val="20"/>
          <w:szCs w:val="20"/>
          <w:lang w:val="en-US"/>
        </w:rPr>
        <w:t xml:space="preserve">, to wear official or protective clothing and that they actually change their clothes at the place of work. </w:t>
      </w:r>
    </w:p>
    <w:p w14:paraId="39E9497A" w14:textId="11F4AAB0" w:rsidR="00500853" w:rsidRPr="000769A2" w:rsidRDefault="00500853" w:rsidP="00C5784E">
      <w:pPr>
        <w:pStyle w:val="Default"/>
        <w:tabs>
          <w:tab w:val="left" w:pos="426"/>
        </w:tabs>
        <w:spacing w:before="240" w:after="120" w:line="276" w:lineRule="auto"/>
        <w:jc w:val="center"/>
        <w:rPr>
          <w:rFonts w:ascii="Open Sans" w:hAnsi="Open Sans" w:cs="Open Sans"/>
          <w:b/>
          <w:lang w:val="en-US"/>
        </w:rPr>
      </w:pPr>
      <w:r>
        <w:rPr>
          <w:rFonts w:ascii="Open Sans" w:hAnsi="Open Sans" w:cs="Open Sans"/>
          <w:b/>
          <w:bCs/>
          <w:lang w:val="en-US"/>
        </w:rPr>
        <w:t>II. Working time</w:t>
      </w:r>
    </w:p>
    <w:p w14:paraId="54219F5D" w14:textId="7A321ADC" w:rsidR="001260B7" w:rsidRPr="000769A2" w:rsidRDefault="00974A1B" w:rsidP="001D0CD6">
      <w:pPr>
        <w:pStyle w:val="Default"/>
        <w:spacing w:after="120" w:line="276" w:lineRule="auto"/>
        <w:jc w:val="both"/>
        <w:rPr>
          <w:rFonts w:ascii="Open Sans" w:hAnsi="Open Sans" w:cs="Open Sans"/>
          <w:b/>
          <w:sz w:val="20"/>
          <w:szCs w:val="20"/>
          <w:lang w:val="en-US"/>
        </w:rPr>
      </w:pPr>
      <w:r>
        <w:rPr>
          <w:rFonts w:ascii="Open Sans" w:hAnsi="Open Sans" w:cs="Open Sans"/>
          <w:b/>
          <w:bCs/>
          <w:sz w:val="20"/>
          <w:szCs w:val="20"/>
          <w:lang w:val="en-US"/>
        </w:rPr>
        <w:t xml:space="preserve">§ 3 Working time range </w:t>
      </w:r>
      <w:bookmarkStart w:id="2" w:name="_Hlk536796133"/>
      <w:r>
        <w:rPr>
          <w:rFonts w:ascii="Open Sans" w:hAnsi="Open Sans" w:cs="Open Sans"/>
          <w:b/>
          <w:bCs/>
          <w:sz w:val="20"/>
          <w:szCs w:val="20"/>
          <w:lang w:val="en-US"/>
        </w:rPr>
        <w:t xml:space="preserve">(flexitime) </w:t>
      </w:r>
      <w:bookmarkEnd w:id="2"/>
    </w:p>
    <w:p w14:paraId="5B922101" w14:textId="337B68F0" w:rsidR="005816F4" w:rsidRPr="000769A2" w:rsidRDefault="00D515F8" w:rsidP="00A701CD">
      <w:pPr>
        <w:pStyle w:val="Default"/>
        <w:numPr>
          <w:ilvl w:val="0"/>
          <w:numId w:val="25"/>
        </w:numPr>
        <w:spacing w:after="120" w:line="276" w:lineRule="auto"/>
        <w:ind w:left="426" w:hanging="426"/>
        <w:jc w:val="both"/>
        <w:rPr>
          <w:rFonts w:ascii="Open Sans" w:eastAsia="Calibri" w:hAnsi="Open Sans" w:cs="Open Sans"/>
          <w:bCs/>
          <w:sz w:val="20"/>
          <w:szCs w:val="20"/>
          <w:lang w:val="en-US"/>
        </w:rPr>
      </w:pPr>
      <w:r>
        <w:rPr>
          <w:rFonts w:ascii="Open Sans" w:eastAsia="Calibri" w:hAnsi="Open Sans" w:cs="Open Sans"/>
          <w:sz w:val="20"/>
          <w:szCs w:val="20"/>
          <w:lang w:val="en-US"/>
        </w:rPr>
        <w:t>The working time range (flexitime) is defined as be</w:t>
      </w:r>
      <w:r w:rsidR="006A4925">
        <w:rPr>
          <w:rFonts w:ascii="Open Sans" w:eastAsia="Calibri" w:hAnsi="Open Sans" w:cs="Open Sans"/>
          <w:sz w:val="20"/>
          <w:szCs w:val="20"/>
          <w:lang w:val="en-US"/>
        </w:rPr>
        <w:t xml:space="preserve">ing from Monday to Friday from </w:t>
      </w:r>
      <w:r>
        <w:rPr>
          <w:rFonts w:ascii="Open Sans" w:eastAsia="Calibri" w:hAnsi="Open Sans" w:cs="Open Sans"/>
          <w:sz w:val="20"/>
          <w:szCs w:val="20"/>
          <w:lang w:val="en-US"/>
        </w:rPr>
        <w:t xml:space="preserve">6:00 </w:t>
      </w:r>
      <w:r w:rsidR="006A4925">
        <w:rPr>
          <w:rFonts w:ascii="Open Sans" w:eastAsia="Calibri" w:hAnsi="Open Sans" w:cs="Open Sans"/>
          <w:sz w:val="20"/>
          <w:szCs w:val="20"/>
          <w:lang w:val="en-US"/>
        </w:rPr>
        <w:t>am to 9:00 pm</w:t>
      </w:r>
      <w:r>
        <w:rPr>
          <w:rFonts w:ascii="Open Sans" w:eastAsia="Calibri" w:hAnsi="Open Sans" w:cs="Open Sans"/>
          <w:sz w:val="20"/>
          <w:szCs w:val="20"/>
          <w:lang w:val="en-US"/>
        </w:rPr>
        <w:t>.</w:t>
      </w:r>
    </w:p>
    <w:p w14:paraId="274F81D1" w14:textId="0E18E92A" w:rsidR="00D515F8" w:rsidRPr="000769A2" w:rsidRDefault="001D254E" w:rsidP="00A701CD">
      <w:pPr>
        <w:pStyle w:val="Default"/>
        <w:numPr>
          <w:ilvl w:val="0"/>
          <w:numId w:val="25"/>
        </w:numPr>
        <w:spacing w:after="120" w:line="276" w:lineRule="auto"/>
        <w:ind w:left="426" w:hanging="426"/>
        <w:jc w:val="both"/>
        <w:rPr>
          <w:rFonts w:ascii="Open Sans" w:eastAsia="Calibri" w:hAnsi="Open Sans" w:cs="Open Sans"/>
          <w:bCs/>
          <w:sz w:val="20"/>
          <w:szCs w:val="20"/>
          <w:lang w:val="en-US"/>
        </w:rPr>
      </w:pPr>
      <w:r>
        <w:rPr>
          <w:rFonts w:ascii="Open Sans" w:hAnsi="Open Sans" w:cs="Open Sans"/>
          <w:sz w:val="20"/>
          <w:szCs w:val="20"/>
          <w:lang w:val="en-US"/>
        </w:rPr>
        <w:t xml:space="preserve">Within this time period, employees whose duties do not have to be performed in shifts or according to a duty roster or training schedule may, in principle, decide the beginning and end of their working hours at their sole discretion, taking into account the functional period and official concerns. Where this is necessary for reasons of safety, security, insurance-related regulations, or to uphold technical operating workflows and ensure occupational safety, </w:t>
      </w:r>
      <w:r w:rsidR="00D94A4B">
        <w:rPr>
          <w:rFonts w:ascii="Open Sans" w:hAnsi="Open Sans" w:cs="Open Sans"/>
          <w:sz w:val="20"/>
          <w:szCs w:val="20"/>
          <w:lang w:val="en-US"/>
        </w:rPr>
        <w:t>supervisors</w:t>
      </w:r>
      <w:r>
        <w:rPr>
          <w:rFonts w:ascii="Open Sans" w:hAnsi="Open Sans" w:cs="Open Sans"/>
          <w:sz w:val="20"/>
          <w:szCs w:val="20"/>
          <w:lang w:val="en-US"/>
        </w:rPr>
        <w:t xml:space="preserve"> shall, in agreement with the employees, ensure that several employees belonging to a </w:t>
      </w:r>
      <w:r w:rsidR="00D94A4B">
        <w:rPr>
          <w:rFonts w:ascii="Open Sans" w:hAnsi="Open Sans" w:cs="Open Sans"/>
          <w:sz w:val="20"/>
          <w:szCs w:val="20"/>
          <w:lang w:val="en-US"/>
        </w:rPr>
        <w:t>particular</w:t>
      </w:r>
      <w:r>
        <w:rPr>
          <w:rFonts w:ascii="Open Sans" w:hAnsi="Open Sans" w:cs="Open Sans"/>
          <w:sz w:val="20"/>
          <w:szCs w:val="20"/>
          <w:lang w:val="en-US"/>
        </w:rPr>
        <w:t xml:space="preserve"> working area (as required, e.g. within a building or on a floor of a building) are present simultaneously. </w:t>
      </w:r>
    </w:p>
    <w:p w14:paraId="2847709F" w14:textId="107E2F16" w:rsidR="00C23A67" w:rsidRPr="000769A2" w:rsidRDefault="00D94A4B" w:rsidP="00A701CD">
      <w:pPr>
        <w:pStyle w:val="Default"/>
        <w:numPr>
          <w:ilvl w:val="0"/>
          <w:numId w:val="25"/>
        </w:numPr>
        <w:spacing w:after="120" w:line="276" w:lineRule="auto"/>
        <w:ind w:left="426" w:hanging="426"/>
        <w:jc w:val="both"/>
        <w:rPr>
          <w:rFonts w:ascii="Open Sans" w:eastAsia="Calibri" w:hAnsi="Open Sans" w:cs="Open Sans"/>
          <w:bCs/>
          <w:sz w:val="20"/>
          <w:szCs w:val="20"/>
          <w:lang w:val="en-US"/>
        </w:rPr>
      </w:pPr>
      <w:r>
        <w:rPr>
          <w:rFonts w:ascii="Open Sans" w:hAnsi="Open Sans" w:cs="Open Sans"/>
          <w:sz w:val="20"/>
          <w:szCs w:val="20"/>
          <w:lang w:val="en-US"/>
        </w:rPr>
        <w:t>Working</w:t>
      </w:r>
      <w:r w:rsidR="00C23A67">
        <w:rPr>
          <w:rFonts w:ascii="Open Sans" w:hAnsi="Open Sans" w:cs="Open Sans"/>
          <w:sz w:val="20"/>
          <w:szCs w:val="20"/>
          <w:lang w:val="en-US"/>
        </w:rPr>
        <w:t xml:space="preserve"> on Sundays, nights and public holidays requires that a prior application be submitted to the Personnel Directorate for the initiation of the participatory procedure in accordance with the SächsPersVG, taking into account §§ 9, 10</w:t>
      </w:r>
      <w:bookmarkStart w:id="3" w:name="_Hlk30772615"/>
      <w:r w:rsidR="00C23A67">
        <w:rPr>
          <w:rFonts w:ascii="Open Sans" w:hAnsi="Open Sans" w:cs="Open Sans"/>
          <w:sz w:val="20"/>
          <w:szCs w:val="20"/>
          <w:lang w:val="en-US"/>
        </w:rPr>
        <w:t> </w:t>
      </w:r>
      <w:bookmarkEnd w:id="3"/>
      <w:r w:rsidR="00C23A67">
        <w:rPr>
          <w:rFonts w:ascii="Open Sans" w:hAnsi="Open Sans" w:cs="Open Sans"/>
          <w:sz w:val="20"/>
          <w:szCs w:val="20"/>
          <w:lang w:val="en-US"/>
        </w:rPr>
        <w:t>ArbZG, §§ 2, 8 SächsAZVO. Compensation for special forms of work pursuant to § 8 TV-L remains unaffected by this.</w:t>
      </w:r>
    </w:p>
    <w:p w14:paraId="57B84BC4" w14:textId="3DBA1A11" w:rsidR="00C23A67" w:rsidRPr="000769A2" w:rsidRDefault="00D94A4B" w:rsidP="00A701CD">
      <w:pPr>
        <w:pStyle w:val="Default"/>
        <w:numPr>
          <w:ilvl w:val="0"/>
          <w:numId w:val="25"/>
        </w:numPr>
        <w:spacing w:after="120" w:line="276" w:lineRule="auto"/>
        <w:ind w:left="426" w:hanging="426"/>
        <w:jc w:val="both"/>
        <w:rPr>
          <w:rFonts w:ascii="Open Sans" w:eastAsia="Calibri" w:hAnsi="Open Sans" w:cs="Open Sans"/>
          <w:bCs/>
          <w:sz w:val="20"/>
          <w:szCs w:val="20"/>
          <w:lang w:val="en-US"/>
        </w:rPr>
      </w:pPr>
      <w:r>
        <w:rPr>
          <w:rFonts w:ascii="Open Sans" w:hAnsi="Open Sans" w:cs="Open Sans"/>
          <w:sz w:val="20"/>
          <w:szCs w:val="20"/>
          <w:lang w:val="en-US"/>
        </w:rPr>
        <w:t>Working</w:t>
      </w:r>
      <w:r w:rsidR="00C23A67">
        <w:rPr>
          <w:rFonts w:ascii="Open Sans" w:hAnsi="Open Sans" w:cs="Open Sans"/>
          <w:sz w:val="20"/>
          <w:szCs w:val="20"/>
          <w:lang w:val="en-US"/>
        </w:rPr>
        <w:t xml:space="preserve"> outside this working time range is generally not permitted. Where absolutely necessary due to official circumstances, </w:t>
      </w:r>
      <w:r>
        <w:rPr>
          <w:rFonts w:ascii="Open Sans" w:hAnsi="Open Sans" w:cs="Open Sans"/>
          <w:sz w:val="20"/>
          <w:szCs w:val="20"/>
          <w:lang w:val="en-US"/>
        </w:rPr>
        <w:t>working</w:t>
      </w:r>
      <w:r w:rsidR="00C23A67">
        <w:rPr>
          <w:rFonts w:ascii="Open Sans" w:hAnsi="Open Sans" w:cs="Open Sans"/>
          <w:sz w:val="20"/>
          <w:szCs w:val="20"/>
          <w:lang w:val="en-US"/>
        </w:rPr>
        <w:t xml:space="preserve"> at times and on days other than those defined in § 3 (1) is possible in individual cases, and shall take into account the interests of the employee. The prerequisite for this is mutual agreement between the </w:t>
      </w:r>
      <w:r>
        <w:rPr>
          <w:rFonts w:ascii="Open Sans" w:hAnsi="Open Sans" w:cs="Open Sans"/>
          <w:sz w:val="20"/>
          <w:szCs w:val="20"/>
          <w:lang w:val="en-US"/>
        </w:rPr>
        <w:t>supervisor</w:t>
      </w:r>
      <w:r w:rsidR="00C23A67">
        <w:rPr>
          <w:rFonts w:ascii="Open Sans" w:hAnsi="Open Sans" w:cs="Open Sans"/>
          <w:sz w:val="20"/>
          <w:szCs w:val="20"/>
          <w:lang w:val="en-US"/>
        </w:rPr>
        <w:t xml:space="preserve"> and the employee as well as written confirmation of this to all parties involved, as well as a notification (via e-mail) sent to the Personnel Directorate. If no such agreement exists between the </w:t>
      </w:r>
      <w:r w:rsidR="00152A80">
        <w:rPr>
          <w:rFonts w:ascii="Open Sans" w:hAnsi="Open Sans" w:cs="Open Sans"/>
          <w:sz w:val="20"/>
          <w:szCs w:val="20"/>
          <w:lang w:val="en-US"/>
        </w:rPr>
        <w:t>supervisor</w:t>
      </w:r>
      <w:r w:rsidR="00C23A67">
        <w:rPr>
          <w:rFonts w:ascii="Open Sans" w:hAnsi="Open Sans" w:cs="Open Sans"/>
          <w:sz w:val="20"/>
          <w:szCs w:val="20"/>
          <w:lang w:val="en-US"/>
        </w:rPr>
        <w:t xml:space="preserve"> and the employee, the consent of the Personnel Directorate and the Personnel Representation Council is necessary pursuant to § 81 (2) No. 1 SächsPersVG.</w:t>
      </w:r>
    </w:p>
    <w:p w14:paraId="543F8D65" w14:textId="144D0DA4" w:rsidR="00C23A67" w:rsidRPr="000769A2" w:rsidRDefault="00C23A67" w:rsidP="00A701CD">
      <w:pPr>
        <w:pStyle w:val="Default"/>
        <w:numPr>
          <w:ilvl w:val="0"/>
          <w:numId w:val="25"/>
        </w:numPr>
        <w:spacing w:after="120" w:line="276" w:lineRule="auto"/>
        <w:ind w:left="426" w:hanging="426"/>
        <w:jc w:val="both"/>
        <w:rPr>
          <w:rFonts w:ascii="Open Sans" w:eastAsia="Calibri" w:hAnsi="Open Sans" w:cs="Open Sans"/>
          <w:bCs/>
          <w:sz w:val="20"/>
          <w:szCs w:val="20"/>
          <w:lang w:val="en-US"/>
        </w:rPr>
      </w:pPr>
      <w:r>
        <w:rPr>
          <w:rFonts w:ascii="Open Sans" w:hAnsi="Open Sans" w:cs="Open Sans"/>
          <w:sz w:val="20"/>
          <w:szCs w:val="20"/>
          <w:lang w:val="en-US"/>
        </w:rPr>
        <w:t>In the case of part-time employees, § 3 (4) shall also apply to working days which, according to the individual stipulations of their part-time employment relationship pursuant to § 2 (1), are non-working days for them.</w:t>
      </w:r>
    </w:p>
    <w:p w14:paraId="5F94882D" w14:textId="77777777" w:rsidR="00DF423D" w:rsidRDefault="00C23A67" w:rsidP="00DF423D">
      <w:pPr>
        <w:pStyle w:val="Default"/>
        <w:numPr>
          <w:ilvl w:val="0"/>
          <w:numId w:val="25"/>
        </w:numPr>
        <w:spacing w:after="120" w:line="276" w:lineRule="auto"/>
        <w:ind w:left="426" w:hanging="426"/>
        <w:jc w:val="both"/>
        <w:rPr>
          <w:rFonts w:ascii="Open Sans" w:eastAsia="Calibri" w:hAnsi="Open Sans" w:cs="Open Sans"/>
          <w:bCs/>
          <w:sz w:val="20"/>
          <w:szCs w:val="20"/>
        </w:rPr>
      </w:pPr>
      <w:r>
        <w:rPr>
          <w:rFonts w:ascii="Open Sans" w:hAnsi="Open Sans" w:cs="Open Sans"/>
          <w:sz w:val="20"/>
          <w:szCs w:val="20"/>
          <w:lang w:val="en-US"/>
        </w:rPr>
        <w:t>Unless this has already been provided for in duty or shift schedules, days off or compensatory time off on an hourly basis shall be provided at the earliest possible date as compensation for work performed pursuant to § 3 (3) and (4). The employee's wishes are to be taken into account.</w:t>
      </w:r>
    </w:p>
    <w:p w14:paraId="4D347EA3" w14:textId="60391DEE" w:rsidR="002931C3" w:rsidRPr="00DF423D" w:rsidRDefault="002931C3" w:rsidP="00DF423D">
      <w:pPr>
        <w:pStyle w:val="Default"/>
        <w:spacing w:after="120" w:line="276" w:lineRule="auto"/>
        <w:jc w:val="both"/>
        <w:rPr>
          <w:rFonts w:ascii="Open Sans" w:eastAsia="Calibri" w:hAnsi="Open Sans" w:cs="Open Sans"/>
          <w:bCs/>
          <w:sz w:val="20"/>
          <w:szCs w:val="20"/>
        </w:rPr>
      </w:pPr>
      <w:r>
        <w:rPr>
          <w:rFonts w:ascii="Open Sans" w:hAnsi="Open Sans" w:cs="Open Sans"/>
          <w:b/>
          <w:bCs/>
          <w:sz w:val="20"/>
          <w:szCs w:val="20"/>
          <w:lang w:val="en-US"/>
        </w:rPr>
        <w:t xml:space="preserve">§ 4 </w:t>
      </w:r>
      <w:bookmarkStart w:id="4" w:name="_Hlk536796148"/>
      <w:r>
        <w:rPr>
          <w:rFonts w:ascii="Open Sans" w:hAnsi="Open Sans" w:cs="Open Sans"/>
          <w:b/>
          <w:bCs/>
          <w:sz w:val="20"/>
          <w:szCs w:val="20"/>
          <w:lang w:val="en-US"/>
        </w:rPr>
        <w:t xml:space="preserve">Functional period </w:t>
      </w:r>
      <w:bookmarkEnd w:id="4"/>
    </w:p>
    <w:p w14:paraId="1B9A8617" w14:textId="4BB967FC" w:rsidR="00766B35" w:rsidRPr="000769A2" w:rsidRDefault="00A7760F" w:rsidP="00E953FA">
      <w:pPr>
        <w:pStyle w:val="Default"/>
        <w:numPr>
          <w:ilvl w:val="0"/>
          <w:numId w:val="22"/>
        </w:numPr>
        <w:spacing w:after="120" w:line="276" w:lineRule="auto"/>
        <w:ind w:left="426" w:hanging="426"/>
        <w:jc w:val="both"/>
        <w:rPr>
          <w:rFonts w:ascii="Open Sans" w:hAnsi="Open Sans" w:cs="Open Sans"/>
          <w:sz w:val="20"/>
          <w:szCs w:val="20"/>
          <w:lang w:val="en-US"/>
        </w:rPr>
      </w:pPr>
      <w:r>
        <w:rPr>
          <w:rFonts w:ascii="Open Sans" w:hAnsi="Open Sans" w:cs="Open Sans"/>
          <w:sz w:val="20"/>
          <w:szCs w:val="20"/>
          <w:lang w:val="en-US"/>
        </w:rPr>
        <w:lastRenderedPageBreak/>
        <w:t xml:space="preserve">In the interest of smooth workflows, the following functional period shall apply: </w:t>
      </w:r>
    </w:p>
    <w:p w14:paraId="1289CFE1" w14:textId="46A55B2E" w:rsidR="00766B35" w:rsidRPr="000769A2" w:rsidRDefault="00152A80" w:rsidP="00E953FA">
      <w:pPr>
        <w:pStyle w:val="Default"/>
        <w:spacing w:line="276" w:lineRule="auto"/>
        <w:ind w:left="426" w:firstLine="708"/>
        <w:jc w:val="both"/>
        <w:rPr>
          <w:rFonts w:ascii="Open Sans" w:hAnsi="Open Sans" w:cs="Open Sans"/>
          <w:sz w:val="20"/>
          <w:szCs w:val="20"/>
          <w:lang w:val="en-US"/>
        </w:rPr>
      </w:pPr>
      <w:r>
        <w:rPr>
          <w:rFonts w:ascii="Open Sans" w:hAnsi="Open Sans" w:cs="Open Sans"/>
          <w:sz w:val="20"/>
          <w:szCs w:val="20"/>
          <w:lang w:val="en-US"/>
        </w:rPr>
        <w:t xml:space="preserve">Monday to Thursday: </w:t>
      </w:r>
      <w:r>
        <w:rPr>
          <w:rFonts w:ascii="Open Sans" w:hAnsi="Open Sans" w:cs="Open Sans"/>
          <w:sz w:val="20"/>
          <w:szCs w:val="20"/>
          <w:lang w:val="en-US"/>
        </w:rPr>
        <w:tab/>
      </w:r>
      <w:r>
        <w:rPr>
          <w:rFonts w:ascii="Open Sans" w:hAnsi="Open Sans" w:cs="Open Sans"/>
          <w:sz w:val="20"/>
          <w:szCs w:val="20"/>
          <w:lang w:val="en-US"/>
        </w:rPr>
        <w:tab/>
      </w:r>
      <w:r w:rsidR="00766B35">
        <w:rPr>
          <w:rFonts w:ascii="Open Sans" w:hAnsi="Open Sans" w:cs="Open Sans"/>
          <w:sz w:val="20"/>
          <w:szCs w:val="20"/>
          <w:lang w:val="en-US"/>
        </w:rPr>
        <w:t>9:00</w:t>
      </w:r>
      <w:r>
        <w:rPr>
          <w:rFonts w:ascii="Open Sans" w:hAnsi="Open Sans" w:cs="Open Sans"/>
          <w:sz w:val="20"/>
          <w:szCs w:val="20"/>
          <w:lang w:val="en-US"/>
        </w:rPr>
        <w:t xml:space="preserve"> a.m. – 3:00 p.m.</w:t>
      </w:r>
    </w:p>
    <w:p w14:paraId="237967E2" w14:textId="1631C97D" w:rsidR="00B57989" w:rsidRPr="000769A2" w:rsidRDefault="00152A80" w:rsidP="00E953FA">
      <w:pPr>
        <w:pStyle w:val="Default"/>
        <w:spacing w:after="120" w:line="276" w:lineRule="auto"/>
        <w:ind w:left="426" w:firstLine="708"/>
        <w:jc w:val="both"/>
        <w:rPr>
          <w:rFonts w:ascii="Open Sans" w:hAnsi="Open Sans" w:cs="Open Sans"/>
          <w:sz w:val="20"/>
          <w:szCs w:val="20"/>
          <w:lang w:val="en-US"/>
        </w:rPr>
      </w:pPr>
      <w:r>
        <w:rPr>
          <w:rFonts w:ascii="Open Sans" w:hAnsi="Open Sans" w:cs="Open Sans"/>
          <w:sz w:val="20"/>
          <w:szCs w:val="20"/>
          <w:lang w:val="en-US"/>
        </w:rPr>
        <w:t xml:space="preserve">Friday: </w:t>
      </w:r>
      <w:r>
        <w:rPr>
          <w:rFonts w:ascii="Open Sans" w:hAnsi="Open Sans" w:cs="Open Sans"/>
          <w:sz w:val="20"/>
          <w:szCs w:val="20"/>
          <w:lang w:val="en-US"/>
        </w:rPr>
        <w:tab/>
      </w:r>
      <w:r>
        <w:rPr>
          <w:rFonts w:ascii="Open Sans" w:hAnsi="Open Sans" w:cs="Open Sans"/>
          <w:sz w:val="20"/>
          <w:szCs w:val="20"/>
          <w:lang w:val="en-US"/>
        </w:rPr>
        <w:tab/>
      </w:r>
      <w:r>
        <w:rPr>
          <w:rFonts w:ascii="Open Sans" w:hAnsi="Open Sans" w:cs="Open Sans"/>
          <w:sz w:val="20"/>
          <w:szCs w:val="20"/>
          <w:lang w:val="en-US"/>
        </w:rPr>
        <w:tab/>
      </w:r>
      <w:r>
        <w:rPr>
          <w:rFonts w:ascii="Open Sans" w:hAnsi="Open Sans" w:cs="Open Sans"/>
          <w:sz w:val="20"/>
          <w:szCs w:val="20"/>
          <w:lang w:val="en-US"/>
        </w:rPr>
        <w:tab/>
      </w:r>
      <w:r w:rsidR="00766B35">
        <w:rPr>
          <w:rFonts w:ascii="Open Sans" w:hAnsi="Open Sans" w:cs="Open Sans"/>
          <w:sz w:val="20"/>
          <w:szCs w:val="20"/>
          <w:lang w:val="en-US"/>
        </w:rPr>
        <w:t>9:00</w:t>
      </w:r>
      <w:r>
        <w:rPr>
          <w:rFonts w:ascii="Open Sans" w:hAnsi="Open Sans" w:cs="Open Sans"/>
          <w:sz w:val="20"/>
          <w:szCs w:val="20"/>
          <w:lang w:val="en-US"/>
        </w:rPr>
        <w:t xml:space="preserve"> a.m. – 1:00 p.m.</w:t>
      </w:r>
    </w:p>
    <w:p w14:paraId="4341B478" w14:textId="731A025E" w:rsidR="001B6D52" w:rsidRPr="000769A2" w:rsidRDefault="00B57989" w:rsidP="00E953FA">
      <w:pPr>
        <w:pStyle w:val="Default"/>
        <w:spacing w:after="120" w:line="276" w:lineRule="auto"/>
        <w:ind w:left="426"/>
        <w:jc w:val="both"/>
        <w:rPr>
          <w:rFonts w:ascii="Open Sans" w:hAnsi="Open Sans" w:cs="Open Sans"/>
          <w:sz w:val="20"/>
          <w:szCs w:val="20"/>
          <w:lang w:val="en-US"/>
        </w:rPr>
      </w:pPr>
      <w:r>
        <w:rPr>
          <w:rFonts w:ascii="Open Sans" w:hAnsi="Open Sans" w:cs="Open Sans"/>
          <w:sz w:val="20"/>
          <w:szCs w:val="20"/>
          <w:lang w:val="en-US"/>
        </w:rPr>
        <w:t>as well as additional office and opening hours where necessary. Part-time employees shall be deployed according to the scope of their employment.</w:t>
      </w:r>
    </w:p>
    <w:p w14:paraId="2643346E" w14:textId="2A9AF2E5" w:rsidR="001B6D52" w:rsidRPr="000769A2" w:rsidRDefault="005D5697" w:rsidP="00E953FA">
      <w:pPr>
        <w:pStyle w:val="Default"/>
        <w:numPr>
          <w:ilvl w:val="0"/>
          <w:numId w:val="22"/>
        </w:numPr>
        <w:spacing w:after="120" w:line="276" w:lineRule="auto"/>
        <w:ind w:left="426" w:hanging="426"/>
        <w:jc w:val="both"/>
        <w:rPr>
          <w:rFonts w:ascii="Open Sans" w:hAnsi="Open Sans" w:cs="Open Sans"/>
          <w:sz w:val="20"/>
          <w:szCs w:val="20"/>
          <w:lang w:val="en-US"/>
        </w:rPr>
      </w:pPr>
      <w:r>
        <w:rPr>
          <w:rFonts w:ascii="Open Sans" w:hAnsi="Open Sans" w:cs="Open Sans"/>
          <w:sz w:val="20"/>
          <w:szCs w:val="20"/>
          <w:lang w:val="en-US"/>
        </w:rPr>
        <w:t xml:space="preserve">Academic staff shall allocate their working time at their own discretion – insofar as no functional period is required in the </w:t>
      </w:r>
      <w:r w:rsidR="00152A80">
        <w:rPr>
          <w:rFonts w:ascii="Open Sans" w:hAnsi="Open Sans" w:cs="Open Sans"/>
          <w:sz w:val="20"/>
          <w:szCs w:val="20"/>
          <w:lang w:val="en-US"/>
        </w:rPr>
        <w:t>organizational</w:t>
      </w:r>
      <w:r>
        <w:rPr>
          <w:rFonts w:ascii="Open Sans" w:hAnsi="Open Sans" w:cs="Open Sans"/>
          <w:sz w:val="20"/>
          <w:szCs w:val="20"/>
          <w:lang w:val="en-US"/>
        </w:rPr>
        <w:t xml:space="preserve"> unit pursuant to § 4 (1) – in accordance with teaching (in accordance with </w:t>
      </w:r>
      <w:hyperlink r:id="rId14" w:history="1">
        <w:r>
          <w:rPr>
            <w:rStyle w:val="Hyperlink"/>
            <w:rFonts w:ascii="Open Sans" w:eastAsia="Calibri" w:hAnsi="Open Sans" w:cs="Open Sans"/>
            <w:sz w:val="20"/>
            <w:szCs w:val="20"/>
            <w:lang w:val="en-US"/>
          </w:rPr>
          <w:t>DAVOHS</w:t>
        </w:r>
      </w:hyperlink>
      <w:r>
        <w:rPr>
          <w:rFonts w:ascii="Open Sans" w:hAnsi="Open Sans" w:cs="Open Sans"/>
          <w:sz w:val="20"/>
          <w:szCs w:val="20"/>
          <w:lang w:val="en-US"/>
        </w:rPr>
        <w:t xml:space="preserve">), research, and academic self-administration requirements. </w:t>
      </w:r>
    </w:p>
    <w:p w14:paraId="63084980" w14:textId="5F58204D" w:rsidR="00017B54" w:rsidRPr="000769A2" w:rsidRDefault="001B6D52" w:rsidP="00E953FA">
      <w:pPr>
        <w:pStyle w:val="Default"/>
        <w:numPr>
          <w:ilvl w:val="0"/>
          <w:numId w:val="22"/>
        </w:numPr>
        <w:spacing w:after="120" w:line="276" w:lineRule="auto"/>
        <w:ind w:left="426" w:hanging="426"/>
        <w:jc w:val="both"/>
        <w:rPr>
          <w:rFonts w:ascii="Open Sans" w:hAnsi="Open Sans" w:cs="Open Sans"/>
          <w:sz w:val="20"/>
          <w:szCs w:val="20"/>
          <w:lang w:val="en-US"/>
        </w:rPr>
      </w:pPr>
      <w:r>
        <w:rPr>
          <w:rFonts w:ascii="Open Sans" w:hAnsi="Open Sans" w:cs="Open Sans"/>
          <w:sz w:val="20"/>
          <w:szCs w:val="20"/>
          <w:lang w:val="en-US"/>
        </w:rPr>
        <w:t xml:space="preserve">Regular official duties (conferences, meetings, consultations, office hours, etc.) are generally to be scheduled during the functional period. </w:t>
      </w:r>
    </w:p>
    <w:p w14:paraId="10C584CE" w14:textId="54D67679" w:rsidR="00272A38" w:rsidRPr="000769A2" w:rsidRDefault="00272A38" w:rsidP="00E953FA">
      <w:pPr>
        <w:pStyle w:val="Default"/>
        <w:numPr>
          <w:ilvl w:val="0"/>
          <w:numId w:val="22"/>
        </w:numPr>
        <w:spacing w:after="120" w:line="276" w:lineRule="auto"/>
        <w:ind w:left="426" w:hanging="426"/>
        <w:jc w:val="both"/>
        <w:rPr>
          <w:rFonts w:ascii="Open Sans" w:hAnsi="Open Sans" w:cs="Open Sans"/>
          <w:sz w:val="20"/>
          <w:szCs w:val="20"/>
          <w:lang w:val="en-US"/>
        </w:rPr>
      </w:pPr>
      <w:r>
        <w:rPr>
          <w:rFonts w:ascii="Open Sans" w:hAnsi="Open Sans" w:cs="Open Sans"/>
          <w:sz w:val="20"/>
          <w:szCs w:val="20"/>
          <w:lang w:val="en-US"/>
        </w:rPr>
        <w:t xml:space="preserve">Where this is justified by official requirements, </w:t>
      </w:r>
      <w:r w:rsidR="00152A80">
        <w:rPr>
          <w:rFonts w:ascii="Open Sans" w:hAnsi="Open Sans" w:cs="Open Sans"/>
          <w:sz w:val="20"/>
          <w:szCs w:val="20"/>
          <w:lang w:val="en-US"/>
        </w:rPr>
        <w:t>supervisors</w:t>
      </w:r>
      <w:r>
        <w:rPr>
          <w:rFonts w:ascii="Open Sans" w:hAnsi="Open Sans" w:cs="Open Sans"/>
          <w:sz w:val="20"/>
          <w:szCs w:val="20"/>
          <w:lang w:val="en-US"/>
        </w:rPr>
        <w:t xml:space="preserve"> may also require the compulsory presence of employees outside of the functional period. This must be communicated in good time – no later than on the previous working day, and in the case of employees</w:t>
      </w:r>
      <w:r w:rsidR="00152A80">
        <w:rPr>
          <w:rFonts w:ascii="Open Sans" w:hAnsi="Open Sans" w:cs="Open Sans"/>
          <w:sz w:val="20"/>
          <w:szCs w:val="20"/>
          <w:lang w:val="en-US"/>
        </w:rPr>
        <w:t xml:space="preserve"> with disabilities</w:t>
      </w:r>
      <w:r>
        <w:rPr>
          <w:rFonts w:ascii="Open Sans" w:hAnsi="Open Sans" w:cs="Open Sans"/>
          <w:sz w:val="20"/>
          <w:szCs w:val="20"/>
          <w:lang w:val="en-US"/>
        </w:rPr>
        <w:t xml:space="preserve"> and </w:t>
      </w:r>
      <w:r w:rsidR="00152A80">
        <w:rPr>
          <w:rFonts w:ascii="Open Sans" w:hAnsi="Open Sans" w:cs="Open Sans"/>
          <w:sz w:val="20"/>
          <w:szCs w:val="20"/>
          <w:lang w:val="en-US"/>
        </w:rPr>
        <w:t>those</w:t>
      </w:r>
      <w:r>
        <w:rPr>
          <w:rFonts w:ascii="Open Sans" w:hAnsi="Open Sans" w:cs="Open Sans"/>
          <w:sz w:val="20"/>
          <w:szCs w:val="20"/>
          <w:lang w:val="en-US"/>
        </w:rPr>
        <w:t xml:space="preserve"> of equal status, no later than three working days in advance. The needs of employees with welfare and care obligations must be taken into account. </w:t>
      </w:r>
    </w:p>
    <w:p w14:paraId="15E4D33F" w14:textId="68B55819" w:rsidR="002931C3" w:rsidRPr="000769A2" w:rsidRDefault="001B6D52" w:rsidP="00E953FA">
      <w:pPr>
        <w:pStyle w:val="Default"/>
        <w:numPr>
          <w:ilvl w:val="0"/>
          <w:numId w:val="22"/>
        </w:numPr>
        <w:spacing w:after="120" w:line="276" w:lineRule="auto"/>
        <w:ind w:left="426" w:hanging="426"/>
        <w:jc w:val="both"/>
        <w:rPr>
          <w:rFonts w:ascii="Open Sans" w:hAnsi="Open Sans" w:cs="Open Sans"/>
          <w:sz w:val="20"/>
          <w:szCs w:val="20"/>
          <w:lang w:val="en-US"/>
        </w:rPr>
      </w:pPr>
      <w:r>
        <w:rPr>
          <w:rFonts w:ascii="Open Sans" w:hAnsi="Open Sans" w:cs="Open Sans"/>
          <w:sz w:val="20"/>
          <w:szCs w:val="20"/>
          <w:lang w:val="en-US"/>
        </w:rPr>
        <w:t xml:space="preserve">Modifications to the functional period are permissible if </w:t>
      </w:r>
    </w:p>
    <w:p w14:paraId="2545C090" w14:textId="318D1999" w:rsidR="00272A38" w:rsidRPr="000769A2" w:rsidRDefault="00272A38" w:rsidP="00EA522B">
      <w:pPr>
        <w:pStyle w:val="Default"/>
        <w:numPr>
          <w:ilvl w:val="0"/>
          <w:numId w:val="31"/>
        </w:numPr>
        <w:spacing w:line="276" w:lineRule="auto"/>
        <w:jc w:val="both"/>
        <w:rPr>
          <w:rFonts w:ascii="Open Sans" w:hAnsi="Open Sans" w:cs="Open Sans"/>
          <w:sz w:val="20"/>
          <w:szCs w:val="20"/>
          <w:lang w:val="en-US"/>
        </w:rPr>
      </w:pPr>
      <w:r>
        <w:rPr>
          <w:rFonts w:ascii="Open Sans" w:hAnsi="Open Sans" w:cs="Open Sans"/>
          <w:sz w:val="20"/>
          <w:szCs w:val="20"/>
          <w:lang w:val="en-US"/>
        </w:rPr>
        <w:t>there is a temporary</w:t>
      </w:r>
      <w:r w:rsidR="002B2BD9">
        <w:rPr>
          <w:rFonts w:ascii="Open Sans" w:hAnsi="Open Sans" w:cs="Open Sans"/>
          <w:sz w:val="20"/>
          <w:szCs w:val="20"/>
          <w:lang w:val="en-US"/>
        </w:rPr>
        <w:t>,</w:t>
      </w:r>
      <w:r>
        <w:rPr>
          <w:rFonts w:ascii="Open Sans" w:hAnsi="Open Sans" w:cs="Open Sans"/>
          <w:sz w:val="20"/>
          <w:szCs w:val="20"/>
          <w:lang w:val="en-US"/>
        </w:rPr>
        <w:t xml:space="preserve"> urgent need to maintain the functioning of the </w:t>
      </w:r>
      <w:r w:rsidR="002B2BD9">
        <w:rPr>
          <w:rFonts w:ascii="Open Sans" w:hAnsi="Open Sans" w:cs="Open Sans"/>
          <w:sz w:val="20"/>
          <w:szCs w:val="20"/>
          <w:lang w:val="en-US"/>
        </w:rPr>
        <w:t>organizational</w:t>
      </w:r>
      <w:r>
        <w:rPr>
          <w:rFonts w:ascii="Open Sans" w:hAnsi="Open Sans" w:cs="Open Sans"/>
          <w:sz w:val="20"/>
          <w:szCs w:val="20"/>
          <w:lang w:val="en-US"/>
        </w:rPr>
        <w:t xml:space="preserve"> unit, or</w:t>
      </w:r>
    </w:p>
    <w:p w14:paraId="719A777F" w14:textId="15E68781" w:rsidR="00272A38" w:rsidRPr="000769A2" w:rsidRDefault="00272A38" w:rsidP="00EA522B">
      <w:pPr>
        <w:pStyle w:val="Default"/>
        <w:numPr>
          <w:ilvl w:val="0"/>
          <w:numId w:val="31"/>
        </w:numPr>
        <w:spacing w:after="120" w:line="276" w:lineRule="auto"/>
        <w:jc w:val="both"/>
        <w:rPr>
          <w:rFonts w:ascii="Open Sans" w:hAnsi="Open Sans" w:cs="Open Sans"/>
          <w:sz w:val="20"/>
          <w:szCs w:val="20"/>
          <w:lang w:val="en-US"/>
        </w:rPr>
      </w:pPr>
      <w:r>
        <w:rPr>
          <w:rFonts w:ascii="Open Sans" w:hAnsi="Open Sans" w:cs="Open Sans"/>
          <w:sz w:val="20"/>
          <w:szCs w:val="20"/>
          <w:lang w:val="en-US"/>
        </w:rPr>
        <w:t xml:space="preserve">a permanent switch to a different functional period pursuant to § 4 (1) is appropriate and necessary for the functioning of the </w:t>
      </w:r>
      <w:r w:rsidR="002B2BD9">
        <w:rPr>
          <w:rFonts w:ascii="Open Sans" w:hAnsi="Open Sans" w:cs="Open Sans"/>
          <w:sz w:val="20"/>
          <w:szCs w:val="20"/>
          <w:lang w:val="en-US"/>
        </w:rPr>
        <w:t>organizational</w:t>
      </w:r>
      <w:r>
        <w:rPr>
          <w:rFonts w:ascii="Open Sans" w:hAnsi="Open Sans" w:cs="Open Sans"/>
          <w:sz w:val="20"/>
          <w:szCs w:val="20"/>
          <w:lang w:val="en-US"/>
        </w:rPr>
        <w:t xml:space="preserve"> unit.</w:t>
      </w:r>
    </w:p>
    <w:p w14:paraId="02798ED3" w14:textId="561B7339" w:rsidR="00272A38" w:rsidRPr="000769A2" w:rsidRDefault="00272A38" w:rsidP="00E953FA">
      <w:pPr>
        <w:pStyle w:val="Default"/>
        <w:numPr>
          <w:ilvl w:val="0"/>
          <w:numId w:val="22"/>
        </w:numPr>
        <w:spacing w:after="120" w:line="276" w:lineRule="auto"/>
        <w:ind w:left="426" w:hanging="426"/>
        <w:jc w:val="both"/>
        <w:rPr>
          <w:rFonts w:ascii="Open Sans" w:hAnsi="Open Sans" w:cs="Open Sans"/>
          <w:sz w:val="20"/>
          <w:szCs w:val="20"/>
          <w:lang w:val="en-US"/>
        </w:rPr>
      </w:pPr>
      <w:r>
        <w:rPr>
          <w:rFonts w:ascii="Open Sans" w:hAnsi="Open Sans" w:cs="Open Sans"/>
          <w:sz w:val="20"/>
          <w:szCs w:val="20"/>
          <w:lang w:val="en-US"/>
        </w:rPr>
        <w:t>The intended</w:t>
      </w:r>
      <w:r w:rsidR="002B2BD9">
        <w:rPr>
          <w:rFonts w:ascii="Open Sans" w:hAnsi="Open Sans" w:cs="Open Sans"/>
          <w:sz w:val="20"/>
          <w:szCs w:val="20"/>
          <w:lang w:val="en-US"/>
        </w:rPr>
        <w:t>,</w:t>
      </w:r>
      <w:r>
        <w:rPr>
          <w:rFonts w:ascii="Open Sans" w:hAnsi="Open Sans" w:cs="Open Sans"/>
          <w:sz w:val="20"/>
          <w:szCs w:val="20"/>
          <w:lang w:val="en-US"/>
        </w:rPr>
        <w:t xml:space="preserve"> permanent change in the functional periods must be applied for in advance with the Personnel Directorate through official channels, and requires the approval of the Personnel Representation Council. </w:t>
      </w:r>
    </w:p>
    <w:p w14:paraId="4C336EEC" w14:textId="2A4E452E" w:rsidR="00F35B24" w:rsidRPr="0033259D" w:rsidRDefault="00F35B24" w:rsidP="005F6D99">
      <w:pPr>
        <w:spacing w:before="240" w:after="120"/>
        <w:rPr>
          <w:rFonts w:ascii="Open Sans" w:hAnsi="Open Sans" w:cs="Open Sans"/>
          <w:b/>
          <w:sz w:val="20"/>
          <w:szCs w:val="20"/>
        </w:rPr>
      </w:pPr>
      <w:r>
        <w:rPr>
          <w:rFonts w:ascii="Open Sans" w:hAnsi="Open Sans" w:cs="Open Sans"/>
          <w:b/>
          <w:bCs/>
          <w:color w:val="000000"/>
          <w:sz w:val="20"/>
          <w:szCs w:val="20"/>
        </w:rPr>
        <w:t>§ 5</w:t>
      </w:r>
      <w:r>
        <w:rPr>
          <w:rFonts w:ascii="Open Sans" w:hAnsi="Open Sans" w:cs="Open Sans"/>
          <w:b/>
          <w:bCs/>
          <w:sz w:val="20"/>
          <w:szCs w:val="20"/>
        </w:rPr>
        <w:t xml:space="preserve"> Place of work</w:t>
      </w:r>
    </w:p>
    <w:p w14:paraId="45453503" w14:textId="44581D09" w:rsidR="00BC19E8" w:rsidRPr="000769A2" w:rsidRDefault="00F35B24" w:rsidP="00BC19E8">
      <w:pPr>
        <w:pStyle w:val="Default"/>
        <w:numPr>
          <w:ilvl w:val="0"/>
          <w:numId w:val="41"/>
        </w:numPr>
        <w:spacing w:after="120" w:line="276" w:lineRule="auto"/>
        <w:ind w:left="426" w:hanging="426"/>
        <w:jc w:val="both"/>
        <w:rPr>
          <w:rFonts w:ascii="Open Sans" w:eastAsia="Calibri" w:hAnsi="Open Sans" w:cs="Open Sans"/>
          <w:bCs/>
          <w:sz w:val="20"/>
          <w:szCs w:val="20"/>
          <w:lang w:val="en-US"/>
        </w:rPr>
      </w:pPr>
      <w:r>
        <w:rPr>
          <w:rFonts w:ascii="Open Sans" w:eastAsia="Calibri" w:hAnsi="Open Sans" w:cs="Open Sans"/>
          <w:sz w:val="20"/>
          <w:szCs w:val="20"/>
          <w:lang w:val="en-US"/>
        </w:rPr>
        <w:t>The place of work is generally the campus or the branch locations of TU Dresden.</w:t>
      </w:r>
    </w:p>
    <w:p w14:paraId="244A8EB1" w14:textId="1AAB6D35" w:rsidR="00115A06" w:rsidRPr="000769A2" w:rsidRDefault="00115A06" w:rsidP="00BC19E8">
      <w:pPr>
        <w:pStyle w:val="Default"/>
        <w:numPr>
          <w:ilvl w:val="0"/>
          <w:numId w:val="41"/>
        </w:numPr>
        <w:spacing w:after="120" w:line="276" w:lineRule="auto"/>
        <w:ind w:left="426" w:hanging="426"/>
        <w:jc w:val="both"/>
        <w:rPr>
          <w:rFonts w:ascii="Open Sans" w:eastAsia="Calibri" w:hAnsi="Open Sans" w:cs="Open Sans"/>
          <w:bCs/>
          <w:sz w:val="20"/>
          <w:szCs w:val="20"/>
          <w:lang w:val="en-US"/>
        </w:rPr>
      </w:pPr>
      <w:r>
        <w:rPr>
          <w:rFonts w:ascii="Open Sans" w:eastAsia="Calibri" w:hAnsi="Open Sans" w:cs="Open Sans"/>
          <w:sz w:val="20"/>
          <w:szCs w:val="20"/>
          <w:lang w:val="en-US"/>
        </w:rPr>
        <w:t xml:space="preserve">A separate agreement shall be </w:t>
      </w:r>
      <w:r w:rsidR="002B2BD9">
        <w:rPr>
          <w:rFonts w:ascii="Open Sans" w:eastAsia="Calibri" w:hAnsi="Open Sans" w:cs="Open Sans"/>
          <w:sz w:val="20"/>
          <w:szCs w:val="20"/>
          <w:lang w:val="en-US"/>
        </w:rPr>
        <w:t>drawn up</w:t>
      </w:r>
      <w:r>
        <w:rPr>
          <w:rFonts w:ascii="Open Sans" w:eastAsia="Calibri" w:hAnsi="Open Sans" w:cs="Open Sans"/>
          <w:sz w:val="20"/>
          <w:szCs w:val="20"/>
          <w:lang w:val="en-US"/>
        </w:rPr>
        <w:t xml:space="preserve"> to govern </w:t>
      </w:r>
      <w:r w:rsidR="002B2BD9">
        <w:rPr>
          <w:rFonts w:ascii="Open Sans" w:eastAsia="Calibri" w:hAnsi="Open Sans" w:cs="Open Sans"/>
          <w:sz w:val="20"/>
          <w:szCs w:val="20"/>
          <w:lang w:val="en-US"/>
        </w:rPr>
        <w:t>remote</w:t>
      </w:r>
      <w:r>
        <w:rPr>
          <w:rFonts w:ascii="Open Sans" w:eastAsia="Calibri" w:hAnsi="Open Sans" w:cs="Open Sans"/>
          <w:sz w:val="20"/>
          <w:szCs w:val="20"/>
          <w:lang w:val="en-US"/>
        </w:rPr>
        <w:t xml:space="preserve"> work. </w:t>
      </w:r>
    </w:p>
    <w:p w14:paraId="1F282F75" w14:textId="5B50D10D" w:rsidR="00C41173" w:rsidRPr="000769A2" w:rsidRDefault="00F214AD" w:rsidP="00115A06">
      <w:pPr>
        <w:pStyle w:val="Default"/>
        <w:spacing w:before="240" w:after="120" w:line="276" w:lineRule="auto"/>
        <w:jc w:val="both"/>
        <w:rPr>
          <w:rFonts w:ascii="Open Sans" w:eastAsia="Calibri" w:hAnsi="Open Sans" w:cs="Open Sans"/>
          <w:b/>
          <w:bCs/>
          <w:sz w:val="20"/>
          <w:szCs w:val="20"/>
          <w:lang w:val="en-US"/>
        </w:rPr>
      </w:pPr>
      <w:r>
        <w:rPr>
          <w:rFonts w:ascii="Open Sans" w:eastAsia="Calibri" w:hAnsi="Open Sans" w:cs="Open Sans"/>
          <w:b/>
          <w:bCs/>
          <w:sz w:val="20"/>
          <w:szCs w:val="20"/>
          <w:lang w:val="en-US"/>
        </w:rPr>
        <w:t xml:space="preserve">§ 6 </w:t>
      </w:r>
      <w:bookmarkStart w:id="5" w:name="_Hlk3984207"/>
      <w:r>
        <w:rPr>
          <w:rFonts w:ascii="Open Sans" w:eastAsia="Calibri" w:hAnsi="Open Sans" w:cs="Open Sans"/>
          <w:b/>
          <w:bCs/>
          <w:sz w:val="20"/>
          <w:szCs w:val="20"/>
          <w:lang w:val="en-US"/>
        </w:rPr>
        <w:t>Recording of working time / time sheet</w:t>
      </w:r>
      <w:bookmarkEnd w:id="5"/>
    </w:p>
    <w:p w14:paraId="2F5AD67D" w14:textId="10FB427C" w:rsidR="00EA522B" w:rsidRPr="000769A2" w:rsidRDefault="00A0547A" w:rsidP="00A84E62">
      <w:pPr>
        <w:pStyle w:val="Default"/>
        <w:numPr>
          <w:ilvl w:val="0"/>
          <w:numId w:val="32"/>
        </w:numPr>
        <w:tabs>
          <w:tab w:val="left" w:pos="142"/>
          <w:tab w:val="left" w:pos="426"/>
        </w:tabs>
        <w:spacing w:after="120" w:line="276" w:lineRule="auto"/>
        <w:ind w:left="426" w:hanging="426"/>
        <w:jc w:val="both"/>
        <w:rPr>
          <w:rFonts w:ascii="Open Sans" w:hAnsi="Open Sans" w:cs="Open Sans"/>
          <w:sz w:val="20"/>
          <w:szCs w:val="20"/>
          <w:lang w:val="en-US"/>
        </w:rPr>
      </w:pPr>
      <w:r>
        <w:rPr>
          <w:rFonts w:ascii="Open Sans" w:hAnsi="Open Sans" w:cs="Open Sans"/>
          <w:sz w:val="20"/>
          <w:szCs w:val="20"/>
          <w:lang w:val="en-US"/>
        </w:rPr>
        <w:t xml:space="preserve">Compliance with the provisions of the ArbZG / the SächsAZVO shall be ensured by </w:t>
      </w:r>
      <w:r w:rsidR="002B2BD9">
        <w:rPr>
          <w:rFonts w:ascii="Open Sans" w:hAnsi="Open Sans" w:cs="Open Sans"/>
          <w:sz w:val="20"/>
          <w:szCs w:val="20"/>
          <w:lang w:val="en-US"/>
        </w:rPr>
        <w:t>supervisors</w:t>
      </w:r>
      <w:r>
        <w:rPr>
          <w:rFonts w:ascii="Open Sans" w:hAnsi="Open Sans" w:cs="Open Sans"/>
          <w:sz w:val="20"/>
          <w:szCs w:val="20"/>
          <w:lang w:val="en-US"/>
        </w:rPr>
        <w:t xml:space="preserve"> in the interest of employees' health and occupational safety. </w:t>
      </w:r>
    </w:p>
    <w:p w14:paraId="7AF0F337" w14:textId="7F90B35B" w:rsidR="00EA522B" w:rsidRPr="000769A2" w:rsidRDefault="001979EE" w:rsidP="00846AB0">
      <w:pPr>
        <w:pStyle w:val="Default"/>
        <w:numPr>
          <w:ilvl w:val="0"/>
          <w:numId w:val="32"/>
        </w:numPr>
        <w:tabs>
          <w:tab w:val="left" w:pos="142"/>
          <w:tab w:val="left" w:pos="426"/>
        </w:tabs>
        <w:spacing w:after="120" w:line="276" w:lineRule="auto"/>
        <w:ind w:left="426" w:hanging="426"/>
        <w:jc w:val="both"/>
        <w:rPr>
          <w:rFonts w:ascii="Open Sans" w:hAnsi="Open Sans" w:cs="Open Sans"/>
          <w:sz w:val="20"/>
          <w:szCs w:val="20"/>
          <w:lang w:val="en-US"/>
        </w:rPr>
      </w:pPr>
      <w:r>
        <w:rPr>
          <w:rFonts w:ascii="Open Sans" w:hAnsi="Open Sans" w:cs="Open Sans"/>
          <w:sz w:val="20"/>
          <w:szCs w:val="20"/>
          <w:lang w:val="en-US"/>
        </w:rPr>
        <w:t>The working time (beginning and end) as well as the rest breaks shall be recorded daily on a time sheet. The period of record shall generally be the calendar month. The use of Annex 1 is recommended for these records. Any additional recording of working time via electronic means is not permitted.</w:t>
      </w:r>
    </w:p>
    <w:p w14:paraId="02108D47" w14:textId="27D2DFEA" w:rsidR="0082549A" w:rsidRPr="000769A2" w:rsidRDefault="009A7BA8" w:rsidP="00A84E62">
      <w:pPr>
        <w:pStyle w:val="Default"/>
        <w:numPr>
          <w:ilvl w:val="0"/>
          <w:numId w:val="32"/>
        </w:numPr>
        <w:tabs>
          <w:tab w:val="left" w:pos="142"/>
          <w:tab w:val="left" w:pos="426"/>
        </w:tabs>
        <w:spacing w:after="120" w:line="276" w:lineRule="auto"/>
        <w:ind w:left="426" w:hanging="426"/>
        <w:jc w:val="both"/>
        <w:rPr>
          <w:rFonts w:ascii="Open Sans" w:hAnsi="Open Sans" w:cs="Open Sans"/>
          <w:sz w:val="20"/>
          <w:szCs w:val="20"/>
          <w:lang w:val="en-US"/>
        </w:rPr>
      </w:pPr>
      <w:r>
        <w:rPr>
          <w:rFonts w:ascii="Open Sans" w:hAnsi="Open Sans" w:cs="Open Sans"/>
          <w:sz w:val="20"/>
          <w:szCs w:val="20"/>
          <w:lang w:val="en-US"/>
        </w:rPr>
        <w:t xml:space="preserve">Employees are to keep their own truthful records. Employees are required to submit the time sheet to their </w:t>
      </w:r>
      <w:r w:rsidR="002B2BD9">
        <w:rPr>
          <w:rFonts w:ascii="Open Sans" w:hAnsi="Open Sans" w:cs="Open Sans"/>
          <w:sz w:val="20"/>
          <w:szCs w:val="20"/>
          <w:lang w:val="en-US"/>
        </w:rPr>
        <w:t>supervisor</w:t>
      </w:r>
      <w:r>
        <w:rPr>
          <w:rFonts w:ascii="Open Sans" w:hAnsi="Open Sans" w:cs="Open Sans"/>
          <w:sz w:val="20"/>
          <w:szCs w:val="20"/>
          <w:lang w:val="en-US"/>
        </w:rPr>
        <w:t xml:space="preserve"> on a quarterly basis. Furthermore, </w:t>
      </w:r>
      <w:r w:rsidR="002B2BD9">
        <w:rPr>
          <w:rFonts w:ascii="Open Sans" w:hAnsi="Open Sans" w:cs="Open Sans"/>
          <w:sz w:val="20"/>
          <w:szCs w:val="20"/>
          <w:lang w:val="en-US"/>
        </w:rPr>
        <w:t>supervisors</w:t>
      </w:r>
      <w:r>
        <w:rPr>
          <w:rFonts w:ascii="Open Sans" w:hAnsi="Open Sans" w:cs="Open Sans"/>
          <w:sz w:val="20"/>
          <w:szCs w:val="20"/>
          <w:lang w:val="en-US"/>
        </w:rPr>
        <w:t xml:space="preserve"> are entitled to request the presentation of the time sheet at any time for the purposes of conducting random </w:t>
      </w:r>
      <w:r>
        <w:rPr>
          <w:rFonts w:ascii="Open Sans" w:hAnsi="Open Sans" w:cs="Open Sans"/>
          <w:sz w:val="20"/>
          <w:szCs w:val="20"/>
          <w:lang w:val="en-US"/>
        </w:rPr>
        <w:lastRenderedPageBreak/>
        <w:t>inspections. The Personnel Representation Council is also permitted to inspect the time sheets.</w:t>
      </w:r>
    </w:p>
    <w:p w14:paraId="1952AA63" w14:textId="394BD6A7" w:rsidR="00E371D4" w:rsidRPr="0006265D" w:rsidRDefault="006218AA" w:rsidP="0006265D">
      <w:pPr>
        <w:spacing w:before="240" w:after="120"/>
        <w:rPr>
          <w:rFonts w:ascii="Open Sans" w:eastAsia="Calibri" w:hAnsi="Open Sans" w:cs="Open Sans"/>
          <w:b/>
          <w:bCs/>
          <w:color w:val="000000"/>
          <w:sz w:val="20"/>
          <w:szCs w:val="20"/>
        </w:rPr>
      </w:pPr>
      <w:r>
        <w:rPr>
          <w:rFonts w:ascii="Open Sans" w:eastAsia="Calibri" w:hAnsi="Open Sans" w:cs="Open Sans"/>
          <w:b/>
          <w:bCs/>
          <w:color w:val="000000"/>
          <w:sz w:val="20"/>
          <w:szCs w:val="20"/>
        </w:rPr>
        <w:t xml:space="preserve">§ 7 Flexitime account; accumulation of time credits and time deficits </w:t>
      </w:r>
    </w:p>
    <w:p w14:paraId="23EBE039" w14:textId="43DFAAB2" w:rsidR="00B1649E" w:rsidRPr="00A701CD" w:rsidRDefault="00B1649E" w:rsidP="00B755A6">
      <w:pPr>
        <w:pStyle w:val="Listenabsatz"/>
        <w:numPr>
          <w:ilvl w:val="0"/>
          <w:numId w:val="24"/>
        </w:numPr>
        <w:autoSpaceDE w:val="0"/>
        <w:autoSpaceDN w:val="0"/>
        <w:adjustRightInd w:val="0"/>
        <w:spacing w:before="120" w:after="120" w:line="276" w:lineRule="auto"/>
        <w:ind w:left="426" w:hanging="426"/>
        <w:jc w:val="both"/>
        <w:rPr>
          <w:rFonts w:ascii="Open Sans" w:eastAsia="Calibri" w:hAnsi="Open Sans" w:cs="Open Sans"/>
          <w:sz w:val="20"/>
          <w:szCs w:val="20"/>
        </w:rPr>
      </w:pPr>
      <w:r>
        <w:rPr>
          <w:rFonts w:ascii="Open Sans" w:eastAsia="Calibri" w:hAnsi="Open Sans" w:cs="Open Sans"/>
          <w:sz w:val="20"/>
          <w:szCs w:val="20"/>
        </w:rPr>
        <w:t>In general, employees are to independently monitor their own flexitime account resulting from the records of working time, along with any resulting time credits or time deficits.</w:t>
      </w:r>
    </w:p>
    <w:p w14:paraId="793DB433" w14:textId="53CE63C2" w:rsidR="00A14163" w:rsidRPr="00B755A6" w:rsidRDefault="00E50B1D" w:rsidP="0037696B">
      <w:pPr>
        <w:pStyle w:val="Listenabsatz"/>
        <w:numPr>
          <w:ilvl w:val="0"/>
          <w:numId w:val="24"/>
        </w:numPr>
        <w:ind w:left="426" w:hanging="426"/>
        <w:jc w:val="both"/>
        <w:rPr>
          <w:rFonts w:ascii="Open Sans" w:eastAsia="Calibri" w:hAnsi="Open Sans" w:cs="Open Sans"/>
          <w:sz w:val="20"/>
          <w:szCs w:val="20"/>
        </w:rPr>
      </w:pPr>
      <w:r>
        <w:rPr>
          <w:rFonts w:ascii="Open Sans" w:hAnsi="Open Sans" w:cs="Open Sans"/>
          <w:sz w:val="20"/>
          <w:szCs w:val="20"/>
        </w:rPr>
        <w:t>For full-time employees, time credits may be accumulated up to an amount of 50 hours and carried forward to the following month or next accounting period (calendar year). For part-time employees, the maximum permissible amount of time credits shall be reduced in proportion to the regular weekly working hours (see calculation examples in Annex 2). For research assistants, an upper limit of 50% of the monthly working time shall apply (see calculation examples in Annex 3).</w:t>
      </w:r>
    </w:p>
    <w:p w14:paraId="076B4436" w14:textId="30585181" w:rsidR="00E371D4" w:rsidRPr="00A701CD" w:rsidRDefault="00E50B1D" w:rsidP="00E953FA">
      <w:pPr>
        <w:pStyle w:val="Listenabsatz"/>
        <w:numPr>
          <w:ilvl w:val="0"/>
          <w:numId w:val="24"/>
        </w:numPr>
        <w:autoSpaceDE w:val="0"/>
        <w:autoSpaceDN w:val="0"/>
        <w:adjustRightInd w:val="0"/>
        <w:spacing w:before="120" w:after="120" w:line="276" w:lineRule="auto"/>
        <w:ind w:left="426" w:hanging="426"/>
        <w:jc w:val="both"/>
        <w:rPr>
          <w:rFonts w:ascii="Open Sans" w:eastAsia="Calibri" w:hAnsi="Open Sans" w:cs="Open Sans"/>
          <w:sz w:val="20"/>
          <w:szCs w:val="20"/>
        </w:rPr>
      </w:pPr>
      <w:r>
        <w:rPr>
          <w:rFonts w:ascii="Open Sans" w:hAnsi="Open Sans" w:cs="Open Sans"/>
          <w:sz w:val="20"/>
          <w:szCs w:val="20"/>
        </w:rPr>
        <w:t xml:space="preserve">Time deficits are not to exceed 20 hours for full-time employment. For part-time employment, the maximum permissible time deficit shall be reduced in proportion to the regular weekly working hours. For research assistants, an upper limit of 50% of the monthly working time shall apply. Time deficits are to be compensated for by </w:t>
      </w:r>
      <w:r w:rsidR="00D929A9">
        <w:rPr>
          <w:rFonts w:ascii="Open Sans" w:hAnsi="Open Sans" w:cs="Open Sans"/>
          <w:sz w:val="20"/>
          <w:szCs w:val="20"/>
        </w:rPr>
        <w:t>working</w:t>
      </w:r>
      <w:r>
        <w:rPr>
          <w:rFonts w:ascii="Open Sans" w:hAnsi="Open Sans" w:cs="Open Sans"/>
          <w:sz w:val="20"/>
          <w:szCs w:val="20"/>
        </w:rPr>
        <w:t xml:space="preserve"> or using credit on the working time account, taking into account the maximum permissible daily working time. It is not possible to waive remuneration/salary or leave entitlements. </w:t>
      </w:r>
    </w:p>
    <w:p w14:paraId="048A372D" w14:textId="247A0FF5" w:rsidR="0046617D" w:rsidRPr="00A701CD" w:rsidRDefault="00A45ADE" w:rsidP="00E953FA">
      <w:pPr>
        <w:pStyle w:val="Listenabsatz"/>
        <w:numPr>
          <w:ilvl w:val="0"/>
          <w:numId w:val="24"/>
        </w:numPr>
        <w:autoSpaceDE w:val="0"/>
        <w:autoSpaceDN w:val="0"/>
        <w:adjustRightInd w:val="0"/>
        <w:spacing w:before="120" w:after="120" w:line="276" w:lineRule="auto"/>
        <w:ind w:left="426" w:hanging="426"/>
        <w:jc w:val="both"/>
        <w:rPr>
          <w:rFonts w:ascii="Open Sans" w:eastAsia="Calibri" w:hAnsi="Open Sans" w:cs="Open Sans"/>
          <w:sz w:val="20"/>
          <w:szCs w:val="20"/>
        </w:rPr>
      </w:pPr>
      <w:r>
        <w:rPr>
          <w:rFonts w:ascii="Open Sans" w:hAnsi="Open Sans" w:cs="Open Sans"/>
          <w:sz w:val="20"/>
          <w:szCs w:val="20"/>
        </w:rPr>
        <w:t xml:space="preserve">Employees are to inform their </w:t>
      </w:r>
      <w:r w:rsidR="00D929A9">
        <w:rPr>
          <w:rFonts w:ascii="Open Sans" w:hAnsi="Open Sans" w:cs="Open Sans"/>
          <w:sz w:val="20"/>
          <w:szCs w:val="20"/>
        </w:rPr>
        <w:t>supervisor</w:t>
      </w:r>
      <w:r>
        <w:rPr>
          <w:rFonts w:ascii="Open Sans" w:hAnsi="Open Sans" w:cs="Open Sans"/>
          <w:sz w:val="20"/>
          <w:szCs w:val="20"/>
        </w:rPr>
        <w:t xml:space="preserve"> in good time when they have amassed time credits amounting to 40 hours (for ful</w:t>
      </w:r>
      <w:r w:rsidR="00D929A9">
        <w:rPr>
          <w:rFonts w:ascii="Open Sans" w:hAnsi="Open Sans" w:cs="Open Sans"/>
          <w:sz w:val="20"/>
          <w:szCs w:val="20"/>
        </w:rPr>
        <w:t>l-time employment). First and foremost</w:t>
      </w:r>
      <w:r>
        <w:rPr>
          <w:rFonts w:ascii="Open Sans" w:hAnsi="Open Sans" w:cs="Open Sans"/>
          <w:sz w:val="20"/>
          <w:szCs w:val="20"/>
        </w:rPr>
        <w:t xml:space="preserve">, they are to take initiative to prevent the further accumulation of time credits. </w:t>
      </w:r>
      <w:r w:rsidR="00D929A9">
        <w:rPr>
          <w:rFonts w:ascii="Open Sans" w:hAnsi="Open Sans" w:cs="Open Sans"/>
          <w:sz w:val="20"/>
          <w:szCs w:val="20"/>
        </w:rPr>
        <w:t>Supervisors</w:t>
      </w:r>
      <w:r>
        <w:rPr>
          <w:rFonts w:ascii="Open Sans" w:hAnsi="Open Sans" w:cs="Open Sans"/>
          <w:sz w:val="20"/>
          <w:szCs w:val="20"/>
        </w:rPr>
        <w:t xml:space="preserve"> are to provide support with this, where necessary through organizational measures at work. </w:t>
      </w:r>
    </w:p>
    <w:p w14:paraId="1DF88FC3" w14:textId="6B873833" w:rsidR="00E371D4" w:rsidRPr="00A701CD" w:rsidRDefault="0046617D" w:rsidP="00E953FA">
      <w:pPr>
        <w:pStyle w:val="Listenabsatz"/>
        <w:numPr>
          <w:ilvl w:val="0"/>
          <w:numId w:val="24"/>
        </w:numPr>
        <w:autoSpaceDE w:val="0"/>
        <w:autoSpaceDN w:val="0"/>
        <w:adjustRightInd w:val="0"/>
        <w:spacing w:before="120" w:after="120" w:line="276" w:lineRule="auto"/>
        <w:ind w:left="426" w:hanging="426"/>
        <w:jc w:val="both"/>
        <w:rPr>
          <w:rFonts w:ascii="Open Sans" w:eastAsia="Calibri" w:hAnsi="Open Sans" w:cs="Open Sans"/>
          <w:sz w:val="20"/>
          <w:szCs w:val="20"/>
        </w:rPr>
      </w:pPr>
      <w:r>
        <w:rPr>
          <w:rFonts w:ascii="Open Sans" w:hAnsi="Open Sans" w:cs="Open Sans"/>
          <w:sz w:val="20"/>
          <w:szCs w:val="20"/>
        </w:rPr>
        <w:t xml:space="preserve">When employees reach the permissible time credit (pursuant to § 7 (2)) or the time deficit (pursuant to § 7 (3)), employees and </w:t>
      </w:r>
      <w:r w:rsidR="00D929A9">
        <w:rPr>
          <w:rFonts w:ascii="Open Sans" w:hAnsi="Open Sans" w:cs="Open Sans"/>
          <w:sz w:val="20"/>
          <w:szCs w:val="20"/>
        </w:rPr>
        <w:t>supervisors</w:t>
      </w:r>
      <w:r>
        <w:rPr>
          <w:rFonts w:ascii="Open Sans" w:hAnsi="Open Sans" w:cs="Open Sans"/>
          <w:sz w:val="20"/>
          <w:szCs w:val="20"/>
        </w:rPr>
        <w:t xml:space="preserve"> shall agree on suitable measures to reduce it at least up to the amount of 40 hours of time credit or 10 hours of time deficit. </w:t>
      </w:r>
      <w:r w:rsidR="00D929A9">
        <w:rPr>
          <w:rFonts w:ascii="Open Sans" w:hAnsi="Open Sans" w:cs="Open Sans"/>
          <w:sz w:val="20"/>
          <w:szCs w:val="20"/>
        </w:rPr>
        <w:t>Supervisors</w:t>
      </w:r>
      <w:r>
        <w:rPr>
          <w:rFonts w:ascii="Open Sans" w:hAnsi="Open Sans" w:cs="Open Sans"/>
          <w:sz w:val="20"/>
          <w:szCs w:val="20"/>
        </w:rPr>
        <w:t xml:space="preserve"> are responsible for ensuring that the reduction is achieved in a timely fashion. </w:t>
      </w:r>
    </w:p>
    <w:p w14:paraId="0EB6BBC6" w14:textId="2B72A90C" w:rsidR="00E371D4" w:rsidRPr="00516145" w:rsidRDefault="00E371D4" w:rsidP="00A84E62">
      <w:pPr>
        <w:pStyle w:val="Listenabsatz"/>
        <w:numPr>
          <w:ilvl w:val="0"/>
          <w:numId w:val="24"/>
        </w:numPr>
        <w:autoSpaceDE w:val="0"/>
        <w:autoSpaceDN w:val="0"/>
        <w:adjustRightInd w:val="0"/>
        <w:spacing w:before="120" w:after="120" w:line="276" w:lineRule="auto"/>
        <w:ind w:left="426" w:hanging="426"/>
        <w:jc w:val="both"/>
        <w:rPr>
          <w:rFonts w:ascii="Open Sans" w:eastAsia="Calibri" w:hAnsi="Open Sans" w:cs="Open Sans"/>
          <w:sz w:val="20"/>
          <w:szCs w:val="20"/>
        </w:rPr>
      </w:pPr>
      <w:r>
        <w:rPr>
          <w:rFonts w:ascii="Open Sans" w:hAnsi="Open Sans" w:cs="Open Sans"/>
          <w:sz w:val="20"/>
          <w:szCs w:val="20"/>
        </w:rPr>
        <w:t>Once the maximum time credit or maximum time deficit has been reached, the accumulation of further hours is only permitted with prior consent from the Directorate</w:t>
      </w:r>
      <w:r w:rsidR="00D929A9" w:rsidRPr="00D929A9">
        <w:rPr>
          <w:rFonts w:ascii="Open Sans" w:hAnsi="Open Sans" w:cs="Open Sans"/>
          <w:sz w:val="20"/>
          <w:szCs w:val="20"/>
        </w:rPr>
        <w:t xml:space="preserve"> </w:t>
      </w:r>
      <w:r w:rsidR="00D929A9">
        <w:rPr>
          <w:rFonts w:ascii="Open Sans" w:hAnsi="Open Sans" w:cs="Open Sans"/>
          <w:sz w:val="20"/>
          <w:szCs w:val="20"/>
        </w:rPr>
        <w:t>Personnel</w:t>
      </w:r>
      <w:r>
        <w:rPr>
          <w:rFonts w:ascii="Open Sans" w:hAnsi="Open Sans" w:cs="Open Sans"/>
          <w:sz w:val="20"/>
          <w:szCs w:val="20"/>
        </w:rPr>
        <w:t xml:space="preserve">. The Directorate </w:t>
      </w:r>
      <w:r w:rsidR="0018772E">
        <w:rPr>
          <w:rFonts w:ascii="Open Sans" w:hAnsi="Open Sans" w:cs="Open Sans"/>
          <w:sz w:val="20"/>
          <w:szCs w:val="20"/>
        </w:rPr>
        <w:t xml:space="preserve">Personnel </w:t>
      </w:r>
      <w:r>
        <w:rPr>
          <w:rFonts w:ascii="Open Sans" w:hAnsi="Open Sans" w:cs="Open Sans"/>
          <w:sz w:val="20"/>
          <w:szCs w:val="20"/>
        </w:rPr>
        <w:t>is to inform the Personnel Representation Council.</w:t>
      </w:r>
    </w:p>
    <w:p w14:paraId="6C9B14AE" w14:textId="34C67F7B" w:rsidR="00190290" w:rsidRPr="0006265D" w:rsidRDefault="00E371D4" w:rsidP="00A84E62">
      <w:pPr>
        <w:spacing w:before="240" w:after="120"/>
        <w:rPr>
          <w:rFonts w:ascii="Open Sans" w:eastAsia="Calibri" w:hAnsi="Open Sans" w:cs="Open Sans"/>
          <w:b/>
          <w:bCs/>
          <w:color w:val="000000"/>
          <w:sz w:val="20"/>
          <w:szCs w:val="20"/>
        </w:rPr>
      </w:pPr>
      <w:r>
        <w:rPr>
          <w:rFonts w:ascii="Open Sans" w:eastAsia="Calibri" w:hAnsi="Open Sans" w:cs="Open Sans"/>
          <w:b/>
          <w:bCs/>
          <w:color w:val="000000"/>
          <w:sz w:val="20"/>
          <w:szCs w:val="20"/>
        </w:rPr>
        <w:t>§ 8 Compensation of time credits and time deficits</w:t>
      </w:r>
    </w:p>
    <w:p w14:paraId="493EA0FF" w14:textId="0DC28A1A" w:rsidR="000C34B8" w:rsidRPr="002F7BEC" w:rsidRDefault="00E50B1D" w:rsidP="00A84E62">
      <w:pPr>
        <w:pStyle w:val="Listenabsatz"/>
        <w:numPr>
          <w:ilvl w:val="0"/>
          <w:numId w:val="18"/>
        </w:numPr>
        <w:autoSpaceDE w:val="0"/>
        <w:autoSpaceDN w:val="0"/>
        <w:adjustRightInd w:val="0"/>
        <w:spacing w:before="120" w:after="120" w:line="276" w:lineRule="auto"/>
        <w:ind w:left="426" w:hanging="426"/>
        <w:contextualSpacing w:val="0"/>
        <w:jc w:val="both"/>
        <w:rPr>
          <w:rFonts w:ascii="Open Sans" w:eastAsia="Calibri" w:hAnsi="Open Sans" w:cs="Open Sans"/>
          <w:sz w:val="20"/>
          <w:szCs w:val="20"/>
        </w:rPr>
      </w:pPr>
      <w:r>
        <w:rPr>
          <w:rFonts w:ascii="Open Sans" w:eastAsia="Calibri" w:hAnsi="Open Sans" w:cs="Open Sans"/>
          <w:sz w:val="20"/>
          <w:szCs w:val="20"/>
        </w:rPr>
        <w:t xml:space="preserve">Time credits may only be compensated for with time off, unless they were overtime/overtime hours worked pursuant to an order. </w:t>
      </w:r>
    </w:p>
    <w:p w14:paraId="0CE9DE68" w14:textId="387B6F7E" w:rsidR="000C34B8" w:rsidRDefault="000C34B8" w:rsidP="00A84E62">
      <w:pPr>
        <w:pStyle w:val="Listenabsatz"/>
        <w:numPr>
          <w:ilvl w:val="0"/>
          <w:numId w:val="18"/>
        </w:numPr>
        <w:autoSpaceDE w:val="0"/>
        <w:autoSpaceDN w:val="0"/>
        <w:adjustRightInd w:val="0"/>
        <w:spacing w:before="120" w:after="120" w:line="276" w:lineRule="auto"/>
        <w:ind w:left="426" w:hanging="425"/>
        <w:contextualSpacing w:val="0"/>
        <w:jc w:val="both"/>
        <w:rPr>
          <w:rFonts w:ascii="Open Sans" w:eastAsia="Calibri" w:hAnsi="Open Sans" w:cs="Open Sans"/>
          <w:sz w:val="20"/>
          <w:szCs w:val="20"/>
        </w:rPr>
      </w:pPr>
      <w:r>
        <w:rPr>
          <w:rFonts w:ascii="Open Sans" w:hAnsi="Open Sans" w:cs="Open Sans"/>
          <w:sz w:val="20"/>
          <w:szCs w:val="20"/>
        </w:rPr>
        <w:t xml:space="preserve">In agreement with the </w:t>
      </w:r>
      <w:r w:rsidR="00C079E8">
        <w:rPr>
          <w:rFonts w:ascii="Open Sans" w:hAnsi="Open Sans" w:cs="Open Sans"/>
          <w:sz w:val="20"/>
          <w:szCs w:val="20"/>
        </w:rPr>
        <w:t>supervisor</w:t>
      </w:r>
      <w:r>
        <w:rPr>
          <w:rFonts w:ascii="Open Sans" w:hAnsi="Open Sans" w:cs="Open Sans"/>
          <w:sz w:val="20"/>
          <w:szCs w:val="20"/>
        </w:rPr>
        <w:t>, time credits</w:t>
      </w:r>
      <w:r>
        <w:rPr>
          <w:rFonts w:ascii="Open Sans" w:hAnsi="Open Sans" w:cs="Open Sans"/>
          <w:color w:val="222223"/>
          <w:sz w:val="20"/>
          <w:szCs w:val="20"/>
        </w:rPr>
        <w:t xml:space="preserve"> may be used to take a day off. </w:t>
      </w:r>
      <w:r>
        <w:rPr>
          <w:rFonts w:ascii="Open Sans" w:hAnsi="Open Sans" w:cs="Open Sans"/>
          <w:color w:val="000000"/>
          <w:sz w:val="20"/>
          <w:szCs w:val="20"/>
        </w:rPr>
        <w:t>It is generally possible t</w:t>
      </w:r>
      <w:r w:rsidR="00C079E8">
        <w:rPr>
          <w:rFonts w:ascii="Open Sans" w:hAnsi="Open Sans" w:cs="Open Sans"/>
          <w:color w:val="000000"/>
          <w:sz w:val="20"/>
          <w:szCs w:val="20"/>
        </w:rPr>
        <w:t>o consolidate multiple days off</w:t>
      </w:r>
      <w:r>
        <w:rPr>
          <w:rFonts w:ascii="Open Sans" w:hAnsi="Open Sans" w:cs="Open Sans"/>
          <w:color w:val="000000"/>
          <w:sz w:val="20"/>
          <w:szCs w:val="20"/>
        </w:rPr>
        <w:t>, e.g.</w:t>
      </w:r>
      <w:r>
        <w:rPr>
          <w:rFonts w:ascii="Open Sans" w:hAnsi="Open Sans" w:cs="Open Sans"/>
          <w:sz w:val="20"/>
          <w:szCs w:val="20"/>
        </w:rPr>
        <w:t> </w:t>
      </w:r>
      <w:r>
        <w:rPr>
          <w:rFonts w:ascii="Open Sans" w:hAnsi="Open Sans" w:cs="Open Sans"/>
          <w:color w:val="000000"/>
          <w:sz w:val="20"/>
          <w:szCs w:val="20"/>
        </w:rPr>
        <w:t xml:space="preserve">for block periods when the employer </w:t>
      </w:r>
      <w:r w:rsidR="00C079E8">
        <w:rPr>
          <w:rFonts w:ascii="Open Sans" w:hAnsi="Open Sans" w:cs="Open Sans"/>
          <w:color w:val="000000"/>
          <w:sz w:val="20"/>
          <w:szCs w:val="20"/>
        </w:rPr>
        <w:t>closes</w:t>
      </w:r>
      <w:r>
        <w:rPr>
          <w:rFonts w:ascii="Open Sans" w:hAnsi="Open Sans" w:cs="Open Sans"/>
          <w:color w:val="000000"/>
          <w:sz w:val="20"/>
          <w:szCs w:val="20"/>
        </w:rPr>
        <w:t xml:space="preserve"> the organization. </w:t>
      </w:r>
      <w:r w:rsidR="00C079E8">
        <w:rPr>
          <w:rFonts w:ascii="Open Sans" w:hAnsi="Open Sans" w:cs="Open Sans"/>
          <w:sz w:val="20"/>
          <w:szCs w:val="20"/>
        </w:rPr>
        <w:t>When crediting days off</w:t>
      </w:r>
      <w:r>
        <w:rPr>
          <w:rFonts w:ascii="Open Sans" w:hAnsi="Open Sans" w:cs="Open Sans"/>
          <w:sz w:val="20"/>
          <w:szCs w:val="20"/>
        </w:rPr>
        <w:t xml:space="preserve">, the respective standard daily working time is used as a basis for calculation. </w:t>
      </w:r>
    </w:p>
    <w:p w14:paraId="2B87DA5E" w14:textId="43965732" w:rsidR="000C34B8" w:rsidRPr="004A4C7D" w:rsidRDefault="00C079E8" w:rsidP="00A84E62">
      <w:pPr>
        <w:pStyle w:val="Listenabsatz"/>
        <w:numPr>
          <w:ilvl w:val="0"/>
          <w:numId w:val="18"/>
        </w:numPr>
        <w:autoSpaceDE w:val="0"/>
        <w:autoSpaceDN w:val="0"/>
        <w:adjustRightInd w:val="0"/>
        <w:spacing w:before="120" w:after="120" w:line="276" w:lineRule="auto"/>
        <w:ind w:left="426" w:hanging="425"/>
        <w:contextualSpacing w:val="0"/>
        <w:jc w:val="both"/>
        <w:rPr>
          <w:rFonts w:ascii="Open Sans" w:eastAsia="Calibri" w:hAnsi="Open Sans" w:cs="Open Sans"/>
          <w:sz w:val="20"/>
          <w:szCs w:val="20"/>
        </w:rPr>
      </w:pPr>
      <w:r>
        <w:rPr>
          <w:rFonts w:ascii="Open Sans" w:eastAsia="Calibri" w:hAnsi="Open Sans" w:cs="Open Sans"/>
          <w:color w:val="000000"/>
          <w:sz w:val="20"/>
          <w:szCs w:val="20"/>
        </w:rPr>
        <w:t>Reducing</w:t>
      </w:r>
      <w:r w:rsidR="000C34B8">
        <w:rPr>
          <w:rFonts w:ascii="Open Sans" w:eastAsia="Calibri" w:hAnsi="Open Sans" w:cs="Open Sans"/>
          <w:color w:val="000000"/>
          <w:sz w:val="20"/>
          <w:szCs w:val="20"/>
        </w:rPr>
        <w:t xml:space="preserve"> time credits an</w:t>
      </w:r>
      <w:r>
        <w:rPr>
          <w:rFonts w:ascii="Open Sans" w:eastAsia="Calibri" w:hAnsi="Open Sans" w:cs="Open Sans"/>
          <w:color w:val="000000"/>
          <w:sz w:val="20"/>
          <w:szCs w:val="20"/>
        </w:rPr>
        <w:t>d taking days off</w:t>
      </w:r>
      <w:r w:rsidR="000C34B8">
        <w:rPr>
          <w:rFonts w:ascii="Open Sans" w:eastAsia="Calibri" w:hAnsi="Open Sans" w:cs="Open Sans"/>
          <w:color w:val="000000"/>
          <w:sz w:val="20"/>
          <w:szCs w:val="20"/>
        </w:rPr>
        <w:t xml:space="preserve"> </w:t>
      </w:r>
      <w:r>
        <w:rPr>
          <w:rFonts w:ascii="Open Sans" w:eastAsia="Calibri" w:hAnsi="Open Sans" w:cs="Open Sans"/>
          <w:color w:val="000000"/>
          <w:sz w:val="20"/>
          <w:szCs w:val="20"/>
        </w:rPr>
        <w:t>is</w:t>
      </w:r>
      <w:r w:rsidR="000C34B8">
        <w:rPr>
          <w:rFonts w:ascii="Open Sans" w:eastAsia="Calibri" w:hAnsi="Open Sans" w:cs="Open Sans"/>
          <w:color w:val="000000"/>
          <w:sz w:val="20"/>
          <w:szCs w:val="20"/>
        </w:rPr>
        <w:t xml:space="preserve"> also possible </w:t>
      </w:r>
      <w:r w:rsidR="000C34B8">
        <w:rPr>
          <w:rFonts w:ascii="Open Sans" w:eastAsia="Calibri" w:hAnsi="Open Sans" w:cs="Open Sans"/>
          <w:color w:val="222223"/>
          <w:sz w:val="20"/>
          <w:szCs w:val="20"/>
        </w:rPr>
        <w:t xml:space="preserve">in conjunction/combination with weekends, public holidays, and leave. </w:t>
      </w:r>
      <w:r w:rsidR="000C34B8">
        <w:rPr>
          <w:rFonts w:ascii="Open Sans" w:eastAsia="Calibri" w:hAnsi="Open Sans" w:cs="Open Sans"/>
          <w:sz w:val="20"/>
          <w:szCs w:val="20"/>
        </w:rPr>
        <w:t>If the employee is unfit for work</w:t>
      </w:r>
      <w:r>
        <w:rPr>
          <w:rFonts w:ascii="Open Sans" w:eastAsia="Calibri" w:hAnsi="Open Sans" w:cs="Open Sans"/>
          <w:sz w:val="20"/>
          <w:szCs w:val="20"/>
        </w:rPr>
        <w:t xml:space="preserve"> on days where time off </w:t>
      </w:r>
      <w:r w:rsidR="000C34B8">
        <w:rPr>
          <w:rFonts w:ascii="Open Sans" w:eastAsia="Calibri" w:hAnsi="Open Sans" w:cs="Open Sans"/>
          <w:sz w:val="20"/>
          <w:szCs w:val="20"/>
        </w:rPr>
        <w:t>is scheduled to be taken, the hours that were not claimed as a result are not to be deducted from the flexitime account.</w:t>
      </w:r>
    </w:p>
    <w:p w14:paraId="56E07CE7" w14:textId="1191630F" w:rsidR="007B5437" w:rsidRPr="0033259D" w:rsidRDefault="00E953FA" w:rsidP="00E953FA">
      <w:pPr>
        <w:pStyle w:val="Listenabsatz"/>
        <w:numPr>
          <w:ilvl w:val="0"/>
          <w:numId w:val="18"/>
        </w:numPr>
        <w:autoSpaceDE w:val="0"/>
        <w:autoSpaceDN w:val="0"/>
        <w:adjustRightInd w:val="0"/>
        <w:spacing w:before="120" w:after="120" w:line="276" w:lineRule="auto"/>
        <w:contextualSpacing w:val="0"/>
        <w:jc w:val="both"/>
        <w:rPr>
          <w:rFonts w:ascii="Open Sans" w:eastAsia="Calibri" w:hAnsi="Open Sans" w:cs="Open Sans"/>
          <w:sz w:val="20"/>
          <w:szCs w:val="20"/>
        </w:rPr>
      </w:pPr>
      <w:r>
        <w:rPr>
          <w:rFonts w:ascii="Open Sans" w:eastAsia="Calibri" w:hAnsi="Open Sans" w:cs="Open Sans"/>
          <w:sz w:val="20"/>
          <w:szCs w:val="20"/>
        </w:rPr>
        <w:lastRenderedPageBreak/>
        <w:t>In the event of a termination of the employment relationship or in the event of secondment or transfer, the employee and the superior shall jointly ensure that existing time credits or time deficits are compensated for.</w:t>
      </w:r>
    </w:p>
    <w:p w14:paraId="4D8E0C76" w14:textId="3C18ACEE" w:rsidR="00755819" w:rsidRDefault="00E36CF3" w:rsidP="00C5784E">
      <w:pPr>
        <w:tabs>
          <w:tab w:val="left" w:pos="426"/>
        </w:tabs>
        <w:autoSpaceDE w:val="0"/>
        <w:autoSpaceDN w:val="0"/>
        <w:adjustRightInd w:val="0"/>
        <w:spacing w:before="240" w:after="120" w:line="276" w:lineRule="auto"/>
        <w:jc w:val="center"/>
        <w:rPr>
          <w:rFonts w:ascii="Open Sans" w:eastAsia="Calibri" w:hAnsi="Open Sans" w:cs="Open Sans"/>
          <w:b/>
          <w:bCs/>
          <w:sz w:val="24"/>
          <w:szCs w:val="24"/>
        </w:rPr>
      </w:pPr>
      <w:r>
        <w:rPr>
          <w:rFonts w:ascii="Open Sans" w:eastAsia="Calibri" w:hAnsi="Open Sans" w:cs="Open Sans"/>
          <w:b/>
          <w:bCs/>
          <w:sz w:val="24"/>
          <w:szCs w:val="24"/>
        </w:rPr>
        <w:t>III. Special regulations</w:t>
      </w:r>
    </w:p>
    <w:p w14:paraId="264A2587" w14:textId="284786E6" w:rsidR="00755819" w:rsidRPr="00846AB0" w:rsidRDefault="00755819" w:rsidP="0006265D">
      <w:pPr>
        <w:tabs>
          <w:tab w:val="left" w:pos="426"/>
        </w:tabs>
        <w:autoSpaceDE w:val="0"/>
        <w:autoSpaceDN w:val="0"/>
        <w:adjustRightInd w:val="0"/>
        <w:spacing w:before="240" w:after="120" w:line="276" w:lineRule="auto"/>
        <w:jc w:val="both"/>
        <w:rPr>
          <w:rFonts w:ascii="Open Sans" w:eastAsia="Calibri" w:hAnsi="Open Sans" w:cs="Open Sans"/>
          <w:b/>
          <w:bCs/>
          <w:sz w:val="20"/>
          <w:szCs w:val="20"/>
        </w:rPr>
      </w:pPr>
      <w:r>
        <w:rPr>
          <w:rFonts w:ascii="Open Sans" w:eastAsia="Calibri" w:hAnsi="Open Sans" w:cs="Open Sans"/>
          <w:b/>
          <w:bCs/>
          <w:sz w:val="20"/>
          <w:szCs w:val="20"/>
        </w:rPr>
        <w:t>§ 9 Business and further training trips</w:t>
      </w:r>
    </w:p>
    <w:p w14:paraId="4632FD0D" w14:textId="0A31DA53" w:rsidR="009A548E" w:rsidRPr="006C2BC3" w:rsidRDefault="00B9157F" w:rsidP="009A548E">
      <w:pPr>
        <w:pStyle w:val="Listenabsatz"/>
        <w:numPr>
          <w:ilvl w:val="0"/>
          <w:numId w:val="40"/>
        </w:numPr>
        <w:tabs>
          <w:tab w:val="left" w:pos="0"/>
        </w:tabs>
        <w:autoSpaceDE w:val="0"/>
        <w:autoSpaceDN w:val="0"/>
        <w:adjustRightInd w:val="0"/>
        <w:spacing w:before="120" w:after="120" w:line="276" w:lineRule="auto"/>
        <w:jc w:val="both"/>
        <w:rPr>
          <w:rFonts w:ascii="Open Sans" w:eastAsia="Calibri" w:hAnsi="Open Sans" w:cs="Open Sans"/>
          <w:bCs/>
          <w:sz w:val="20"/>
          <w:szCs w:val="20"/>
        </w:rPr>
      </w:pPr>
      <w:r>
        <w:rPr>
          <w:rFonts w:ascii="Open Sans" w:eastAsia="Calibri" w:hAnsi="Open Sans" w:cs="Open Sans"/>
          <w:sz w:val="20"/>
          <w:szCs w:val="20"/>
        </w:rPr>
        <w:t xml:space="preserve">When on business and further training trips, the time spent at the business location away from home for official purposes shall be regarded as working time. </w:t>
      </w:r>
    </w:p>
    <w:p w14:paraId="5DB02AE4" w14:textId="4D0D97EC" w:rsidR="00B9157F" w:rsidRPr="006C2BC3" w:rsidRDefault="00416BC6" w:rsidP="0037696B">
      <w:pPr>
        <w:pStyle w:val="Listenabsatz"/>
        <w:numPr>
          <w:ilvl w:val="0"/>
          <w:numId w:val="40"/>
        </w:numPr>
        <w:tabs>
          <w:tab w:val="left" w:pos="0"/>
        </w:tabs>
        <w:autoSpaceDE w:val="0"/>
        <w:autoSpaceDN w:val="0"/>
        <w:adjustRightInd w:val="0"/>
        <w:spacing w:before="120" w:after="120" w:line="276" w:lineRule="auto"/>
        <w:jc w:val="both"/>
        <w:rPr>
          <w:rFonts w:ascii="Open Sans" w:eastAsia="Calibri" w:hAnsi="Open Sans" w:cs="Open Sans"/>
          <w:bCs/>
          <w:sz w:val="20"/>
          <w:szCs w:val="20"/>
        </w:rPr>
      </w:pPr>
      <w:r>
        <w:rPr>
          <w:rFonts w:ascii="Open Sans" w:eastAsia="Calibri" w:hAnsi="Open Sans" w:cs="Open Sans"/>
          <w:sz w:val="20"/>
          <w:szCs w:val="20"/>
        </w:rPr>
        <w:t>Furthermore, the regulations/guidelines of the SMI/SMF [</w:t>
      </w:r>
      <w:r>
        <w:rPr>
          <w:rFonts w:ascii="Open Sans" w:eastAsia="Calibri" w:hAnsi="Open Sans" w:cs="Open Sans"/>
          <w:i/>
          <w:iCs/>
          <w:sz w:val="20"/>
          <w:szCs w:val="20"/>
        </w:rPr>
        <w:t>Saxon Ministry of the Interior and Ministry of Finance</w:t>
      </w:r>
      <w:r>
        <w:rPr>
          <w:rFonts w:ascii="Open Sans" w:eastAsia="Calibri" w:hAnsi="Open Sans" w:cs="Open Sans"/>
          <w:sz w:val="20"/>
          <w:szCs w:val="20"/>
        </w:rPr>
        <w:t xml:space="preserve">] dated July 10, 2019 shall apply in addition to collective agreements, in particular for travel times (see also </w:t>
      </w:r>
      <w:hyperlink r:id="rId15" w:history="1">
        <w:r>
          <w:rPr>
            <w:rStyle w:val="Hyperlink"/>
            <w:rFonts w:ascii="Open Sans" w:eastAsia="Calibri" w:hAnsi="Open Sans" w:cs="Open Sans"/>
            <w:sz w:val="20"/>
            <w:szCs w:val="20"/>
          </w:rPr>
          <w:t>RS D2/1/2020</w:t>
        </w:r>
      </w:hyperlink>
      <w:r>
        <w:rPr>
          <w:rFonts w:ascii="Open Sans" w:eastAsia="Calibri" w:hAnsi="Open Sans" w:cs="Open Sans"/>
          <w:sz w:val="20"/>
          <w:szCs w:val="20"/>
        </w:rPr>
        <w:t>).</w:t>
      </w:r>
    </w:p>
    <w:p w14:paraId="683650DA" w14:textId="3239429A" w:rsidR="00B9157F" w:rsidRPr="00D20D47" w:rsidRDefault="00755819" w:rsidP="0006265D">
      <w:pPr>
        <w:tabs>
          <w:tab w:val="left" w:pos="426"/>
        </w:tabs>
        <w:autoSpaceDE w:val="0"/>
        <w:autoSpaceDN w:val="0"/>
        <w:adjustRightInd w:val="0"/>
        <w:spacing w:before="240" w:after="120" w:line="276" w:lineRule="auto"/>
        <w:rPr>
          <w:rFonts w:ascii="Open Sans" w:eastAsia="Calibri" w:hAnsi="Open Sans" w:cs="Open Sans"/>
          <w:b/>
          <w:bCs/>
          <w:sz w:val="20"/>
          <w:szCs w:val="20"/>
        </w:rPr>
      </w:pPr>
      <w:r>
        <w:rPr>
          <w:rFonts w:ascii="Open Sans" w:eastAsia="Calibri" w:hAnsi="Open Sans" w:cs="Open Sans"/>
          <w:b/>
          <w:bCs/>
          <w:sz w:val="20"/>
          <w:szCs w:val="20"/>
        </w:rPr>
        <w:t>§ 10 Time off from work and duties</w:t>
      </w:r>
    </w:p>
    <w:p w14:paraId="0EF4B209" w14:textId="492E08B3" w:rsidR="00A14163" w:rsidRPr="00846AB0" w:rsidRDefault="00B9157F" w:rsidP="0006265D">
      <w:pPr>
        <w:pStyle w:val="Listenabsatz"/>
        <w:numPr>
          <w:ilvl w:val="0"/>
          <w:numId w:val="38"/>
        </w:numPr>
        <w:autoSpaceDE w:val="0"/>
        <w:autoSpaceDN w:val="0"/>
        <w:adjustRightInd w:val="0"/>
        <w:spacing w:before="120" w:after="120" w:line="276" w:lineRule="auto"/>
        <w:contextualSpacing w:val="0"/>
        <w:jc w:val="both"/>
        <w:rPr>
          <w:rFonts w:ascii="Open Sans" w:eastAsia="Calibri" w:hAnsi="Open Sans" w:cs="Open Sans"/>
          <w:sz w:val="20"/>
          <w:szCs w:val="20"/>
        </w:rPr>
      </w:pPr>
      <w:r>
        <w:rPr>
          <w:rFonts w:ascii="Open Sans" w:eastAsia="Calibri" w:hAnsi="Open Sans" w:cs="Open Sans"/>
          <w:sz w:val="20"/>
          <w:szCs w:val="20"/>
        </w:rPr>
        <w:t xml:space="preserve">Visits to government offices, doctor's appointments and other errands are generally to take place outside of the functional period. </w:t>
      </w:r>
    </w:p>
    <w:p w14:paraId="06BFD3B6" w14:textId="2D09EAFF" w:rsidR="00EE564B" w:rsidRPr="0006265D" w:rsidRDefault="00960D5D" w:rsidP="0006265D">
      <w:pPr>
        <w:pStyle w:val="Listenabsatz"/>
        <w:numPr>
          <w:ilvl w:val="0"/>
          <w:numId w:val="38"/>
        </w:numPr>
        <w:autoSpaceDE w:val="0"/>
        <w:autoSpaceDN w:val="0"/>
        <w:adjustRightInd w:val="0"/>
        <w:spacing w:before="120" w:after="120" w:line="276" w:lineRule="auto"/>
        <w:contextualSpacing w:val="0"/>
        <w:jc w:val="both"/>
        <w:rPr>
          <w:rFonts w:ascii="Open Sans" w:eastAsia="Calibri" w:hAnsi="Open Sans" w:cs="Open Sans"/>
          <w:sz w:val="20"/>
          <w:szCs w:val="20"/>
        </w:rPr>
      </w:pPr>
      <w:r>
        <w:rPr>
          <w:rFonts w:ascii="Open Sans" w:hAnsi="Open Sans" w:cs="Open Sans"/>
          <w:sz w:val="20"/>
          <w:szCs w:val="20"/>
        </w:rPr>
        <w:t xml:space="preserve">Time off from work for compelling reasons pursuant to collective agreement provisions (§ 29 TV-L) or civil servant regulations (§ 13 (1) no. 2 </w:t>
      </w:r>
      <w:hyperlink r:id="rId16" w:history="1">
        <w:r>
          <w:rPr>
            <w:rStyle w:val="Hyperlink"/>
            <w:rFonts w:ascii="Open Sans" w:eastAsia="Calibri" w:hAnsi="Open Sans" w:cs="Open Sans"/>
            <w:sz w:val="20"/>
            <w:szCs w:val="20"/>
          </w:rPr>
          <w:t>SächsUrlVO</w:t>
        </w:r>
      </w:hyperlink>
      <w:r>
        <w:rPr>
          <w:rFonts w:ascii="Open Sans" w:hAnsi="Open Sans" w:cs="Open Sans"/>
          <w:sz w:val="20"/>
          <w:szCs w:val="20"/>
        </w:rPr>
        <w:t>) is to be granted during the functional period (§ 4 (1)). The duration of the absence shall then count towards the working time.</w:t>
      </w:r>
    </w:p>
    <w:p w14:paraId="26238EF3" w14:textId="53377838" w:rsidR="00E548DD" w:rsidRPr="0006265D" w:rsidRDefault="00D61F82" w:rsidP="0006265D">
      <w:pPr>
        <w:pStyle w:val="Listenabsatz"/>
        <w:numPr>
          <w:ilvl w:val="0"/>
          <w:numId w:val="38"/>
        </w:numPr>
        <w:autoSpaceDE w:val="0"/>
        <w:autoSpaceDN w:val="0"/>
        <w:adjustRightInd w:val="0"/>
        <w:spacing w:before="120" w:after="120" w:line="276" w:lineRule="auto"/>
        <w:contextualSpacing w:val="0"/>
        <w:jc w:val="both"/>
        <w:rPr>
          <w:rFonts w:ascii="Open Sans" w:eastAsia="Calibri" w:hAnsi="Open Sans" w:cs="Open Sans"/>
          <w:sz w:val="20"/>
          <w:szCs w:val="20"/>
        </w:rPr>
      </w:pPr>
      <w:r>
        <w:rPr>
          <w:rFonts w:ascii="Open Sans" w:hAnsi="Open Sans" w:cs="Open Sans"/>
          <w:sz w:val="20"/>
          <w:szCs w:val="20"/>
        </w:rPr>
        <w:t xml:space="preserve">Apprentices shall be granted leave for a total of five working days to prepare for intermediate and final examinations pursuant to § 14 TVA-L BBiG. </w:t>
      </w:r>
    </w:p>
    <w:p w14:paraId="1AC579B3" w14:textId="3D2FCB48" w:rsidR="00755819" w:rsidRPr="00D20D47" w:rsidRDefault="00755819" w:rsidP="00653BFC">
      <w:pPr>
        <w:tabs>
          <w:tab w:val="left" w:pos="426"/>
        </w:tabs>
        <w:autoSpaceDE w:val="0"/>
        <w:autoSpaceDN w:val="0"/>
        <w:adjustRightInd w:val="0"/>
        <w:spacing w:before="240" w:after="120" w:line="276" w:lineRule="auto"/>
        <w:rPr>
          <w:rFonts w:ascii="Open Sans" w:eastAsia="Calibri" w:hAnsi="Open Sans" w:cs="Open Sans"/>
          <w:b/>
          <w:bCs/>
          <w:sz w:val="20"/>
          <w:szCs w:val="20"/>
        </w:rPr>
      </w:pPr>
      <w:r>
        <w:rPr>
          <w:rFonts w:ascii="Open Sans" w:eastAsia="Calibri" w:hAnsi="Open Sans" w:cs="Open Sans"/>
          <w:b/>
          <w:bCs/>
          <w:sz w:val="20"/>
          <w:szCs w:val="20"/>
        </w:rPr>
        <w:t>§ 11 Expectant mothers, young persons under 18 years of age</w:t>
      </w:r>
    </w:p>
    <w:p w14:paraId="6F8115D9" w14:textId="6E1C4DA4" w:rsidR="00755819" w:rsidRDefault="00755819" w:rsidP="00653BFC">
      <w:pPr>
        <w:tabs>
          <w:tab w:val="left" w:pos="142"/>
        </w:tabs>
        <w:autoSpaceDE w:val="0"/>
        <w:autoSpaceDN w:val="0"/>
        <w:adjustRightInd w:val="0"/>
        <w:spacing w:before="120" w:after="120" w:line="276" w:lineRule="auto"/>
        <w:jc w:val="both"/>
        <w:rPr>
          <w:rFonts w:ascii="Open Sans" w:eastAsia="Calibri" w:hAnsi="Open Sans" w:cs="Open Sans"/>
          <w:bCs/>
          <w:sz w:val="20"/>
          <w:szCs w:val="20"/>
        </w:rPr>
      </w:pPr>
      <w:r>
        <w:rPr>
          <w:rFonts w:ascii="Open Sans" w:eastAsia="Calibri" w:hAnsi="Open Sans" w:cs="Open Sans"/>
          <w:sz w:val="20"/>
          <w:szCs w:val="20"/>
        </w:rPr>
        <w:t>Employees covered under maternity leave protection regulations and juvenile employees may only participate in flexitime to the extent permitted by the special legal provisions enacted for that particular group (</w:t>
      </w:r>
      <w:hyperlink r:id="rId17" w:history="1">
        <w:r>
          <w:rPr>
            <w:rStyle w:val="Hyperlink"/>
            <w:rFonts w:ascii="Open Sans" w:eastAsia="Calibri" w:hAnsi="Open Sans" w:cs="Open Sans"/>
            <w:sz w:val="20"/>
            <w:szCs w:val="20"/>
          </w:rPr>
          <w:t>Maternity Protection Act (MuSchG)</w:t>
        </w:r>
      </w:hyperlink>
      <w:r>
        <w:rPr>
          <w:rFonts w:ascii="Open Sans" w:eastAsia="Calibri" w:hAnsi="Open Sans" w:cs="Open Sans"/>
          <w:sz w:val="20"/>
          <w:szCs w:val="20"/>
        </w:rPr>
        <w:t xml:space="preserve">, </w:t>
      </w:r>
      <w:hyperlink r:id="rId18" w:history="1">
        <w:r>
          <w:rPr>
            <w:rStyle w:val="Hyperlink"/>
            <w:rFonts w:ascii="Open Sans" w:eastAsia="Calibri" w:hAnsi="Open Sans" w:cs="Open Sans"/>
            <w:sz w:val="20"/>
            <w:szCs w:val="20"/>
          </w:rPr>
          <w:t>Saxon Holiday, Maternity Protection and Parental Leave Ordinance (SächsUrlMuEltVO)</w:t>
        </w:r>
      </w:hyperlink>
      <w:r>
        <w:rPr>
          <w:rFonts w:ascii="Open Sans" w:eastAsia="Calibri" w:hAnsi="Open Sans" w:cs="Open Sans"/>
          <w:sz w:val="20"/>
          <w:szCs w:val="20"/>
        </w:rPr>
        <w:t xml:space="preserve">, </w:t>
      </w:r>
      <w:hyperlink r:id="rId19" w:history="1">
        <w:r>
          <w:rPr>
            <w:rStyle w:val="Hyperlink"/>
            <w:rFonts w:ascii="Open Sans" w:eastAsia="Calibri" w:hAnsi="Open Sans" w:cs="Open Sans"/>
            <w:sz w:val="20"/>
            <w:szCs w:val="20"/>
          </w:rPr>
          <w:t>Youth Employment Protection Act (JArbSchG)</w:t>
        </w:r>
      </w:hyperlink>
      <w:r>
        <w:rPr>
          <w:rFonts w:ascii="Open Sans" w:eastAsia="Calibri" w:hAnsi="Open Sans" w:cs="Open Sans"/>
          <w:sz w:val="20"/>
          <w:szCs w:val="20"/>
        </w:rPr>
        <w:t>).</w:t>
      </w:r>
    </w:p>
    <w:p w14:paraId="5CA5F641" w14:textId="3881523A" w:rsidR="00256AB9" w:rsidRPr="0033259D" w:rsidRDefault="00B36BD4" w:rsidP="0006265D">
      <w:pPr>
        <w:tabs>
          <w:tab w:val="left" w:pos="426"/>
        </w:tabs>
        <w:autoSpaceDE w:val="0"/>
        <w:autoSpaceDN w:val="0"/>
        <w:adjustRightInd w:val="0"/>
        <w:spacing w:before="240" w:after="120" w:line="276" w:lineRule="auto"/>
        <w:jc w:val="both"/>
        <w:rPr>
          <w:rFonts w:ascii="Open Sans" w:eastAsia="Calibri" w:hAnsi="Open Sans" w:cs="Open Sans"/>
          <w:b/>
          <w:bCs/>
          <w:sz w:val="20"/>
          <w:szCs w:val="20"/>
        </w:rPr>
      </w:pPr>
      <w:r>
        <w:rPr>
          <w:rFonts w:ascii="Open Sans" w:eastAsia="Calibri" w:hAnsi="Open Sans" w:cs="Open Sans"/>
          <w:b/>
          <w:bCs/>
          <w:sz w:val="20"/>
          <w:szCs w:val="20"/>
        </w:rPr>
        <w:t>§ 12 On-call duty and shift work</w:t>
      </w:r>
    </w:p>
    <w:p w14:paraId="1D981257" w14:textId="63A06C63" w:rsidR="001D1E4D" w:rsidRPr="0086026C" w:rsidRDefault="001D1E4D" w:rsidP="0086026C">
      <w:pPr>
        <w:pStyle w:val="Listenabsatz"/>
        <w:numPr>
          <w:ilvl w:val="0"/>
          <w:numId w:val="39"/>
        </w:numPr>
        <w:autoSpaceDE w:val="0"/>
        <w:autoSpaceDN w:val="0"/>
        <w:adjustRightInd w:val="0"/>
        <w:spacing w:before="120" w:after="120" w:line="276" w:lineRule="auto"/>
        <w:contextualSpacing w:val="0"/>
        <w:jc w:val="both"/>
        <w:rPr>
          <w:rFonts w:ascii="Open Sans" w:eastAsia="Calibri" w:hAnsi="Open Sans" w:cs="Open Sans"/>
          <w:sz w:val="20"/>
          <w:szCs w:val="20"/>
        </w:rPr>
      </w:pPr>
      <w:r>
        <w:rPr>
          <w:rFonts w:ascii="Open Sans" w:eastAsia="Calibri" w:hAnsi="Open Sans" w:cs="Open Sans"/>
          <w:sz w:val="20"/>
          <w:szCs w:val="20"/>
        </w:rPr>
        <w:t xml:space="preserve">On-call duty and shift work are determined by the </w:t>
      </w:r>
      <w:r w:rsidR="004312D8">
        <w:rPr>
          <w:rFonts w:ascii="Open Sans" w:eastAsia="Calibri" w:hAnsi="Open Sans" w:cs="Open Sans"/>
          <w:sz w:val="20"/>
          <w:szCs w:val="20"/>
        </w:rPr>
        <w:t>organizational</w:t>
      </w:r>
      <w:r>
        <w:rPr>
          <w:rFonts w:ascii="Open Sans" w:eastAsia="Calibri" w:hAnsi="Open Sans" w:cs="Open Sans"/>
          <w:sz w:val="20"/>
          <w:szCs w:val="20"/>
        </w:rPr>
        <w:t xml:space="preserve"> units in consultation with the Directorate</w:t>
      </w:r>
      <w:r w:rsidR="004312D8" w:rsidRPr="004312D8">
        <w:rPr>
          <w:rFonts w:ascii="Open Sans" w:eastAsia="Calibri" w:hAnsi="Open Sans" w:cs="Open Sans"/>
          <w:sz w:val="20"/>
          <w:szCs w:val="20"/>
        </w:rPr>
        <w:t xml:space="preserve"> </w:t>
      </w:r>
      <w:r w:rsidR="004312D8">
        <w:rPr>
          <w:rFonts w:ascii="Open Sans" w:eastAsia="Calibri" w:hAnsi="Open Sans" w:cs="Open Sans"/>
          <w:sz w:val="20"/>
          <w:szCs w:val="20"/>
        </w:rPr>
        <w:t>Personnel</w:t>
      </w:r>
      <w:r>
        <w:rPr>
          <w:rFonts w:ascii="Open Sans" w:eastAsia="Calibri" w:hAnsi="Open Sans" w:cs="Open Sans"/>
          <w:sz w:val="20"/>
          <w:szCs w:val="20"/>
        </w:rPr>
        <w:t xml:space="preserve">. An overview of the </w:t>
      </w:r>
      <w:r w:rsidR="004312D8">
        <w:rPr>
          <w:rFonts w:ascii="Open Sans" w:eastAsia="Calibri" w:hAnsi="Open Sans" w:cs="Open Sans"/>
          <w:sz w:val="20"/>
          <w:szCs w:val="20"/>
        </w:rPr>
        <w:t>organizational</w:t>
      </w:r>
      <w:r>
        <w:rPr>
          <w:rFonts w:ascii="Open Sans" w:eastAsia="Calibri" w:hAnsi="Open Sans" w:cs="Open Sans"/>
          <w:sz w:val="20"/>
          <w:szCs w:val="20"/>
        </w:rPr>
        <w:t xml:space="preserve"> units with on-call duty and shift work is provided in Annex 4. In the event of any changes, the Directorate </w:t>
      </w:r>
      <w:r w:rsidR="004312D8">
        <w:rPr>
          <w:rFonts w:ascii="Open Sans" w:eastAsia="Calibri" w:hAnsi="Open Sans" w:cs="Open Sans"/>
          <w:sz w:val="20"/>
          <w:szCs w:val="20"/>
        </w:rPr>
        <w:t xml:space="preserve">Personnel </w:t>
      </w:r>
      <w:r>
        <w:rPr>
          <w:rFonts w:ascii="Open Sans" w:eastAsia="Calibri" w:hAnsi="Open Sans" w:cs="Open Sans"/>
          <w:sz w:val="20"/>
          <w:szCs w:val="20"/>
        </w:rPr>
        <w:t xml:space="preserve">and the Personnel Representation Council are to be notified in advance. </w:t>
      </w:r>
    </w:p>
    <w:p w14:paraId="3E32413D" w14:textId="62C79F01" w:rsidR="0086026C" w:rsidRDefault="00256AB9" w:rsidP="0086026C">
      <w:pPr>
        <w:pStyle w:val="Listenabsatz"/>
        <w:numPr>
          <w:ilvl w:val="0"/>
          <w:numId w:val="39"/>
        </w:numPr>
        <w:tabs>
          <w:tab w:val="left" w:pos="426"/>
        </w:tabs>
        <w:autoSpaceDE w:val="0"/>
        <w:autoSpaceDN w:val="0"/>
        <w:adjustRightInd w:val="0"/>
        <w:spacing w:before="120" w:after="120" w:line="276" w:lineRule="auto"/>
        <w:ind w:left="425" w:hanging="357"/>
        <w:contextualSpacing w:val="0"/>
        <w:jc w:val="both"/>
        <w:rPr>
          <w:rFonts w:ascii="Open Sans" w:eastAsia="Calibri" w:hAnsi="Open Sans" w:cs="Open Sans"/>
          <w:sz w:val="20"/>
          <w:szCs w:val="20"/>
        </w:rPr>
      </w:pPr>
      <w:r>
        <w:rPr>
          <w:rFonts w:ascii="Open Sans" w:hAnsi="Open Sans" w:cs="Open Sans"/>
          <w:sz w:val="20"/>
          <w:szCs w:val="20"/>
        </w:rPr>
        <w:t xml:space="preserve">On-call duty is defined in § 7 (4) of the TV-L as situations where employees, complying with orders from the department head, are required to be available outside regular working times at a location to be reported to the employer in order to commence work when called up by the department head or a representative. The calculation of time bonuses pursuant to § 8 (5) in conjunction with (1) a) of the TV-L can be performed using the </w:t>
      </w:r>
      <w:bookmarkStart w:id="6" w:name="_Hlk30774733"/>
      <w:r>
        <w:rPr>
          <w:rFonts w:ascii="Open Sans" w:hAnsi="Open Sans" w:cs="Open Sans"/>
          <w:sz w:val="20"/>
          <w:szCs w:val="20"/>
        </w:rPr>
        <w:t xml:space="preserve">Form for recording and invoicing working time (Annex 1). </w:t>
      </w:r>
    </w:p>
    <w:bookmarkEnd w:id="6"/>
    <w:p w14:paraId="226FB4D9" w14:textId="66ED0D8A" w:rsidR="0086026C" w:rsidRDefault="005A1494" w:rsidP="00E55ABB">
      <w:pPr>
        <w:pStyle w:val="Listenabsatz"/>
        <w:numPr>
          <w:ilvl w:val="0"/>
          <w:numId w:val="39"/>
        </w:numPr>
        <w:tabs>
          <w:tab w:val="left" w:pos="426"/>
        </w:tabs>
        <w:autoSpaceDE w:val="0"/>
        <w:autoSpaceDN w:val="0"/>
        <w:adjustRightInd w:val="0"/>
        <w:spacing w:before="120" w:after="120" w:line="276" w:lineRule="auto"/>
        <w:ind w:left="426"/>
        <w:contextualSpacing w:val="0"/>
        <w:jc w:val="both"/>
        <w:rPr>
          <w:rFonts w:ascii="Open Sans" w:eastAsia="Calibri" w:hAnsi="Open Sans" w:cs="Open Sans"/>
          <w:sz w:val="20"/>
          <w:szCs w:val="20"/>
        </w:rPr>
      </w:pPr>
      <w:r>
        <w:rPr>
          <w:rFonts w:ascii="Open Sans" w:hAnsi="Open Sans" w:cs="Open Sans"/>
          <w:sz w:val="20"/>
          <w:szCs w:val="20"/>
        </w:rPr>
        <w:t xml:space="preserve">When on-call employees are called to duty, the time of the call with the request to appear for duty shall be considered as the start of the working time. Tasks on the PC or telephone shall </w:t>
      </w:r>
      <w:r>
        <w:rPr>
          <w:rFonts w:ascii="Open Sans" w:hAnsi="Open Sans" w:cs="Open Sans"/>
          <w:sz w:val="20"/>
          <w:szCs w:val="20"/>
        </w:rPr>
        <w:lastRenderedPageBreak/>
        <w:t>also be regarded as working time. The end of the working time is the point in time of return to the location from which the employees were called to duty. In individual cases, the maximum working time of 10 hours per working day may be exceeded due to the working time during on-call duty.</w:t>
      </w:r>
    </w:p>
    <w:p w14:paraId="4A6AB5BB" w14:textId="68351001" w:rsidR="008254F9" w:rsidRPr="0086026C" w:rsidRDefault="005F508E" w:rsidP="00E55ABB">
      <w:pPr>
        <w:pStyle w:val="Listenabsatz"/>
        <w:numPr>
          <w:ilvl w:val="0"/>
          <w:numId w:val="39"/>
        </w:numPr>
        <w:tabs>
          <w:tab w:val="left" w:pos="426"/>
        </w:tabs>
        <w:autoSpaceDE w:val="0"/>
        <w:autoSpaceDN w:val="0"/>
        <w:adjustRightInd w:val="0"/>
        <w:spacing w:before="120" w:after="120" w:line="276" w:lineRule="auto"/>
        <w:ind w:left="426"/>
        <w:contextualSpacing w:val="0"/>
        <w:jc w:val="both"/>
        <w:rPr>
          <w:rFonts w:ascii="Open Sans" w:eastAsia="Calibri" w:hAnsi="Open Sans" w:cs="Open Sans"/>
          <w:sz w:val="20"/>
          <w:szCs w:val="20"/>
        </w:rPr>
      </w:pPr>
      <w:r>
        <w:rPr>
          <w:rFonts w:ascii="Open Sans" w:hAnsi="Open Sans" w:cs="Open Sans"/>
          <w:sz w:val="20"/>
          <w:szCs w:val="20"/>
        </w:rPr>
        <w:t>A rest period of eleven hours shall be observed in any case. If the rest period is interrupted by a job assignment, work is only to resume after an uninterrupted rest period of eleven hours. The time between the end of the assignment during on-call duty and the end of the rest period shall be remunerated.</w:t>
      </w:r>
    </w:p>
    <w:p w14:paraId="07D49B93" w14:textId="2F2D440C" w:rsidR="00DE5BDC" w:rsidRPr="000769A2" w:rsidRDefault="00DE5BDC" w:rsidP="0086026C">
      <w:pPr>
        <w:pStyle w:val="Default"/>
        <w:tabs>
          <w:tab w:val="left" w:pos="426"/>
        </w:tabs>
        <w:spacing w:before="240" w:after="120" w:line="276" w:lineRule="auto"/>
        <w:jc w:val="both"/>
        <w:rPr>
          <w:rFonts w:ascii="Open Sans" w:hAnsi="Open Sans" w:cs="Open Sans"/>
          <w:i/>
          <w:color w:val="auto"/>
          <w:sz w:val="20"/>
          <w:szCs w:val="20"/>
          <w:lang w:val="en-US"/>
        </w:rPr>
      </w:pPr>
      <w:r>
        <w:rPr>
          <w:rFonts w:ascii="Open Sans" w:hAnsi="Open Sans" w:cs="Open Sans"/>
          <w:b/>
          <w:bCs/>
          <w:color w:val="auto"/>
          <w:sz w:val="20"/>
          <w:szCs w:val="20"/>
          <w:lang w:val="en-US"/>
        </w:rPr>
        <w:t>§ 13</w:t>
      </w:r>
      <w:r>
        <w:rPr>
          <w:rFonts w:ascii="Open Sans" w:hAnsi="Open Sans" w:cs="Open Sans"/>
          <w:b/>
          <w:bCs/>
          <w:color w:val="auto"/>
          <w:sz w:val="20"/>
          <w:szCs w:val="20"/>
          <w:lang w:val="en-US"/>
        </w:rPr>
        <w:tab/>
        <w:t>Shift work and scheduling of on-call duty</w:t>
      </w:r>
    </w:p>
    <w:p w14:paraId="02611AF7" w14:textId="7ACD985A" w:rsidR="00DE5BDC" w:rsidRPr="000769A2" w:rsidRDefault="007612CF" w:rsidP="00DE5BDC">
      <w:pPr>
        <w:pStyle w:val="Default"/>
        <w:numPr>
          <w:ilvl w:val="0"/>
          <w:numId w:val="35"/>
        </w:numPr>
        <w:tabs>
          <w:tab w:val="left" w:pos="426"/>
        </w:tabs>
        <w:spacing w:after="120" w:line="276" w:lineRule="auto"/>
        <w:jc w:val="both"/>
        <w:rPr>
          <w:rFonts w:ascii="Open Sans" w:hAnsi="Open Sans" w:cs="Open Sans"/>
          <w:color w:val="auto"/>
          <w:sz w:val="20"/>
          <w:szCs w:val="20"/>
          <w:lang w:val="en-US"/>
        </w:rPr>
      </w:pPr>
      <w:r>
        <w:rPr>
          <w:rFonts w:ascii="Open Sans" w:hAnsi="Open Sans" w:cs="Open Sans"/>
          <w:color w:val="auto"/>
          <w:sz w:val="20"/>
          <w:szCs w:val="20"/>
          <w:lang w:val="en-US"/>
        </w:rPr>
        <w:t xml:space="preserve">Shift work or on-call duty is to be scheduled in an annual plan. The planning is to be based on the monthly working time agreed upon in the employment contract. The working time shall be scheduled in a contiguous fashion. </w:t>
      </w:r>
    </w:p>
    <w:p w14:paraId="625430EC" w14:textId="2B0CA7FD" w:rsidR="00DE5BDC" w:rsidRPr="000769A2" w:rsidRDefault="00DE5BDC" w:rsidP="00DE5BDC">
      <w:pPr>
        <w:pStyle w:val="Default"/>
        <w:numPr>
          <w:ilvl w:val="0"/>
          <w:numId w:val="35"/>
        </w:numPr>
        <w:tabs>
          <w:tab w:val="left" w:pos="426"/>
        </w:tabs>
        <w:spacing w:after="120" w:line="276" w:lineRule="auto"/>
        <w:jc w:val="both"/>
        <w:rPr>
          <w:rFonts w:ascii="Open Sans" w:hAnsi="Open Sans" w:cs="Open Sans"/>
          <w:color w:val="auto"/>
          <w:sz w:val="20"/>
          <w:szCs w:val="20"/>
          <w:lang w:val="en-US"/>
        </w:rPr>
      </w:pPr>
      <w:r>
        <w:rPr>
          <w:rFonts w:ascii="Open Sans" w:hAnsi="Open Sans" w:cs="Open Sans"/>
          <w:color w:val="auto"/>
          <w:sz w:val="20"/>
          <w:szCs w:val="20"/>
          <w:lang w:val="en-US"/>
        </w:rPr>
        <w:t xml:space="preserve">Each employee shall be entitled to a minimum of six free weekends per calendar quarter. Weekends before and after employees' leave shall be scheduled as being off-duty for them. A weekend in the </w:t>
      </w:r>
      <w:r w:rsidR="00C8405B">
        <w:rPr>
          <w:rFonts w:ascii="Open Sans" w:hAnsi="Open Sans" w:cs="Open Sans"/>
          <w:color w:val="auto"/>
          <w:sz w:val="20"/>
          <w:szCs w:val="20"/>
          <w:lang w:val="en-US"/>
        </w:rPr>
        <w:t xml:space="preserve">aforementioned </w:t>
      </w:r>
      <w:r>
        <w:rPr>
          <w:rFonts w:ascii="Open Sans" w:hAnsi="Open Sans" w:cs="Open Sans"/>
          <w:color w:val="auto"/>
          <w:sz w:val="20"/>
          <w:szCs w:val="20"/>
          <w:lang w:val="en-US"/>
        </w:rPr>
        <w:t xml:space="preserve">sense shall be the period from Friday after the end of the functional period to Monday before the start of the functional period. </w:t>
      </w:r>
    </w:p>
    <w:p w14:paraId="52E5BA9B" w14:textId="09D26C5A" w:rsidR="00DE5BDC" w:rsidRPr="000769A2" w:rsidRDefault="00DE5BDC" w:rsidP="00DE5BDC">
      <w:pPr>
        <w:pStyle w:val="Default"/>
        <w:numPr>
          <w:ilvl w:val="0"/>
          <w:numId w:val="35"/>
        </w:numPr>
        <w:tabs>
          <w:tab w:val="left" w:pos="426"/>
        </w:tabs>
        <w:spacing w:after="120" w:line="276" w:lineRule="auto"/>
        <w:jc w:val="both"/>
        <w:rPr>
          <w:rFonts w:ascii="Open Sans" w:hAnsi="Open Sans" w:cs="Open Sans"/>
          <w:color w:val="auto"/>
          <w:sz w:val="20"/>
          <w:szCs w:val="20"/>
          <w:lang w:val="en-US"/>
        </w:rPr>
      </w:pPr>
      <w:r>
        <w:rPr>
          <w:rFonts w:ascii="Open Sans" w:hAnsi="Open Sans" w:cs="Open Sans"/>
          <w:color w:val="auto"/>
          <w:sz w:val="20"/>
          <w:szCs w:val="20"/>
          <w:lang w:val="en-US"/>
        </w:rPr>
        <w:t xml:space="preserve">Personal wishes and concerns of employees shall be taken into consideration for the annual planning. Operational planning options and the interests of other employees are to be taken into account. </w:t>
      </w:r>
    </w:p>
    <w:p w14:paraId="5234BA3A" w14:textId="6B7FF3C5" w:rsidR="00DE5BDC" w:rsidRPr="000769A2" w:rsidRDefault="00DE5BDC" w:rsidP="00DE5BDC">
      <w:pPr>
        <w:pStyle w:val="Default"/>
        <w:numPr>
          <w:ilvl w:val="0"/>
          <w:numId w:val="35"/>
        </w:numPr>
        <w:tabs>
          <w:tab w:val="left" w:pos="426"/>
        </w:tabs>
        <w:spacing w:after="120" w:line="276" w:lineRule="auto"/>
        <w:jc w:val="both"/>
        <w:rPr>
          <w:rFonts w:ascii="Open Sans" w:hAnsi="Open Sans" w:cs="Open Sans"/>
          <w:color w:val="auto"/>
          <w:sz w:val="20"/>
          <w:szCs w:val="20"/>
          <w:lang w:val="en-US"/>
        </w:rPr>
      </w:pPr>
      <w:r>
        <w:rPr>
          <w:rFonts w:ascii="Open Sans" w:hAnsi="Open Sans" w:cs="Open Sans"/>
          <w:color w:val="auto"/>
          <w:sz w:val="20"/>
          <w:szCs w:val="20"/>
          <w:lang w:val="en-US"/>
        </w:rPr>
        <w:t>The drafts of the annual plans are to be submitted no later than by November 1</w:t>
      </w:r>
      <w:r>
        <w:rPr>
          <w:rFonts w:ascii="Open Sans" w:hAnsi="Open Sans" w:cs="Open Sans"/>
          <w:sz w:val="20"/>
          <w:szCs w:val="20"/>
          <w:lang w:val="en-US"/>
        </w:rPr>
        <w:t> </w:t>
      </w:r>
      <w:r>
        <w:rPr>
          <w:rFonts w:ascii="Open Sans" w:hAnsi="Open Sans" w:cs="Open Sans"/>
          <w:color w:val="auto"/>
          <w:sz w:val="20"/>
          <w:szCs w:val="20"/>
          <w:lang w:val="en-US"/>
        </w:rPr>
        <w:t>of the previous year to the Personnel Representation Council via the Directorate</w:t>
      </w:r>
      <w:r w:rsidR="002C4A05" w:rsidRPr="002C4A05">
        <w:rPr>
          <w:rFonts w:ascii="Open Sans" w:hAnsi="Open Sans" w:cs="Open Sans"/>
          <w:color w:val="auto"/>
          <w:sz w:val="20"/>
          <w:szCs w:val="20"/>
          <w:lang w:val="en-US"/>
        </w:rPr>
        <w:t xml:space="preserve"> </w:t>
      </w:r>
      <w:r w:rsidR="002C4A05">
        <w:rPr>
          <w:rFonts w:ascii="Open Sans" w:hAnsi="Open Sans" w:cs="Open Sans"/>
          <w:color w:val="auto"/>
          <w:sz w:val="20"/>
          <w:szCs w:val="20"/>
          <w:lang w:val="en-US"/>
        </w:rPr>
        <w:t>Personnel</w:t>
      </w:r>
      <w:r>
        <w:rPr>
          <w:rFonts w:ascii="Open Sans" w:hAnsi="Open Sans" w:cs="Open Sans"/>
          <w:color w:val="auto"/>
          <w:sz w:val="20"/>
          <w:szCs w:val="20"/>
          <w:lang w:val="en-US"/>
        </w:rPr>
        <w:t xml:space="preserve">, which is to be involved in the decision. The draft annual plan must indicate the standard working times and the planned deployment times of the individual employees. </w:t>
      </w:r>
    </w:p>
    <w:p w14:paraId="4BD92ED1" w14:textId="0DEEFE27" w:rsidR="00DE5BDC" w:rsidRPr="000769A2" w:rsidRDefault="00DE5BDC" w:rsidP="00DE5BDC">
      <w:pPr>
        <w:pStyle w:val="Default"/>
        <w:numPr>
          <w:ilvl w:val="0"/>
          <w:numId w:val="35"/>
        </w:numPr>
        <w:tabs>
          <w:tab w:val="left" w:pos="426"/>
        </w:tabs>
        <w:spacing w:after="120" w:line="276" w:lineRule="auto"/>
        <w:jc w:val="both"/>
        <w:rPr>
          <w:rFonts w:ascii="Open Sans" w:hAnsi="Open Sans" w:cs="Open Sans"/>
          <w:color w:val="auto"/>
          <w:sz w:val="20"/>
          <w:szCs w:val="20"/>
          <w:lang w:val="en-US"/>
        </w:rPr>
      </w:pPr>
      <w:r>
        <w:rPr>
          <w:rFonts w:ascii="Open Sans" w:hAnsi="Open Sans" w:cs="Open Sans"/>
          <w:color w:val="auto"/>
          <w:sz w:val="20"/>
          <w:szCs w:val="20"/>
          <w:lang w:val="en-US"/>
        </w:rPr>
        <w:t>Upon being approved by the Personnel Representation Council, the draft annual plan shall become binding. It shall be disseminated to all involved employees no later than by December 1</w:t>
      </w:r>
      <w:r>
        <w:rPr>
          <w:rFonts w:ascii="Open Sans" w:hAnsi="Open Sans" w:cs="Open Sans"/>
          <w:sz w:val="20"/>
          <w:szCs w:val="20"/>
          <w:lang w:val="en-US"/>
        </w:rPr>
        <w:t> </w:t>
      </w:r>
      <w:r>
        <w:rPr>
          <w:rFonts w:ascii="Open Sans" w:hAnsi="Open Sans" w:cs="Open Sans"/>
          <w:color w:val="auto"/>
          <w:sz w:val="20"/>
          <w:szCs w:val="20"/>
          <w:lang w:val="en-US"/>
        </w:rPr>
        <w:t>before the beginning of the of the duty roster period.</w:t>
      </w:r>
    </w:p>
    <w:p w14:paraId="65E5E968" w14:textId="088E1C80" w:rsidR="00DE5BDC" w:rsidRPr="000769A2" w:rsidRDefault="00DE5BDC" w:rsidP="00DE5BDC">
      <w:pPr>
        <w:pStyle w:val="Default"/>
        <w:numPr>
          <w:ilvl w:val="0"/>
          <w:numId w:val="35"/>
        </w:numPr>
        <w:tabs>
          <w:tab w:val="left" w:pos="426"/>
        </w:tabs>
        <w:spacing w:after="120" w:line="276" w:lineRule="auto"/>
        <w:jc w:val="both"/>
        <w:rPr>
          <w:rFonts w:ascii="Open Sans" w:hAnsi="Open Sans" w:cs="Open Sans"/>
          <w:color w:val="auto"/>
          <w:sz w:val="20"/>
          <w:szCs w:val="20"/>
          <w:lang w:val="en-US"/>
        </w:rPr>
      </w:pPr>
      <w:r>
        <w:rPr>
          <w:rFonts w:ascii="Open Sans" w:hAnsi="Open Sans" w:cs="Open Sans"/>
          <w:color w:val="auto"/>
          <w:sz w:val="20"/>
          <w:szCs w:val="20"/>
          <w:lang w:val="en-US"/>
        </w:rPr>
        <w:t xml:space="preserve">If the Personnel Representation Council </w:t>
      </w:r>
      <w:r w:rsidR="002C4A05">
        <w:rPr>
          <w:rFonts w:ascii="Open Sans" w:hAnsi="Open Sans" w:cs="Open Sans"/>
          <w:color w:val="auto"/>
          <w:sz w:val="20"/>
          <w:szCs w:val="20"/>
          <w:lang w:val="en-US"/>
        </w:rPr>
        <w:t>refuses</w:t>
      </w:r>
      <w:r>
        <w:rPr>
          <w:rFonts w:ascii="Open Sans" w:hAnsi="Open Sans" w:cs="Open Sans"/>
          <w:color w:val="auto"/>
          <w:sz w:val="20"/>
          <w:szCs w:val="20"/>
          <w:lang w:val="en-US"/>
        </w:rPr>
        <w:t xml:space="preserve"> to approve it, the department and the Personnel Representation Council shall enter into negotiations </w:t>
      </w:r>
      <w:r w:rsidR="002C4A05">
        <w:rPr>
          <w:rFonts w:ascii="Open Sans" w:hAnsi="Open Sans" w:cs="Open Sans"/>
          <w:color w:val="auto"/>
          <w:sz w:val="20"/>
          <w:szCs w:val="20"/>
          <w:lang w:val="en-US"/>
        </w:rPr>
        <w:t xml:space="preserve">immediately </w:t>
      </w:r>
      <w:r>
        <w:rPr>
          <w:rFonts w:ascii="Open Sans" w:hAnsi="Open Sans" w:cs="Open Sans"/>
          <w:color w:val="auto"/>
          <w:sz w:val="20"/>
          <w:szCs w:val="20"/>
          <w:lang w:val="en-US"/>
        </w:rPr>
        <w:t>with the aim of reaching an agreement. If no agreement is reached within ten working days, the "tiered procedure" (</w:t>
      </w:r>
      <w:r>
        <w:rPr>
          <w:rFonts w:ascii="Open Sans" w:hAnsi="Open Sans" w:cs="Open Sans"/>
          <w:i/>
          <w:iCs/>
          <w:color w:val="auto"/>
          <w:sz w:val="20"/>
          <w:szCs w:val="20"/>
          <w:lang w:val="en-US"/>
        </w:rPr>
        <w:t>Stufenverfahren</w:t>
      </w:r>
      <w:r>
        <w:rPr>
          <w:rFonts w:ascii="Open Sans" w:hAnsi="Open Sans" w:cs="Open Sans"/>
          <w:color w:val="auto"/>
          <w:sz w:val="20"/>
          <w:szCs w:val="20"/>
          <w:lang w:val="en-US"/>
        </w:rPr>
        <w:t>) pursuant to the SächsPersVG shall be initiated without delay.</w:t>
      </w:r>
    </w:p>
    <w:p w14:paraId="403820AF" w14:textId="004EDA96" w:rsidR="00DE5BDC" w:rsidRPr="000769A2" w:rsidRDefault="009F4072" w:rsidP="009F4072">
      <w:pPr>
        <w:pStyle w:val="Default"/>
        <w:numPr>
          <w:ilvl w:val="0"/>
          <w:numId w:val="35"/>
        </w:numPr>
        <w:tabs>
          <w:tab w:val="left" w:pos="426"/>
        </w:tabs>
        <w:spacing w:after="120" w:line="276" w:lineRule="auto"/>
        <w:jc w:val="both"/>
        <w:rPr>
          <w:rFonts w:ascii="Open Sans" w:hAnsi="Open Sans" w:cs="Open Sans"/>
          <w:color w:val="auto"/>
          <w:sz w:val="20"/>
          <w:szCs w:val="20"/>
          <w:lang w:val="en-US"/>
        </w:rPr>
      </w:pPr>
      <w:r>
        <w:rPr>
          <w:rFonts w:ascii="Open Sans" w:hAnsi="Open Sans" w:cs="Open Sans"/>
          <w:color w:val="auto"/>
          <w:sz w:val="20"/>
          <w:szCs w:val="20"/>
          <w:lang w:val="en-US"/>
        </w:rPr>
        <w:t xml:space="preserve">Modifications to shift and on-call duty rosters are permitted under the following conditions: </w:t>
      </w:r>
    </w:p>
    <w:p w14:paraId="444AB49D" w14:textId="77777777" w:rsidR="00DE5BDC" w:rsidRPr="000769A2" w:rsidRDefault="00DE5BDC" w:rsidP="009F4072">
      <w:pPr>
        <w:pStyle w:val="Default"/>
        <w:tabs>
          <w:tab w:val="left" w:pos="709"/>
        </w:tabs>
        <w:spacing w:after="120" w:line="276" w:lineRule="auto"/>
        <w:ind w:left="709" w:hanging="283"/>
        <w:jc w:val="both"/>
        <w:rPr>
          <w:rFonts w:ascii="Open Sans" w:hAnsi="Open Sans" w:cs="Open Sans"/>
          <w:color w:val="auto"/>
          <w:sz w:val="20"/>
          <w:szCs w:val="20"/>
          <w:lang w:val="en-US"/>
        </w:rPr>
      </w:pPr>
      <w:r>
        <w:rPr>
          <w:rFonts w:ascii="Open Sans" w:hAnsi="Open Sans" w:cs="Open Sans"/>
          <w:color w:val="auto"/>
          <w:sz w:val="20"/>
          <w:szCs w:val="20"/>
          <w:lang w:val="en-US"/>
        </w:rPr>
        <w:t>-</w:t>
      </w:r>
      <w:r>
        <w:rPr>
          <w:rFonts w:ascii="Open Sans" w:hAnsi="Open Sans" w:cs="Open Sans"/>
          <w:color w:val="auto"/>
          <w:sz w:val="20"/>
          <w:szCs w:val="20"/>
          <w:lang w:val="en-US"/>
        </w:rPr>
        <w:tab/>
        <w:t xml:space="preserve">Employees may swap shifts/duties with each other for personal reasons, taking into account operational concerns; </w:t>
      </w:r>
    </w:p>
    <w:p w14:paraId="00FFB91D" w14:textId="58327525" w:rsidR="00DE5BDC" w:rsidRPr="000769A2" w:rsidRDefault="00DE5BDC" w:rsidP="009F4072">
      <w:pPr>
        <w:pStyle w:val="Default"/>
        <w:tabs>
          <w:tab w:val="left" w:pos="709"/>
        </w:tabs>
        <w:spacing w:after="120" w:line="276" w:lineRule="auto"/>
        <w:ind w:left="709" w:hanging="283"/>
        <w:jc w:val="both"/>
        <w:rPr>
          <w:rFonts w:ascii="Open Sans" w:hAnsi="Open Sans" w:cs="Open Sans"/>
          <w:color w:val="auto"/>
          <w:sz w:val="20"/>
          <w:szCs w:val="20"/>
          <w:lang w:val="en-US"/>
        </w:rPr>
      </w:pPr>
      <w:r>
        <w:rPr>
          <w:rFonts w:ascii="Open Sans" w:hAnsi="Open Sans" w:cs="Open Sans"/>
          <w:color w:val="auto"/>
          <w:sz w:val="20"/>
          <w:szCs w:val="20"/>
          <w:lang w:val="en-US"/>
        </w:rPr>
        <w:t>-</w:t>
      </w:r>
      <w:r>
        <w:rPr>
          <w:rFonts w:ascii="Open Sans" w:hAnsi="Open Sans" w:cs="Open Sans"/>
          <w:color w:val="auto"/>
          <w:sz w:val="20"/>
          <w:szCs w:val="20"/>
          <w:lang w:val="en-US"/>
        </w:rPr>
        <w:tab/>
      </w:r>
      <w:r w:rsidR="002C4A05">
        <w:rPr>
          <w:rFonts w:ascii="Open Sans" w:hAnsi="Open Sans" w:cs="Open Sans"/>
          <w:color w:val="auto"/>
          <w:sz w:val="20"/>
          <w:szCs w:val="20"/>
          <w:lang w:val="en-US"/>
        </w:rPr>
        <w:t>Supervisors</w:t>
      </w:r>
      <w:r>
        <w:rPr>
          <w:rFonts w:ascii="Open Sans" w:hAnsi="Open Sans" w:cs="Open Sans"/>
          <w:color w:val="auto"/>
          <w:sz w:val="20"/>
          <w:szCs w:val="20"/>
          <w:lang w:val="en-US"/>
        </w:rPr>
        <w:t xml:space="preserve"> may make changes to duty rosters in the event of operational necessity, e.g. due to illness, leave</w:t>
      </w:r>
      <w:r w:rsidR="002C4A05">
        <w:rPr>
          <w:rFonts w:ascii="Open Sans" w:hAnsi="Open Sans" w:cs="Open Sans"/>
          <w:color w:val="auto"/>
          <w:sz w:val="20"/>
          <w:szCs w:val="20"/>
          <w:lang w:val="en-US"/>
        </w:rPr>
        <w:t>,</w:t>
      </w:r>
      <w:r>
        <w:rPr>
          <w:rFonts w:ascii="Open Sans" w:hAnsi="Open Sans" w:cs="Open Sans"/>
          <w:color w:val="auto"/>
          <w:sz w:val="20"/>
          <w:szCs w:val="20"/>
          <w:lang w:val="en-US"/>
        </w:rPr>
        <w:t xml:space="preserve"> or at the request of the employee. Employees are to be informed of such changes at least 48</w:t>
      </w:r>
      <w:r>
        <w:rPr>
          <w:rFonts w:ascii="Open Sans" w:hAnsi="Open Sans" w:cs="Open Sans"/>
          <w:sz w:val="20"/>
          <w:szCs w:val="20"/>
          <w:lang w:val="en-US"/>
        </w:rPr>
        <w:t> </w:t>
      </w:r>
      <w:r>
        <w:rPr>
          <w:rFonts w:ascii="Open Sans" w:hAnsi="Open Sans" w:cs="Open Sans"/>
          <w:color w:val="auto"/>
          <w:sz w:val="20"/>
          <w:szCs w:val="20"/>
          <w:lang w:val="en-US"/>
        </w:rPr>
        <w:t>hours in advance.</w:t>
      </w:r>
    </w:p>
    <w:p w14:paraId="2987E7A5" w14:textId="6BCCAC46" w:rsidR="00E36CF3" w:rsidRPr="009F41DE" w:rsidRDefault="001D6CB1" w:rsidP="00C5784E">
      <w:pPr>
        <w:tabs>
          <w:tab w:val="left" w:pos="426"/>
        </w:tabs>
        <w:autoSpaceDE w:val="0"/>
        <w:autoSpaceDN w:val="0"/>
        <w:adjustRightInd w:val="0"/>
        <w:spacing w:before="240" w:after="120" w:line="276" w:lineRule="auto"/>
        <w:jc w:val="center"/>
        <w:rPr>
          <w:rFonts w:ascii="Open Sans" w:eastAsia="Calibri" w:hAnsi="Open Sans" w:cs="Open Sans"/>
          <w:b/>
          <w:bCs/>
          <w:sz w:val="24"/>
          <w:szCs w:val="24"/>
        </w:rPr>
      </w:pPr>
      <w:r>
        <w:rPr>
          <w:rFonts w:ascii="Open Sans" w:eastAsia="Calibri" w:hAnsi="Open Sans" w:cs="Open Sans"/>
          <w:b/>
          <w:bCs/>
          <w:sz w:val="24"/>
          <w:szCs w:val="24"/>
        </w:rPr>
        <w:t>IV. Final provisions</w:t>
      </w:r>
    </w:p>
    <w:p w14:paraId="3540C8C5" w14:textId="6FA7D937" w:rsidR="00A45ADE" w:rsidRDefault="00DE3FEE" w:rsidP="0086026C">
      <w:pPr>
        <w:tabs>
          <w:tab w:val="left" w:pos="426"/>
        </w:tabs>
        <w:autoSpaceDE w:val="0"/>
        <w:autoSpaceDN w:val="0"/>
        <w:adjustRightInd w:val="0"/>
        <w:spacing w:before="240" w:after="120" w:line="276" w:lineRule="auto"/>
        <w:jc w:val="both"/>
        <w:rPr>
          <w:rFonts w:ascii="Open Sans" w:eastAsia="Calibri" w:hAnsi="Open Sans" w:cs="Open Sans"/>
          <w:b/>
          <w:bCs/>
          <w:sz w:val="20"/>
          <w:szCs w:val="20"/>
        </w:rPr>
      </w:pPr>
      <w:r>
        <w:rPr>
          <w:rFonts w:ascii="Open Sans" w:eastAsia="Calibri" w:hAnsi="Open Sans" w:cs="Open Sans"/>
          <w:b/>
          <w:bCs/>
          <w:sz w:val="20"/>
          <w:szCs w:val="20"/>
        </w:rPr>
        <w:t>§ 14 Violations of these regulations</w:t>
      </w:r>
    </w:p>
    <w:p w14:paraId="226621BA" w14:textId="5C8071A0" w:rsidR="00A45ADE" w:rsidRPr="000769A2" w:rsidRDefault="00A45ADE" w:rsidP="00A45ADE">
      <w:pPr>
        <w:pStyle w:val="Default"/>
        <w:numPr>
          <w:ilvl w:val="0"/>
          <w:numId w:val="17"/>
        </w:numPr>
        <w:tabs>
          <w:tab w:val="left" w:pos="426"/>
        </w:tabs>
        <w:spacing w:after="120" w:line="276" w:lineRule="auto"/>
        <w:jc w:val="both"/>
        <w:rPr>
          <w:rFonts w:ascii="Open Sans" w:hAnsi="Open Sans" w:cs="Open Sans"/>
          <w:sz w:val="20"/>
          <w:szCs w:val="20"/>
          <w:lang w:val="en-US"/>
        </w:rPr>
      </w:pPr>
      <w:r>
        <w:rPr>
          <w:rFonts w:ascii="Open Sans" w:hAnsi="Open Sans" w:cs="Open Sans"/>
          <w:sz w:val="20"/>
          <w:szCs w:val="20"/>
          <w:lang w:val="en-US"/>
        </w:rPr>
        <w:lastRenderedPageBreak/>
        <w:t xml:space="preserve">With the introduction of flexible working time, a </w:t>
      </w:r>
      <w:r w:rsidR="002C4A05">
        <w:rPr>
          <w:rFonts w:ascii="Open Sans" w:hAnsi="Open Sans" w:cs="Open Sans"/>
          <w:sz w:val="20"/>
          <w:szCs w:val="20"/>
          <w:lang w:val="en-US"/>
        </w:rPr>
        <w:t>certain</w:t>
      </w:r>
      <w:r>
        <w:rPr>
          <w:rFonts w:ascii="Open Sans" w:hAnsi="Open Sans" w:cs="Open Sans"/>
          <w:sz w:val="20"/>
          <w:szCs w:val="20"/>
          <w:lang w:val="en-US"/>
        </w:rPr>
        <w:t xml:space="preserve"> degree of trust is placed in</w:t>
      </w:r>
      <w:r w:rsidR="002C4A05">
        <w:rPr>
          <w:rFonts w:ascii="Open Sans" w:hAnsi="Open Sans" w:cs="Open Sans"/>
          <w:sz w:val="20"/>
          <w:szCs w:val="20"/>
          <w:lang w:val="en-US"/>
        </w:rPr>
        <w:t xml:space="preserve"> the</w:t>
      </w:r>
      <w:r>
        <w:rPr>
          <w:rFonts w:ascii="Open Sans" w:hAnsi="Open Sans" w:cs="Open Sans"/>
          <w:sz w:val="20"/>
          <w:szCs w:val="20"/>
          <w:lang w:val="en-US"/>
        </w:rPr>
        <w:t xml:space="preserve"> employees. Each and every employee </w:t>
      </w:r>
      <w:r w:rsidR="002C4A05">
        <w:rPr>
          <w:rFonts w:ascii="Open Sans" w:hAnsi="Open Sans" w:cs="Open Sans"/>
          <w:sz w:val="20"/>
          <w:szCs w:val="20"/>
          <w:lang w:val="en-US"/>
        </w:rPr>
        <w:t xml:space="preserve">is </w:t>
      </w:r>
      <w:r w:rsidR="0064341C">
        <w:rPr>
          <w:rFonts w:ascii="Open Sans" w:hAnsi="Open Sans" w:cs="Open Sans"/>
          <w:sz w:val="20"/>
          <w:szCs w:val="20"/>
          <w:lang w:val="en-US"/>
        </w:rPr>
        <w:t>obliged</w:t>
      </w:r>
      <w:r>
        <w:rPr>
          <w:rFonts w:ascii="Open Sans" w:hAnsi="Open Sans" w:cs="Open Sans"/>
          <w:sz w:val="20"/>
          <w:szCs w:val="20"/>
          <w:lang w:val="en-US"/>
        </w:rPr>
        <w:t xml:space="preserve"> to comply with the service agreement on their own responsibility and to monitor their working time data, and is personally responsible for the accuracy of this information.</w:t>
      </w:r>
    </w:p>
    <w:p w14:paraId="5E39642F" w14:textId="4A707669" w:rsidR="00EB54BA" w:rsidRPr="000769A2" w:rsidRDefault="00A45ADE" w:rsidP="00DC091E">
      <w:pPr>
        <w:pStyle w:val="Default"/>
        <w:numPr>
          <w:ilvl w:val="0"/>
          <w:numId w:val="17"/>
        </w:numPr>
        <w:tabs>
          <w:tab w:val="left" w:pos="426"/>
        </w:tabs>
        <w:spacing w:after="120" w:line="276" w:lineRule="auto"/>
        <w:jc w:val="both"/>
        <w:rPr>
          <w:rFonts w:ascii="Open Sans" w:hAnsi="Open Sans" w:cs="Open Sans"/>
          <w:sz w:val="20"/>
          <w:szCs w:val="20"/>
          <w:lang w:val="en-US"/>
        </w:rPr>
      </w:pPr>
      <w:r>
        <w:rPr>
          <w:rFonts w:ascii="Open Sans" w:hAnsi="Open Sans" w:cs="Open Sans"/>
          <w:sz w:val="20"/>
          <w:szCs w:val="20"/>
          <w:lang w:val="en-US"/>
        </w:rPr>
        <w:t>Incorrect records (i.e. factually incorrect, retroactively falsified or incomplete entries) constitute a breach of the duties under the employment contract or misconduct and, in addition to measures under labor law, civil service law, and criminal law, may also result in exclusion from this service agreement.</w:t>
      </w:r>
    </w:p>
    <w:p w14:paraId="1DEE86A9" w14:textId="72AF53C5" w:rsidR="00EB54BA" w:rsidRPr="000769A2" w:rsidRDefault="00EB54BA" w:rsidP="0086026C">
      <w:pPr>
        <w:pStyle w:val="Default"/>
        <w:tabs>
          <w:tab w:val="left" w:pos="426"/>
        </w:tabs>
        <w:spacing w:before="240" w:after="120" w:line="276" w:lineRule="auto"/>
        <w:jc w:val="both"/>
        <w:rPr>
          <w:rFonts w:ascii="Open Sans" w:hAnsi="Open Sans" w:cs="Open Sans"/>
          <w:sz w:val="20"/>
          <w:szCs w:val="20"/>
          <w:lang w:val="en-US"/>
        </w:rPr>
      </w:pPr>
      <w:r>
        <w:rPr>
          <w:rFonts w:ascii="Open Sans" w:eastAsia="Calibri" w:hAnsi="Open Sans" w:cs="Open Sans"/>
          <w:b/>
          <w:bCs/>
          <w:sz w:val="20"/>
          <w:szCs w:val="20"/>
          <w:lang w:val="en-US"/>
        </w:rPr>
        <w:t>§ 15 Transitional provisions</w:t>
      </w:r>
    </w:p>
    <w:p w14:paraId="6952BC9F" w14:textId="5605AA6B" w:rsidR="00EB54BA" w:rsidRPr="00D86E35" w:rsidRDefault="00EB54BA" w:rsidP="0086026C">
      <w:pPr>
        <w:pStyle w:val="Listenabsatz"/>
        <w:autoSpaceDE w:val="0"/>
        <w:autoSpaceDN w:val="0"/>
        <w:adjustRightInd w:val="0"/>
        <w:spacing w:before="120" w:after="120" w:line="276" w:lineRule="auto"/>
        <w:ind w:left="0"/>
        <w:contextualSpacing w:val="0"/>
        <w:jc w:val="both"/>
        <w:rPr>
          <w:rFonts w:ascii="Open Sans" w:eastAsia="Calibri" w:hAnsi="Open Sans" w:cs="Open Sans"/>
          <w:sz w:val="20"/>
          <w:szCs w:val="20"/>
        </w:rPr>
      </w:pPr>
      <w:r>
        <w:rPr>
          <w:rFonts w:ascii="Open Sans" w:hAnsi="Open Sans" w:cs="Open Sans"/>
          <w:sz w:val="20"/>
          <w:szCs w:val="20"/>
        </w:rPr>
        <w:t>Time credits or time deficits exceeding the upper limits which existed at the time of entry into force of this service agreement shall be reduced to the quantity agreed upon within six months, in accordance with § 7 (2) and (3).</w:t>
      </w:r>
    </w:p>
    <w:p w14:paraId="60689A56" w14:textId="294FE9A6" w:rsidR="00DE3FEE" w:rsidRPr="0033259D" w:rsidRDefault="00960D5D" w:rsidP="0086026C">
      <w:pPr>
        <w:tabs>
          <w:tab w:val="left" w:pos="426"/>
        </w:tabs>
        <w:autoSpaceDE w:val="0"/>
        <w:autoSpaceDN w:val="0"/>
        <w:adjustRightInd w:val="0"/>
        <w:spacing w:before="240" w:after="120" w:line="276" w:lineRule="auto"/>
        <w:jc w:val="both"/>
        <w:rPr>
          <w:rFonts w:ascii="Open Sans" w:eastAsia="Calibri" w:hAnsi="Open Sans" w:cs="Open Sans"/>
          <w:b/>
          <w:bCs/>
          <w:sz w:val="20"/>
          <w:szCs w:val="20"/>
        </w:rPr>
      </w:pPr>
      <w:r>
        <w:rPr>
          <w:rFonts w:ascii="Open Sans" w:eastAsia="Calibri" w:hAnsi="Open Sans" w:cs="Open Sans"/>
          <w:b/>
          <w:bCs/>
          <w:sz w:val="20"/>
          <w:szCs w:val="20"/>
        </w:rPr>
        <w:t>§ 16 Severability clause</w:t>
      </w:r>
    </w:p>
    <w:p w14:paraId="72ECAEB3" w14:textId="77777777" w:rsidR="00A349E8" w:rsidRPr="00A349E8" w:rsidRDefault="00A349E8" w:rsidP="00A349E8">
      <w:pPr>
        <w:numPr>
          <w:ilvl w:val="0"/>
          <w:numId w:val="42"/>
        </w:numPr>
        <w:spacing w:before="120" w:after="0" w:line="276" w:lineRule="auto"/>
        <w:contextualSpacing/>
        <w:jc w:val="both"/>
        <w:rPr>
          <w:rFonts w:ascii="Open Sans" w:eastAsia="Calibri" w:hAnsi="Open Sans" w:cs="Open Sans"/>
          <w:color w:val="00000A"/>
          <w:sz w:val="20"/>
          <w:szCs w:val="20"/>
          <w:lang w:eastAsia="en-US"/>
        </w:rPr>
      </w:pPr>
      <w:r w:rsidRPr="00A349E8">
        <w:rPr>
          <w:rFonts w:ascii="Open Sans" w:eastAsia="Arial" w:hAnsi="Open Sans" w:cs="Open Sans"/>
          <w:color w:val="00000A"/>
          <w:sz w:val="20"/>
          <w:szCs w:val="22"/>
          <w:lang w:eastAsia="en-US"/>
        </w:rPr>
        <w:t>Should individual provisions of this service agreement be or become ineffective, the remaining provisions shall still apply.</w:t>
      </w:r>
    </w:p>
    <w:p w14:paraId="7CF6EB1B" w14:textId="77777777" w:rsidR="00A349E8" w:rsidRPr="00A349E8" w:rsidRDefault="00A349E8" w:rsidP="00A349E8">
      <w:pPr>
        <w:numPr>
          <w:ilvl w:val="0"/>
          <w:numId w:val="42"/>
        </w:numPr>
        <w:spacing w:before="120" w:after="0" w:line="276" w:lineRule="auto"/>
        <w:contextualSpacing/>
        <w:jc w:val="both"/>
        <w:rPr>
          <w:rFonts w:ascii="Open Sans" w:eastAsia="Calibri" w:hAnsi="Open Sans" w:cs="Open Sans"/>
          <w:color w:val="00000A"/>
          <w:sz w:val="20"/>
          <w:szCs w:val="20"/>
          <w:lang w:eastAsia="en-US"/>
        </w:rPr>
      </w:pPr>
      <w:r w:rsidRPr="00A349E8">
        <w:rPr>
          <w:rFonts w:ascii="Open Sans" w:eastAsia="Arial" w:hAnsi="Open Sans" w:cs="Open Sans"/>
          <w:color w:val="00000A"/>
          <w:sz w:val="20"/>
          <w:szCs w:val="22"/>
          <w:lang w:eastAsia="en-US"/>
        </w:rPr>
        <w:t>In such cases, both parties are obliged to agree on an effective provision that comes as close as possible in meaning to the invalid provision.</w:t>
      </w:r>
      <w:bookmarkStart w:id="7" w:name="_Hlk44577580"/>
      <w:bookmarkEnd w:id="7"/>
    </w:p>
    <w:p w14:paraId="451BB195" w14:textId="1EF67C4E" w:rsidR="00DE3FEE" w:rsidRPr="0033259D" w:rsidRDefault="00DE3FEE" w:rsidP="0086026C">
      <w:pPr>
        <w:tabs>
          <w:tab w:val="left" w:pos="426"/>
        </w:tabs>
        <w:autoSpaceDE w:val="0"/>
        <w:autoSpaceDN w:val="0"/>
        <w:adjustRightInd w:val="0"/>
        <w:spacing w:before="240" w:after="120" w:line="276" w:lineRule="auto"/>
        <w:jc w:val="both"/>
        <w:rPr>
          <w:rFonts w:ascii="Open Sans" w:eastAsia="Calibri" w:hAnsi="Open Sans" w:cs="Open Sans"/>
          <w:b/>
          <w:bCs/>
          <w:sz w:val="20"/>
          <w:szCs w:val="20"/>
        </w:rPr>
      </w:pPr>
      <w:r>
        <w:rPr>
          <w:rFonts w:ascii="Open Sans" w:eastAsia="Calibri" w:hAnsi="Open Sans" w:cs="Open Sans"/>
          <w:b/>
          <w:bCs/>
          <w:sz w:val="20"/>
          <w:szCs w:val="20"/>
        </w:rPr>
        <w:t xml:space="preserve">§ 17 Entry into force, termination, </w:t>
      </w:r>
      <w:r w:rsidR="00A349E8">
        <w:rPr>
          <w:rFonts w:ascii="Open Sans" w:eastAsia="Calibri" w:hAnsi="Open Sans" w:cs="Open Sans"/>
          <w:b/>
          <w:bCs/>
          <w:sz w:val="20"/>
          <w:szCs w:val="20"/>
        </w:rPr>
        <w:t>survival clause</w:t>
      </w:r>
    </w:p>
    <w:p w14:paraId="58F97391" w14:textId="77777777" w:rsidR="00A349E8" w:rsidRPr="00A349E8" w:rsidRDefault="00A349E8" w:rsidP="00A349E8">
      <w:pPr>
        <w:numPr>
          <w:ilvl w:val="0"/>
          <w:numId w:val="43"/>
        </w:numPr>
        <w:spacing w:before="120" w:after="0" w:line="276" w:lineRule="auto"/>
        <w:contextualSpacing/>
        <w:jc w:val="both"/>
        <w:rPr>
          <w:rFonts w:ascii="Open Sans" w:eastAsia="Calibri" w:hAnsi="Open Sans" w:cs="Open Sans"/>
          <w:color w:val="00000A"/>
          <w:sz w:val="20"/>
          <w:szCs w:val="20"/>
          <w:lang w:eastAsia="en-US"/>
        </w:rPr>
      </w:pPr>
      <w:r w:rsidRPr="00A349E8">
        <w:rPr>
          <w:rFonts w:ascii="Open Sans" w:eastAsia="Arial" w:hAnsi="Open Sans" w:cs="Open Sans"/>
          <w:color w:val="00000A"/>
          <w:sz w:val="20"/>
          <w:szCs w:val="22"/>
          <w:lang w:eastAsia="en-US"/>
        </w:rPr>
        <w:t>This service agreement shall come into force on the date of its signature.</w:t>
      </w:r>
    </w:p>
    <w:p w14:paraId="74D36960" w14:textId="77777777" w:rsidR="00A349E8" w:rsidRPr="00A349E8" w:rsidRDefault="00A349E8" w:rsidP="00A349E8">
      <w:pPr>
        <w:numPr>
          <w:ilvl w:val="0"/>
          <w:numId w:val="43"/>
        </w:numPr>
        <w:spacing w:before="120" w:after="0" w:line="276" w:lineRule="auto"/>
        <w:contextualSpacing/>
        <w:jc w:val="both"/>
        <w:rPr>
          <w:rFonts w:ascii="Open Sans" w:eastAsia="Calibri" w:hAnsi="Open Sans" w:cs="Open Sans"/>
          <w:color w:val="00000A"/>
          <w:sz w:val="20"/>
          <w:szCs w:val="20"/>
          <w:lang w:eastAsia="en-US"/>
        </w:rPr>
      </w:pPr>
      <w:r w:rsidRPr="00A349E8">
        <w:rPr>
          <w:rFonts w:ascii="Open Sans" w:eastAsia="Arial" w:hAnsi="Open Sans" w:cs="Open Sans"/>
          <w:color w:val="00000A"/>
          <w:sz w:val="20"/>
          <w:szCs w:val="22"/>
          <w:lang w:eastAsia="en-US"/>
        </w:rPr>
        <w:t>The service agreement will be evaluated two years after its entry into force.</w:t>
      </w:r>
    </w:p>
    <w:p w14:paraId="6D7E70B2" w14:textId="77777777" w:rsidR="00A349E8" w:rsidRPr="00A349E8" w:rsidRDefault="00A349E8" w:rsidP="00A349E8">
      <w:pPr>
        <w:numPr>
          <w:ilvl w:val="0"/>
          <w:numId w:val="43"/>
        </w:numPr>
        <w:spacing w:before="120" w:after="0" w:line="276" w:lineRule="auto"/>
        <w:contextualSpacing/>
        <w:jc w:val="both"/>
        <w:rPr>
          <w:rFonts w:ascii="Open Sans" w:eastAsia="Arial" w:hAnsi="Open Sans" w:cs="Open Sans"/>
          <w:color w:val="00000A"/>
          <w:sz w:val="22"/>
          <w:szCs w:val="22"/>
          <w:lang w:eastAsia="en-US"/>
        </w:rPr>
      </w:pPr>
      <w:r w:rsidRPr="00A349E8">
        <w:rPr>
          <w:rFonts w:ascii="Open Sans" w:eastAsia="Arial" w:hAnsi="Open Sans" w:cs="Open Sans"/>
          <w:color w:val="00000A"/>
          <w:sz w:val="20"/>
          <w:szCs w:val="22"/>
          <w:lang w:eastAsia="en-US"/>
        </w:rPr>
        <w:t xml:space="preserve">It can be terminated by either party in accordance with § 84 SächsPersVG. Upon receipt of the notice of termination, negotiations on a new agreement shall be commenced without delay. After a termination, the provisions of this service agreement shall continue to apply until a new service agreement is signed. Amendments by mutual consent can be made at any time. </w:t>
      </w:r>
      <w:bookmarkStart w:id="8" w:name="_GoBack"/>
      <w:bookmarkEnd w:id="8"/>
    </w:p>
    <w:p w14:paraId="16357B26" w14:textId="45C9F335" w:rsidR="007A218A" w:rsidRPr="0033259D" w:rsidRDefault="00CB1227" w:rsidP="00C5784E">
      <w:pPr>
        <w:spacing w:before="240" w:after="0" w:line="276" w:lineRule="auto"/>
        <w:jc w:val="both"/>
        <w:rPr>
          <w:rFonts w:ascii="Open Sans" w:eastAsia="Calibri" w:hAnsi="Open Sans" w:cs="Open Sans"/>
          <w:sz w:val="20"/>
          <w:szCs w:val="20"/>
        </w:rPr>
      </w:pPr>
      <w:r>
        <w:rPr>
          <w:rFonts w:ascii="Open Sans" w:eastAsia="Calibri" w:hAnsi="Open Sans" w:cs="Open Sans"/>
          <w:sz w:val="20"/>
          <w:szCs w:val="20"/>
        </w:rPr>
        <w:t xml:space="preserve">Dresden, </w:t>
      </w:r>
      <w:r>
        <w:rPr>
          <w:rFonts w:ascii="Open Sans" w:eastAsia="Calibri" w:hAnsi="Open Sans" w:cs="Open Sans"/>
          <w:sz w:val="20"/>
          <w:szCs w:val="20"/>
        </w:rPr>
        <w:tab/>
      </w:r>
      <w:r>
        <w:rPr>
          <w:rFonts w:ascii="Open Sans" w:eastAsia="Calibri" w:hAnsi="Open Sans" w:cs="Open Sans"/>
          <w:sz w:val="20"/>
          <w:szCs w:val="20"/>
        </w:rPr>
        <w:tab/>
      </w:r>
      <w:r>
        <w:rPr>
          <w:rFonts w:ascii="Open Sans" w:eastAsia="Calibri" w:hAnsi="Open Sans" w:cs="Open Sans"/>
          <w:sz w:val="20"/>
          <w:szCs w:val="20"/>
        </w:rPr>
        <w:tab/>
      </w:r>
      <w:r>
        <w:rPr>
          <w:rFonts w:ascii="Open Sans" w:eastAsia="Calibri" w:hAnsi="Open Sans" w:cs="Open Sans"/>
          <w:sz w:val="20"/>
          <w:szCs w:val="20"/>
        </w:rPr>
        <w:tab/>
        <w:t xml:space="preserve">Dresden, </w:t>
      </w:r>
      <w:r>
        <w:rPr>
          <w:rFonts w:ascii="Open Sans" w:eastAsia="Calibri" w:hAnsi="Open Sans" w:cs="Open Sans"/>
          <w:sz w:val="20"/>
          <w:szCs w:val="20"/>
        </w:rPr>
        <w:tab/>
      </w:r>
      <w:r>
        <w:rPr>
          <w:rFonts w:ascii="Open Sans" w:eastAsia="Calibri" w:hAnsi="Open Sans" w:cs="Open Sans"/>
          <w:sz w:val="20"/>
          <w:szCs w:val="20"/>
        </w:rPr>
        <w:tab/>
      </w:r>
      <w:r>
        <w:rPr>
          <w:rFonts w:ascii="Open Sans" w:eastAsia="Calibri" w:hAnsi="Open Sans" w:cs="Open Sans"/>
          <w:sz w:val="20"/>
          <w:szCs w:val="20"/>
        </w:rPr>
        <w:tab/>
        <w:t xml:space="preserve">Dresden, </w:t>
      </w:r>
    </w:p>
    <w:p w14:paraId="431A9CA2" w14:textId="6EF7D41B" w:rsidR="00047350" w:rsidRDefault="00047350" w:rsidP="001D0CD6">
      <w:pPr>
        <w:spacing w:after="0" w:line="276" w:lineRule="auto"/>
        <w:jc w:val="both"/>
        <w:rPr>
          <w:rFonts w:ascii="Open Sans" w:eastAsia="Calibri" w:hAnsi="Open Sans" w:cs="Open Sans"/>
          <w:sz w:val="20"/>
          <w:szCs w:val="20"/>
        </w:rPr>
      </w:pPr>
    </w:p>
    <w:p w14:paraId="3491072C" w14:textId="77777777" w:rsidR="00047350" w:rsidRDefault="00047350" w:rsidP="001D0CD6">
      <w:pPr>
        <w:spacing w:after="0" w:line="276" w:lineRule="auto"/>
        <w:jc w:val="both"/>
        <w:rPr>
          <w:rFonts w:ascii="Open Sans" w:eastAsia="Calibri" w:hAnsi="Open Sans" w:cs="Open Sans"/>
          <w:sz w:val="20"/>
          <w:szCs w:val="20"/>
        </w:rPr>
      </w:pPr>
    </w:p>
    <w:p w14:paraId="00A90157" w14:textId="6FC057EE" w:rsidR="00500853" w:rsidRPr="000769A2" w:rsidRDefault="00500853" w:rsidP="00047350">
      <w:pPr>
        <w:spacing w:after="0" w:line="276" w:lineRule="auto"/>
        <w:jc w:val="both"/>
        <w:rPr>
          <w:rFonts w:ascii="Open Sans" w:eastAsia="Calibri" w:hAnsi="Open Sans" w:cs="Open Sans"/>
          <w:sz w:val="20"/>
          <w:szCs w:val="20"/>
          <w:lang w:val="de-DE"/>
        </w:rPr>
      </w:pPr>
      <w:r w:rsidRPr="000769A2">
        <w:rPr>
          <w:rFonts w:ascii="Open Sans" w:eastAsia="Calibri" w:hAnsi="Open Sans" w:cs="Open Sans"/>
          <w:sz w:val="20"/>
          <w:szCs w:val="20"/>
          <w:lang w:val="de-DE"/>
        </w:rPr>
        <w:t>Prof. Dr.-Ing. habil. DEng/Auckland</w:t>
      </w:r>
      <w:r w:rsidRPr="000769A2">
        <w:rPr>
          <w:rFonts w:ascii="Open Sans" w:eastAsia="Calibri" w:hAnsi="Open Sans" w:cs="Open Sans"/>
          <w:sz w:val="20"/>
          <w:szCs w:val="20"/>
          <w:lang w:val="de-DE"/>
        </w:rPr>
        <w:tab/>
        <w:t>Dr. Andreas Handschuh</w:t>
      </w:r>
      <w:r w:rsidRPr="000769A2">
        <w:rPr>
          <w:rFonts w:ascii="Open Sans" w:eastAsia="Calibri" w:hAnsi="Open Sans" w:cs="Open Sans"/>
          <w:sz w:val="20"/>
          <w:szCs w:val="20"/>
          <w:lang w:val="de-DE"/>
        </w:rPr>
        <w:tab/>
        <w:t>Bernhard Chesneau</w:t>
      </w:r>
    </w:p>
    <w:p w14:paraId="71A5964E" w14:textId="7926EF84" w:rsidR="00500853" w:rsidRDefault="00500853" w:rsidP="0064341C">
      <w:pPr>
        <w:spacing w:after="0" w:line="276" w:lineRule="auto"/>
        <w:ind w:left="3600" w:hanging="3600"/>
        <w:jc w:val="both"/>
        <w:rPr>
          <w:rFonts w:ascii="Open Sans" w:eastAsia="Calibri" w:hAnsi="Open Sans" w:cs="Open Sans"/>
          <w:sz w:val="20"/>
          <w:szCs w:val="20"/>
        </w:rPr>
      </w:pPr>
      <w:r w:rsidRPr="00A349E8">
        <w:rPr>
          <w:rFonts w:ascii="Open Sans" w:eastAsia="Calibri" w:hAnsi="Open Sans" w:cs="Open Sans"/>
          <w:sz w:val="20"/>
          <w:szCs w:val="20"/>
        </w:rPr>
        <w:t>Hans M</w:t>
      </w:r>
      <w:r w:rsidR="0064341C" w:rsidRPr="00A349E8">
        <w:rPr>
          <w:rFonts w:ascii="Open Sans" w:eastAsia="Calibri" w:hAnsi="Open Sans" w:cs="Open Sans"/>
          <w:sz w:val="20"/>
          <w:szCs w:val="20"/>
        </w:rPr>
        <w:t>üller-Steinhagen</w:t>
      </w:r>
      <w:r w:rsidR="0064341C">
        <w:rPr>
          <w:rFonts w:ascii="Open Sans" w:eastAsia="Calibri" w:hAnsi="Open Sans" w:cs="Open Sans"/>
          <w:sz w:val="20"/>
          <w:szCs w:val="20"/>
        </w:rPr>
        <w:tab/>
      </w:r>
      <w:r w:rsidR="0064341C">
        <w:rPr>
          <w:rFonts w:ascii="Open Sans" w:eastAsia="Calibri" w:hAnsi="Open Sans" w:cs="Open Sans"/>
          <w:sz w:val="20"/>
          <w:szCs w:val="20"/>
        </w:rPr>
        <w:tab/>
        <w:t>Chancellor</w:t>
      </w:r>
      <w:r w:rsidR="0064341C">
        <w:rPr>
          <w:rFonts w:ascii="Open Sans" w:eastAsia="Calibri" w:hAnsi="Open Sans" w:cs="Open Sans"/>
          <w:sz w:val="20"/>
          <w:szCs w:val="20"/>
        </w:rPr>
        <w:tab/>
      </w:r>
      <w:r w:rsidR="0064341C">
        <w:rPr>
          <w:rFonts w:ascii="Open Sans" w:eastAsia="Calibri" w:hAnsi="Open Sans" w:cs="Open Sans"/>
          <w:sz w:val="20"/>
          <w:szCs w:val="20"/>
        </w:rPr>
        <w:tab/>
      </w:r>
      <w:r w:rsidR="0064341C">
        <w:rPr>
          <w:rFonts w:ascii="Open Sans" w:eastAsia="Calibri" w:hAnsi="Open Sans" w:cs="Open Sans"/>
          <w:sz w:val="20"/>
          <w:szCs w:val="20"/>
        </w:rPr>
        <w:tab/>
      </w:r>
      <w:r>
        <w:rPr>
          <w:rFonts w:ascii="Open Sans" w:eastAsia="Calibri" w:hAnsi="Open Sans" w:cs="Open Sans"/>
          <w:sz w:val="20"/>
          <w:szCs w:val="20"/>
        </w:rPr>
        <w:t>Chair of the Personnel Representation Council</w:t>
      </w:r>
    </w:p>
    <w:p w14:paraId="2F5598D7" w14:textId="4D8B78D5" w:rsidR="008B3FF7" w:rsidRPr="0033259D" w:rsidRDefault="00500853" w:rsidP="00047350">
      <w:pPr>
        <w:spacing w:after="0" w:line="276" w:lineRule="auto"/>
        <w:jc w:val="both"/>
        <w:rPr>
          <w:rFonts w:ascii="Open Sans" w:eastAsia="Calibri" w:hAnsi="Open Sans" w:cs="Open Sans"/>
          <w:sz w:val="20"/>
          <w:szCs w:val="20"/>
        </w:rPr>
      </w:pPr>
      <w:r>
        <w:rPr>
          <w:rFonts w:ascii="Open Sans" w:eastAsia="Calibri" w:hAnsi="Open Sans" w:cs="Open Sans"/>
          <w:sz w:val="20"/>
          <w:szCs w:val="20"/>
        </w:rPr>
        <w:t>Rector</w:t>
      </w:r>
    </w:p>
    <w:sectPr w:rsidR="008B3FF7" w:rsidRPr="0033259D" w:rsidSect="000C6BD5">
      <w:headerReference w:type="even" r:id="rId20"/>
      <w:headerReference w:type="default" r:id="rId21"/>
      <w:footerReference w:type="even" r:id="rId22"/>
      <w:footerReference w:type="default" r:id="rId23"/>
      <w:pgSz w:w="11907" w:h="16839" w:code="9"/>
      <w:pgMar w:top="1418" w:right="1418" w:bottom="1134" w:left="1418" w:header="680" w:footer="680"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4DA15" w14:textId="77777777" w:rsidR="00FE7FD0" w:rsidRDefault="00FE7FD0" w:rsidP="003B0611">
      <w:pPr>
        <w:spacing w:after="0" w:line="240" w:lineRule="auto"/>
      </w:pPr>
      <w:r>
        <w:separator/>
      </w:r>
    </w:p>
  </w:endnote>
  <w:endnote w:type="continuationSeparator" w:id="0">
    <w:p w14:paraId="06A052C5" w14:textId="77777777" w:rsidR="00FE7FD0" w:rsidRDefault="00FE7FD0" w:rsidP="003B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panose1 w:val="00000400000000000000"/>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25D39" w14:textId="77777777" w:rsidR="00E55ABB" w:rsidRDefault="00E55ABB">
    <w:pPr>
      <w:pStyle w:val="Fuzeile"/>
    </w:pPr>
  </w:p>
  <w:p w14:paraId="06655678" w14:textId="77777777" w:rsidR="00E55ABB" w:rsidRDefault="00E55A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51183"/>
      <w:docPartObj>
        <w:docPartGallery w:val="Page Numbers (Bottom of Page)"/>
        <w:docPartUnique/>
      </w:docPartObj>
    </w:sdtPr>
    <w:sdtEndPr/>
    <w:sdtContent>
      <w:p w14:paraId="34F9A6D5" w14:textId="6FE1CAC0" w:rsidR="00E55ABB" w:rsidRDefault="00E55ABB">
        <w:pPr>
          <w:pStyle w:val="Fuzeile"/>
          <w:jc w:val="right"/>
        </w:pPr>
        <w:r>
          <w:fldChar w:fldCharType="begin"/>
        </w:r>
        <w:r>
          <w:instrText>PAGE   \* MERGEFORMAT</w:instrText>
        </w:r>
        <w:r>
          <w:fldChar w:fldCharType="separate"/>
        </w:r>
        <w:r w:rsidR="00A349E8">
          <w:rPr>
            <w:noProof/>
          </w:rPr>
          <w:t>9</w:t>
        </w:r>
        <w:r>
          <w:fldChar w:fldCharType="end"/>
        </w:r>
      </w:p>
    </w:sdtContent>
  </w:sdt>
  <w:p w14:paraId="4D35CEB0" w14:textId="77777777" w:rsidR="00E55ABB" w:rsidRDefault="00E55A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5C2CB" w14:textId="77777777" w:rsidR="00FE7FD0" w:rsidRDefault="00FE7FD0" w:rsidP="003B0611">
      <w:pPr>
        <w:spacing w:after="0" w:line="240" w:lineRule="auto"/>
      </w:pPr>
      <w:r>
        <w:separator/>
      </w:r>
    </w:p>
  </w:footnote>
  <w:footnote w:type="continuationSeparator" w:id="0">
    <w:p w14:paraId="19A80D6E" w14:textId="77777777" w:rsidR="00FE7FD0" w:rsidRDefault="00FE7FD0" w:rsidP="003B0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87E4A" w14:textId="1C5C5C82" w:rsidR="00E55ABB" w:rsidRDefault="00E55ABB">
    <w:pPr>
      <w:pStyle w:val="Kopfzeile"/>
    </w:pPr>
  </w:p>
  <w:p w14:paraId="6226C3DD" w14:textId="77777777" w:rsidR="00E55ABB" w:rsidRDefault="00E55A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BE02" w14:textId="77777777" w:rsidR="007025AA" w:rsidRDefault="007025AA" w:rsidP="000C6BD5">
    <w:pPr>
      <w:pStyle w:val="Kopfzeile"/>
      <w:spacing w:after="0"/>
      <w:rPr>
        <w:rFonts w:ascii="Open Sans" w:hAnsi="Open Sans" w:cs="Open San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2"/>
    <w:lvl w:ilvl="0">
      <w:start w:val="1"/>
      <w:numFmt w:val="decimal"/>
      <w:lvlText w:val="(%1)"/>
      <w:lvlJc w:val="left"/>
      <w:pPr>
        <w:tabs>
          <w:tab w:val="num" w:pos="0"/>
        </w:tabs>
        <w:ind w:left="360" w:hanging="360"/>
      </w:pPr>
    </w:lvl>
  </w:abstractNum>
  <w:abstractNum w:abstractNumId="1" w15:restartNumberingAfterBreak="0">
    <w:nsid w:val="0011434A"/>
    <w:multiLevelType w:val="hybridMultilevel"/>
    <w:tmpl w:val="2A06A5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24026B"/>
    <w:multiLevelType w:val="hybridMultilevel"/>
    <w:tmpl w:val="C9205096"/>
    <w:lvl w:ilvl="0" w:tplc="7C3C81D4">
      <w:start w:val="3"/>
      <w:numFmt w:val="bullet"/>
      <w:lvlText w:val="-"/>
      <w:lvlJc w:val="left"/>
      <w:pPr>
        <w:ind w:left="785" w:hanging="360"/>
      </w:pPr>
      <w:rPr>
        <w:rFonts w:ascii="Open Sans" w:eastAsia="Meiryo" w:hAnsi="Open Sans" w:cs="Open Sans"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15:restartNumberingAfterBreak="0">
    <w:nsid w:val="02291A0D"/>
    <w:multiLevelType w:val="hybridMultilevel"/>
    <w:tmpl w:val="2BE8AF34"/>
    <w:lvl w:ilvl="0" w:tplc="8C866AC0">
      <w:start w:val="4"/>
      <w:numFmt w:val="bullet"/>
      <w:lvlText w:val="-"/>
      <w:lvlJc w:val="left"/>
      <w:pPr>
        <w:ind w:left="786" w:hanging="360"/>
      </w:pPr>
      <w:rPr>
        <w:rFonts w:ascii="Open Sans" w:eastAsia="Meiryo" w:hAnsi="Open Sans" w:cs="Open San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06D84D8D"/>
    <w:multiLevelType w:val="hybridMultilevel"/>
    <w:tmpl w:val="C018D3B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163EDF"/>
    <w:multiLevelType w:val="hybridMultilevel"/>
    <w:tmpl w:val="501A7C92"/>
    <w:lvl w:ilvl="0" w:tplc="91A4DB64">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BDB0870"/>
    <w:multiLevelType w:val="hybridMultilevel"/>
    <w:tmpl w:val="402C574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F7788E"/>
    <w:multiLevelType w:val="hybridMultilevel"/>
    <w:tmpl w:val="E946D08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3F270E6"/>
    <w:multiLevelType w:val="hybridMultilevel"/>
    <w:tmpl w:val="DB98D8C2"/>
    <w:lvl w:ilvl="0" w:tplc="7E3C2D1C">
      <w:start w:val="1"/>
      <w:numFmt w:val="decimal"/>
      <w:lvlText w:val="%1)"/>
      <w:lvlJc w:val="left"/>
      <w:pPr>
        <w:ind w:left="1080" w:hanging="360"/>
      </w:pPr>
      <w:rPr>
        <w:rFonts w:eastAsia="Meiryo"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4220E5E"/>
    <w:multiLevelType w:val="hybridMultilevel"/>
    <w:tmpl w:val="A326505A"/>
    <w:lvl w:ilvl="0" w:tplc="B84A649C">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4A12275"/>
    <w:multiLevelType w:val="hybridMultilevel"/>
    <w:tmpl w:val="4FEEB2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DB63B8"/>
    <w:multiLevelType w:val="hybridMultilevel"/>
    <w:tmpl w:val="8B5CE8F8"/>
    <w:lvl w:ilvl="0" w:tplc="047A3FFA">
      <w:start w:val="1"/>
      <w:numFmt w:val="decimal"/>
      <w:lvlText w:val="%1)"/>
      <w:lvlJc w:val="left"/>
      <w:pPr>
        <w:ind w:left="1146" w:hanging="360"/>
      </w:pPr>
      <w:rPr>
        <w:rFonts w:hint="default"/>
        <w:b w:val="0"/>
      </w:r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231E00A6"/>
    <w:multiLevelType w:val="hybridMultilevel"/>
    <w:tmpl w:val="07AE0284"/>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0908C6"/>
    <w:multiLevelType w:val="hybridMultilevel"/>
    <w:tmpl w:val="0E1A3A6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AA956F5"/>
    <w:multiLevelType w:val="hybridMultilevel"/>
    <w:tmpl w:val="B50C11DE"/>
    <w:lvl w:ilvl="0" w:tplc="04070011">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5" w15:restartNumberingAfterBreak="0">
    <w:nsid w:val="2C22501F"/>
    <w:multiLevelType w:val="hybridMultilevel"/>
    <w:tmpl w:val="5060F7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8A0781"/>
    <w:multiLevelType w:val="hybridMultilevel"/>
    <w:tmpl w:val="942606F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32E3B37"/>
    <w:multiLevelType w:val="hybridMultilevel"/>
    <w:tmpl w:val="DD384A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030437"/>
    <w:multiLevelType w:val="hybridMultilevel"/>
    <w:tmpl w:val="582AC1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E905D5"/>
    <w:multiLevelType w:val="hybridMultilevel"/>
    <w:tmpl w:val="2E420534"/>
    <w:lvl w:ilvl="0" w:tplc="04070011">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CDF797F"/>
    <w:multiLevelType w:val="hybridMultilevel"/>
    <w:tmpl w:val="B6FA2414"/>
    <w:lvl w:ilvl="0" w:tplc="7BA299A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1" w15:restartNumberingAfterBreak="0">
    <w:nsid w:val="40E13222"/>
    <w:multiLevelType w:val="hybridMultilevel"/>
    <w:tmpl w:val="107CC54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2220C4"/>
    <w:multiLevelType w:val="hybridMultilevel"/>
    <w:tmpl w:val="59429C2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D26D7F"/>
    <w:multiLevelType w:val="hybridMultilevel"/>
    <w:tmpl w:val="5BB49E8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6E17C04"/>
    <w:multiLevelType w:val="hybridMultilevel"/>
    <w:tmpl w:val="76B0C3B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7D27BE2"/>
    <w:multiLevelType w:val="hybridMultilevel"/>
    <w:tmpl w:val="4B707354"/>
    <w:lvl w:ilvl="0" w:tplc="738085EC">
      <w:start w:val="1"/>
      <w:numFmt w:val="decimal"/>
      <w:lvlText w:val="%1)"/>
      <w:lvlJc w:val="left"/>
      <w:pPr>
        <w:ind w:left="430" w:hanging="38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26" w15:restartNumberingAfterBreak="0">
    <w:nsid w:val="4EE60710"/>
    <w:multiLevelType w:val="hybridMultilevel"/>
    <w:tmpl w:val="79CA9DF8"/>
    <w:lvl w:ilvl="0" w:tplc="04070011">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7" w15:restartNumberingAfterBreak="0">
    <w:nsid w:val="535103F0"/>
    <w:multiLevelType w:val="hybridMultilevel"/>
    <w:tmpl w:val="437A199C"/>
    <w:lvl w:ilvl="0" w:tplc="EB388554">
      <w:start w:val="1"/>
      <w:numFmt w:val="decimal"/>
      <w:lvlText w:val="%1)"/>
      <w:lvlJc w:val="left"/>
      <w:pPr>
        <w:ind w:left="720" w:hanging="360"/>
      </w:pPr>
      <w:rPr>
        <w:rFonts w:ascii="Open Sans" w:eastAsia="Meiryo" w:hAnsi="Open Sans" w:cs="Open San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43B3210"/>
    <w:multiLevelType w:val="hybridMultilevel"/>
    <w:tmpl w:val="1DA80330"/>
    <w:lvl w:ilvl="0" w:tplc="04070011">
      <w:start w:val="1"/>
      <w:numFmt w:val="decimal"/>
      <w:lvlText w:val="%1)"/>
      <w:lvlJc w:val="left"/>
      <w:pPr>
        <w:ind w:left="720" w:hanging="360"/>
      </w:pPr>
      <w:rPr>
        <w:rFonts w:hint="default"/>
      </w:rPr>
    </w:lvl>
    <w:lvl w:ilvl="1" w:tplc="8C866AC0">
      <w:start w:val="4"/>
      <w:numFmt w:val="bullet"/>
      <w:lvlText w:val="-"/>
      <w:lvlJc w:val="left"/>
      <w:pPr>
        <w:ind w:left="1440" w:hanging="360"/>
      </w:pPr>
      <w:rPr>
        <w:rFonts w:ascii="Open Sans" w:eastAsia="Meiryo" w:hAnsi="Open Sans" w:cs="Open San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7C4F02"/>
    <w:multiLevelType w:val="hybridMultilevel"/>
    <w:tmpl w:val="B058D394"/>
    <w:lvl w:ilvl="0" w:tplc="04070011">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3132B69"/>
    <w:multiLevelType w:val="hybridMultilevel"/>
    <w:tmpl w:val="A58ED3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1D128A"/>
    <w:multiLevelType w:val="hybridMultilevel"/>
    <w:tmpl w:val="E46CA374"/>
    <w:lvl w:ilvl="0" w:tplc="C9182EB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38E038B"/>
    <w:multiLevelType w:val="hybridMultilevel"/>
    <w:tmpl w:val="3EB4E5DE"/>
    <w:lvl w:ilvl="0" w:tplc="7C3C81D4">
      <w:start w:val="3"/>
      <w:numFmt w:val="bullet"/>
      <w:lvlText w:val="-"/>
      <w:lvlJc w:val="left"/>
      <w:pPr>
        <w:ind w:left="780" w:hanging="360"/>
      </w:pPr>
      <w:rPr>
        <w:rFonts w:ascii="Open Sans" w:eastAsia="Meiryo" w:hAnsi="Open Sans" w:cs="Open San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63E63528"/>
    <w:multiLevelType w:val="hybridMultilevel"/>
    <w:tmpl w:val="10E8EB28"/>
    <w:lvl w:ilvl="0" w:tplc="8C866AC0">
      <w:start w:val="4"/>
      <w:numFmt w:val="bullet"/>
      <w:lvlText w:val="-"/>
      <w:lvlJc w:val="left"/>
      <w:pPr>
        <w:ind w:left="3012" w:hanging="360"/>
      </w:pPr>
      <w:rPr>
        <w:rFonts w:ascii="Open Sans" w:eastAsia="Meiryo" w:hAnsi="Open Sans" w:cs="Open Sans" w:hint="default"/>
      </w:rPr>
    </w:lvl>
    <w:lvl w:ilvl="1" w:tplc="04070003" w:tentative="1">
      <w:start w:val="1"/>
      <w:numFmt w:val="bullet"/>
      <w:lvlText w:val="o"/>
      <w:lvlJc w:val="left"/>
      <w:pPr>
        <w:ind w:left="3732" w:hanging="360"/>
      </w:pPr>
      <w:rPr>
        <w:rFonts w:ascii="Courier New" w:hAnsi="Courier New" w:cs="Courier New" w:hint="default"/>
      </w:rPr>
    </w:lvl>
    <w:lvl w:ilvl="2" w:tplc="04070005" w:tentative="1">
      <w:start w:val="1"/>
      <w:numFmt w:val="bullet"/>
      <w:lvlText w:val=""/>
      <w:lvlJc w:val="left"/>
      <w:pPr>
        <w:ind w:left="4452" w:hanging="360"/>
      </w:pPr>
      <w:rPr>
        <w:rFonts w:ascii="Wingdings" w:hAnsi="Wingdings" w:hint="default"/>
      </w:rPr>
    </w:lvl>
    <w:lvl w:ilvl="3" w:tplc="04070001" w:tentative="1">
      <w:start w:val="1"/>
      <w:numFmt w:val="bullet"/>
      <w:lvlText w:val=""/>
      <w:lvlJc w:val="left"/>
      <w:pPr>
        <w:ind w:left="5172" w:hanging="360"/>
      </w:pPr>
      <w:rPr>
        <w:rFonts w:ascii="Symbol" w:hAnsi="Symbol" w:hint="default"/>
      </w:rPr>
    </w:lvl>
    <w:lvl w:ilvl="4" w:tplc="04070003" w:tentative="1">
      <w:start w:val="1"/>
      <w:numFmt w:val="bullet"/>
      <w:lvlText w:val="o"/>
      <w:lvlJc w:val="left"/>
      <w:pPr>
        <w:ind w:left="5892" w:hanging="360"/>
      </w:pPr>
      <w:rPr>
        <w:rFonts w:ascii="Courier New" w:hAnsi="Courier New" w:cs="Courier New" w:hint="default"/>
      </w:rPr>
    </w:lvl>
    <w:lvl w:ilvl="5" w:tplc="04070005" w:tentative="1">
      <w:start w:val="1"/>
      <w:numFmt w:val="bullet"/>
      <w:lvlText w:val=""/>
      <w:lvlJc w:val="left"/>
      <w:pPr>
        <w:ind w:left="6612" w:hanging="360"/>
      </w:pPr>
      <w:rPr>
        <w:rFonts w:ascii="Wingdings" w:hAnsi="Wingdings" w:hint="default"/>
      </w:rPr>
    </w:lvl>
    <w:lvl w:ilvl="6" w:tplc="04070001" w:tentative="1">
      <w:start w:val="1"/>
      <w:numFmt w:val="bullet"/>
      <w:lvlText w:val=""/>
      <w:lvlJc w:val="left"/>
      <w:pPr>
        <w:ind w:left="7332" w:hanging="360"/>
      </w:pPr>
      <w:rPr>
        <w:rFonts w:ascii="Symbol" w:hAnsi="Symbol" w:hint="default"/>
      </w:rPr>
    </w:lvl>
    <w:lvl w:ilvl="7" w:tplc="04070003" w:tentative="1">
      <w:start w:val="1"/>
      <w:numFmt w:val="bullet"/>
      <w:lvlText w:val="o"/>
      <w:lvlJc w:val="left"/>
      <w:pPr>
        <w:ind w:left="8052" w:hanging="360"/>
      </w:pPr>
      <w:rPr>
        <w:rFonts w:ascii="Courier New" w:hAnsi="Courier New" w:cs="Courier New" w:hint="default"/>
      </w:rPr>
    </w:lvl>
    <w:lvl w:ilvl="8" w:tplc="04070005" w:tentative="1">
      <w:start w:val="1"/>
      <w:numFmt w:val="bullet"/>
      <w:lvlText w:val=""/>
      <w:lvlJc w:val="left"/>
      <w:pPr>
        <w:ind w:left="8772" w:hanging="360"/>
      </w:pPr>
      <w:rPr>
        <w:rFonts w:ascii="Wingdings" w:hAnsi="Wingdings" w:hint="default"/>
      </w:rPr>
    </w:lvl>
  </w:abstractNum>
  <w:abstractNum w:abstractNumId="34" w15:restartNumberingAfterBreak="0">
    <w:nsid w:val="64B67489"/>
    <w:multiLevelType w:val="hybridMultilevel"/>
    <w:tmpl w:val="16A405D0"/>
    <w:lvl w:ilvl="0" w:tplc="7C3C81D4">
      <w:start w:val="3"/>
      <w:numFmt w:val="bullet"/>
      <w:lvlText w:val="-"/>
      <w:lvlJc w:val="left"/>
      <w:pPr>
        <w:ind w:left="720" w:hanging="360"/>
      </w:pPr>
      <w:rPr>
        <w:rFonts w:ascii="Open Sans" w:eastAsia="Meiryo"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6046442"/>
    <w:multiLevelType w:val="hybridMultilevel"/>
    <w:tmpl w:val="D5E0A7C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77953F2"/>
    <w:multiLevelType w:val="hybridMultilevel"/>
    <w:tmpl w:val="5E6835F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92F0EA2"/>
    <w:multiLevelType w:val="hybridMultilevel"/>
    <w:tmpl w:val="2A94EA1C"/>
    <w:lvl w:ilvl="0" w:tplc="04070015">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8" w15:restartNumberingAfterBreak="0">
    <w:nsid w:val="6AE07484"/>
    <w:multiLevelType w:val="hybridMultilevel"/>
    <w:tmpl w:val="942606F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CEA2881"/>
    <w:multiLevelType w:val="hybridMultilevel"/>
    <w:tmpl w:val="FF4A5B3E"/>
    <w:lvl w:ilvl="0" w:tplc="D8607880">
      <w:start w:val="1"/>
      <w:numFmt w:val="decimal"/>
      <w:lvlText w:val="%1)"/>
      <w:lvlJc w:val="left"/>
      <w:pPr>
        <w:ind w:left="36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6A4720"/>
    <w:multiLevelType w:val="multilevel"/>
    <w:tmpl w:val="CA722920"/>
    <w:lvl w:ilvl="0">
      <w:start w:val="1"/>
      <w:numFmt w:val="decimal"/>
      <w:lvlText w:val="(%1)"/>
      <w:lvlJc w:val="left"/>
      <w:pPr>
        <w:ind w:left="360" w:hanging="360"/>
      </w:pPr>
      <w:rPr>
        <w:rFonts w:ascii="Open Sans" w:hAnsi="Open Sans"/>
        <w:color w:val="010202"/>
        <w:spacing w:val="-1"/>
        <w:w w:val="99"/>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B72C4E"/>
    <w:multiLevelType w:val="multilevel"/>
    <w:tmpl w:val="AA727332"/>
    <w:lvl w:ilvl="0">
      <w:start w:val="1"/>
      <w:numFmt w:val="decimal"/>
      <w:lvlText w:val="(%1)"/>
      <w:lvlJc w:val="left"/>
      <w:pPr>
        <w:ind w:left="360" w:hanging="360"/>
      </w:pPr>
      <w:rPr>
        <w:rFonts w:ascii="Open Sans" w:hAnsi="Open Sans"/>
        <w:color w:val="010202"/>
        <w:spacing w:val="-1"/>
        <w:w w:val="99"/>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9E81AC2"/>
    <w:multiLevelType w:val="hybridMultilevel"/>
    <w:tmpl w:val="645A390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8"/>
  </w:num>
  <w:num w:numId="2">
    <w:abstractNumId w:val="15"/>
  </w:num>
  <w:num w:numId="3">
    <w:abstractNumId w:val="6"/>
  </w:num>
  <w:num w:numId="4">
    <w:abstractNumId w:val="19"/>
  </w:num>
  <w:num w:numId="5">
    <w:abstractNumId w:val="11"/>
  </w:num>
  <w:num w:numId="6">
    <w:abstractNumId w:val="7"/>
  </w:num>
  <w:num w:numId="7">
    <w:abstractNumId w:val="14"/>
  </w:num>
  <w:num w:numId="8">
    <w:abstractNumId w:val="26"/>
  </w:num>
  <w:num w:numId="9">
    <w:abstractNumId w:val="32"/>
  </w:num>
  <w:num w:numId="10">
    <w:abstractNumId w:val="24"/>
  </w:num>
  <w:num w:numId="11">
    <w:abstractNumId w:val="23"/>
  </w:num>
  <w:num w:numId="12">
    <w:abstractNumId w:val="42"/>
  </w:num>
  <w:num w:numId="13">
    <w:abstractNumId w:val="13"/>
  </w:num>
  <w:num w:numId="14">
    <w:abstractNumId w:val="34"/>
  </w:num>
  <w:num w:numId="15">
    <w:abstractNumId w:val="2"/>
  </w:num>
  <w:num w:numId="16">
    <w:abstractNumId w:val="20"/>
  </w:num>
  <w:num w:numId="17">
    <w:abstractNumId w:val="31"/>
  </w:num>
  <w:num w:numId="18">
    <w:abstractNumId w:val="29"/>
  </w:num>
  <w:num w:numId="19">
    <w:abstractNumId w:val="10"/>
  </w:num>
  <w:num w:numId="20">
    <w:abstractNumId w:val="30"/>
  </w:num>
  <w:num w:numId="21">
    <w:abstractNumId w:val="8"/>
  </w:num>
  <w:num w:numId="22">
    <w:abstractNumId w:val="22"/>
  </w:num>
  <w:num w:numId="23">
    <w:abstractNumId w:val="33"/>
  </w:num>
  <w:num w:numId="24">
    <w:abstractNumId w:val="4"/>
  </w:num>
  <w:num w:numId="25">
    <w:abstractNumId w:val="38"/>
  </w:num>
  <w:num w:numId="26">
    <w:abstractNumId w:val="27"/>
  </w:num>
  <w:num w:numId="27">
    <w:abstractNumId w:val="17"/>
  </w:num>
  <w:num w:numId="28">
    <w:abstractNumId w:val="36"/>
  </w:num>
  <w:num w:numId="29">
    <w:abstractNumId w:val="21"/>
  </w:num>
  <w:num w:numId="30">
    <w:abstractNumId w:val="39"/>
  </w:num>
  <w:num w:numId="31">
    <w:abstractNumId w:val="3"/>
  </w:num>
  <w:num w:numId="32">
    <w:abstractNumId w:val="18"/>
  </w:num>
  <w:num w:numId="33">
    <w:abstractNumId w:val="1"/>
  </w:num>
  <w:num w:numId="34">
    <w:abstractNumId w:val="12"/>
  </w:num>
  <w:num w:numId="35">
    <w:abstractNumId w:val="25"/>
  </w:num>
  <w:num w:numId="36">
    <w:abstractNumId w:val="37"/>
  </w:num>
  <w:num w:numId="37">
    <w:abstractNumId w:val="29"/>
    <w:lvlOverride w:ilvl="0">
      <w:lvl w:ilvl="0" w:tplc="04070011">
        <w:start w:val="1"/>
        <w:numFmt w:val="decimal"/>
        <w:lvlText w:val="%1)"/>
        <w:lvlJc w:val="left"/>
        <w:pPr>
          <w:ind w:left="360" w:hanging="360"/>
        </w:pPr>
        <w:rPr>
          <w:rFonts w:hint="default"/>
          <w:b w:val="0"/>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8">
    <w:abstractNumId w:val="5"/>
  </w:num>
  <w:num w:numId="39">
    <w:abstractNumId w:val="9"/>
  </w:num>
  <w:num w:numId="40">
    <w:abstractNumId w:val="35"/>
  </w:num>
  <w:num w:numId="41">
    <w:abstractNumId w:val="16"/>
  </w:num>
  <w:num w:numId="42">
    <w:abstractNumId w:val="40"/>
  </w:num>
  <w:num w:numId="43">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2NTIwNjY3MzQ3NTFS0lEKTi0uzszPAykwrAUAd71QwiwAAAA="/>
  </w:docVars>
  <w:rsids>
    <w:rsidRoot w:val="00FD195D"/>
    <w:rsid w:val="00003B4A"/>
    <w:rsid w:val="0000494E"/>
    <w:rsid w:val="000054FC"/>
    <w:rsid w:val="00011EE7"/>
    <w:rsid w:val="00017AAA"/>
    <w:rsid w:val="00017B54"/>
    <w:rsid w:val="00017C17"/>
    <w:rsid w:val="000231F6"/>
    <w:rsid w:val="00031B7B"/>
    <w:rsid w:val="000337DC"/>
    <w:rsid w:val="0004144D"/>
    <w:rsid w:val="000422D8"/>
    <w:rsid w:val="00044D3C"/>
    <w:rsid w:val="0004598A"/>
    <w:rsid w:val="0004719A"/>
    <w:rsid w:val="00047350"/>
    <w:rsid w:val="00055E0B"/>
    <w:rsid w:val="000561EE"/>
    <w:rsid w:val="00056838"/>
    <w:rsid w:val="0006265D"/>
    <w:rsid w:val="000652C9"/>
    <w:rsid w:val="0007597B"/>
    <w:rsid w:val="000769A2"/>
    <w:rsid w:val="00082D7D"/>
    <w:rsid w:val="00085ADF"/>
    <w:rsid w:val="00092759"/>
    <w:rsid w:val="00094A7D"/>
    <w:rsid w:val="00096D27"/>
    <w:rsid w:val="000A1A48"/>
    <w:rsid w:val="000A3595"/>
    <w:rsid w:val="000A4348"/>
    <w:rsid w:val="000A72E6"/>
    <w:rsid w:val="000A7904"/>
    <w:rsid w:val="000B6EEF"/>
    <w:rsid w:val="000C1DFA"/>
    <w:rsid w:val="000C321F"/>
    <w:rsid w:val="000C34B8"/>
    <w:rsid w:val="000C3EE3"/>
    <w:rsid w:val="000C406E"/>
    <w:rsid w:val="000C663E"/>
    <w:rsid w:val="000C6BD5"/>
    <w:rsid w:val="000D0744"/>
    <w:rsid w:val="000D730A"/>
    <w:rsid w:val="000E3B5C"/>
    <w:rsid w:val="000E3D9F"/>
    <w:rsid w:val="000E3FF3"/>
    <w:rsid w:val="000E58E1"/>
    <w:rsid w:val="000E75F9"/>
    <w:rsid w:val="000F0E6A"/>
    <w:rsid w:val="000F2B5C"/>
    <w:rsid w:val="000F381C"/>
    <w:rsid w:val="000F3FD8"/>
    <w:rsid w:val="001109F6"/>
    <w:rsid w:val="001128A5"/>
    <w:rsid w:val="00114153"/>
    <w:rsid w:val="00115A06"/>
    <w:rsid w:val="001175FD"/>
    <w:rsid w:val="001204F6"/>
    <w:rsid w:val="0012057D"/>
    <w:rsid w:val="001219E4"/>
    <w:rsid w:val="00121B2B"/>
    <w:rsid w:val="0012432E"/>
    <w:rsid w:val="00124BA0"/>
    <w:rsid w:val="001260B7"/>
    <w:rsid w:val="00127567"/>
    <w:rsid w:val="001303ED"/>
    <w:rsid w:val="00130F3F"/>
    <w:rsid w:val="00130F6F"/>
    <w:rsid w:val="00137EF5"/>
    <w:rsid w:val="00147769"/>
    <w:rsid w:val="00151704"/>
    <w:rsid w:val="00152A80"/>
    <w:rsid w:val="00157C1C"/>
    <w:rsid w:val="001622E0"/>
    <w:rsid w:val="00167244"/>
    <w:rsid w:val="0017294E"/>
    <w:rsid w:val="00174FCC"/>
    <w:rsid w:val="0017525C"/>
    <w:rsid w:val="001830A4"/>
    <w:rsid w:val="0018772E"/>
    <w:rsid w:val="00187EAF"/>
    <w:rsid w:val="00190290"/>
    <w:rsid w:val="00192A09"/>
    <w:rsid w:val="001966E8"/>
    <w:rsid w:val="00196FE9"/>
    <w:rsid w:val="00197970"/>
    <w:rsid w:val="001979EE"/>
    <w:rsid w:val="001A1B34"/>
    <w:rsid w:val="001A55D6"/>
    <w:rsid w:val="001B0A95"/>
    <w:rsid w:val="001B6D52"/>
    <w:rsid w:val="001B769C"/>
    <w:rsid w:val="001C0C95"/>
    <w:rsid w:val="001C1D70"/>
    <w:rsid w:val="001C5EB3"/>
    <w:rsid w:val="001C7ED4"/>
    <w:rsid w:val="001D0347"/>
    <w:rsid w:val="001D0CD6"/>
    <w:rsid w:val="001D1C47"/>
    <w:rsid w:val="001D1E4D"/>
    <w:rsid w:val="001D254E"/>
    <w:rsid w:val="001D5948"/>
    <w:rsid w:val="001D6908"/>
    <w:rsid w:val="001D6CB1"/>
    <w:rsid w:val="001E2AFC"/>
    <w:rsid w:val="001F68D9"/>
    <w:rsid w:val="00204CBD"/>
    <w:rsid w:val="0020598D"/>
    <w:rsid w:val="00216CF3"/>
    <w:rsid w:val="002179F2"/>
    <w:rsid w:val="00220D95"/>
    <w:rsid w:val="002320C6"/>
    <w:rsid w:val="00241093"/>
    <w:rsid w:val="00244C94"/>
    <w:rsid w:val="00245337"/>
    <w:rsid w:val="00250110"/>
    <w:rsid w:val="00251ACE"/>
    <w:rsid w:val="00251EF5"/>
    <w:rsid w:val="00254DFA"/>
    <w:rsid w:val="00256AB9"/>
    <w:rsid w:val="002600FD"/>
    <w:rsid w:val="00263CAF"/>
    <w:rsid w:val="00263E81"/>
    <w:rsid w:val="00272A38"/>
    <w:rsid w:val="002748D7"/>
    <w:rsid w:val="00276E4F"/>
    <w:rsid w:val="00281460"/>
    <w:rsid w:val="00281BD6"/>
    <w:rsid w:val="00285BD1"/>
    <w:rsid w:val="00285E87"/>
    <w:rsid w:val="00286246"/>
    <w:rsid w:val="00286ABC"/>
    <w:rsid w:val="002931C3"/>
    <w:rsid w:val="002A6E65"/>
    <w:rsid w:val="002A7EAB"/>
    <w:rsid w:val="002B2BD9"/>
    <w:rsid w:val="002C4A05"/>
    <w:rsid w:val="002C5012"/>
    <w:rsid w:val="002C74AD"/>
    <w:rsid w:val="002C7F06"/>
    <w:rsid w:val="002D0DD8"/>
    <w:rsid w:val="002D2AD7"/>
    <w:rsid w:val="002D6512"/>
    <w:rsid w:val="002D7ED0"/>
    <w:rsid w:val="002E6528"/>
    <w:rsid w:val="002E7BF4"/>
    <w:rsid w:val="002F4AE2"/>
    <w:rsid w:val="002F57FC"/>
    <w:rsid w:val="002F7BEC"/>
    <w:rsid w:val="00302F87"/>
    <w:rsid w:val="003078AA"/>
    <w:rsid w:val="00315266"/>
    <w:rsid w:val="00317B88"/>
    <w:rsid w:val="003201BA"/>
    <w:rsid w:val="00320D09"/>
    <w:rsid w:val="00327D27"/>
    <w:rsid w:val="00330446"/>
    <w:rsid w:val="0033232A"/>
    <w:rsid w:val="0033259D"/>
    <w:rsid w:val="003334F5"/>
    <w:rsid w:val="003337FC"/>
    <w:rsid w:val="00333F56"/>
    <w:rsid w:val="0033675C"/>
    <w:rsid w:val="003370F4"/>
    <w:rsid w:val="0034671D"/>
    <w:rsid w:val="003513F5"/>
    <w:rsid w:val="00352361"/>
    <w:rsid w:val="00355582"/>
    <w:rsid w:val="00356ACF"/>
    <w:rsid w:val="0036486F"/>
    <w:rsid w:val="0036731B"/>
    <w:rsid w:val="0037696B"/>
    <w:rsid w:val="003841AD"/>
    <w:rsid w:val="003861FE"/>
    <w:rsid w:val="00386D7C"/>
    <w:rsid w:val="00390609"/>
    <w:rsid w:val="00393ED9"/>
    <w:rsid w:val="00395A7C"/>
    <w:rsid w:val="00396C68"/>
    <w:rsid w:val="00397EC6"/>
    <w:rsid w:val="003B0611"/>
    <w:rsid w:val="003B07F8"/>
    <w:rsid w:val="003E3B52"/>
    <w:rsid w:val="003E4802"/>
    <w:rsid w:val="003F02EC"/>
    <w:rsid w:val="003F08F9"/>
    <w:rsid w:val="003F45AA"/>
    <w:rsid w:val="003F4A8D"/>
    <w:rsid w:val="004059BF"/>
    <w:rsid w:val="00406A76"/>
    <w:rsid w:val="004071AF"/>
    <w:rsid w:val="00410FEC"/>
    <w:rsid w:val="004161A4"/>
    <w:rsid w:val="00416BC6"/>
    <w:rsid w:val="00420797"/>
    <w:rsid w:val="00421BD2"/>
    <w:rsid w:val="004312D8"/>
    <w:rsid w:val="00432B27"/>
    <w:rsid w:val="004448AF"/>
    <w:rsid w:val="00444F95"/>
    <w:rsid w:val="004455D8"/>
    <w:rsid w:val="004465F4"/>
    <w:rsid w:val="00447562"/>
    <w:rsid w:val="004547C2"/>
    <w:rsid w:val="00455FA5"/>
    <w:rsid w:val="00457FE5"/>
    <w:rsid w:val="00462C66"/>
    <w:rsid w:val="0046617D"/>
    <w:rsid w:val="00473835"/>
    <w:rsid w:val="00480302"/>
    <w:rsid w:val="0048291A"/>
    <w:rsid w:val="00494518"/>
    <w:rsid w:val="004A071A"/>
    <w:rsid w:val="004A4C7D"/>
    <w:rsid w:val="004A7BA8"/>
    <w:rsid w:val="004B2EA0"/>
    <w:rsid w:val="004B5A10"/>
    <w:rsid w:val="004B7348"/>
    <w:rsid w:val="004C3D09"/>
    <w:rsid w:val="004C51BB"/>
    <w:rsid w:val="004C77EB"/>
    <w:rsid w:val="004D0FBA"/>
    <w:rsid w:val="004D3879"/>
    <w:rsid w:val="004D3AB5"/>
    <w:rsid w:val="004D6037"/>
    <w:rsid w:val="004D758D"/>
    <w:rsid w:val="004E22B5"/>
    <w:rsid w:val="004E7BDB"/>
    <w:rsid w:val="004F2AD8"/>
    <w:rsid w:val="004F7CB1"/>
    <w:rsid w:val="00500853"/>
    <w:rsid w:val="00506F23"/>
    <w:rsid w:val="00506FE6"/>
    <w:rsid w:val="00512F58"/>
    <w:rsid w:val="005149A2"/>
    <w:rsid w:val="00515761"/>
    <w:rsid w:val="00516145"/>
    <w:rsid w:val="00517A3F"/>
    <w:rsid w:val="00537A01"/>
    <w:rsid w:val="00540208"/>
    <w:rsid w:val="0054283C"/>
    <w:rsid w:val="00547805"/>
    <w:rsid w:val="00553F10"/>
    <w:rsid w:val="0055679F"/>
    <w:rsid w:val="00564EE5"/>
    <w:rsid w:val="00564F38"/>
    <w:rsid w:val="00571103"/>
    <w:rsid w:val="00572164"/>
    <w:rsid w:val="00574472"/>
    <w:rsid w:val="005816F4"/>
    <w:rsid w:val="00583D44"/>
    <w:rsid w:val="005868DB"/>
    <w:rsid w:val="005A1494"/>
    <w:rsid w:val="005A16FC"/>
    <w:rsid w:val="005A5449"/>
    <w:rsid w:val="005B26F5"/>
    <w:rsid w:val="005B5E28"/>
    <w:rsid w:val="005C1210"/>
    <w:rsid w:val="005C356B"/>
    <w:rsid w:val="005C54E3"/>
    <w:rsid w:val="005D1068"/>
    <w:rsid w:val="005D5697"/>
    <w:rsid w:val="005E1292"/>
    <w:rsid w:val="005F08DE"/>
    <w:rsid w:val="005F0EDC"/>
    <w:rsid w:val="005F4DAB"/>
    <w:rsid w:val="005F508E"/>
    <w:rsid w:val="005F5BD5"/>
    <w:rsid w:val="005F6D99"/>
    <w:rsid w:val="005F74C9"/>
    <w:rsid w:val="0060118F"/>
    <w:rsid w:val="00601411"/>
    <w:rsid w:val="0060658D"/>
    <w:rsid w:val="006121F7"/>
    <w:rsid w:val="00614875"/>
    <w:rsid w:val="006178DD"/>
    <w:rsid w:val="006218AA"/>
    <w:rsid w:val="00621936"/>
    <w:rsid w:val="006221E5"/>
    <w:rsid w:val="0062585C"/>
    <w:rsid w:val="0062621F"/>
    <w:rsid w:val="006307B1"/>
    <w:rsid w:val="00635A97"/>
    <w:rsid w:val="0064341C"/>
    <w:rsid w:val="00650B7F"/>
    <w:rsid w:val="006514C8"/>
    <w:rsid w:val="00651A66"/>
    <w:rsid w:val="00653BFC"/>
    <w:rsid w:val="0066492B"/>
    <w:rsid w:val="00664F8F"/>
    <w:rsid w:val="0067425C"/>
    <w:rsid w:val="00680867"/>
    <w:rsid w:val="0068306D"/>
    <w:rsid w:val="006A244C"/>
    <w:rsid w:val="006A3B17"/>
    <w:rsid w:val="006A4925"/>
    <w:rsid w:val="006B075C"/>
    <w:rsid w:val="006B6DBD"/>
    <w:rsid w:val="006C0FFC"/>
    <w:rsid w:val="006C2BC3"/>
    <w:rsid w:val="006C498B"/>
    <w:rsid w:val="006D119A"/>
    <w:rsid w:val="006D4B73"/>
    <w:rsid w:val="006D52C4"/>
    <w:rsid w:val="006D7CAB"/>
    <w:rsid w:val="006E0EEA"/>
    <w:rsid w:val="006F01F3"/>
    <w:rsid w:val="006F0C13"/>
    <w:rsid w:val="006F24A6"/>
    <w:rsid w:val="006F5C9A"/>
    <w:rsid w:val="00700079"/>
    <w:rsid w:val="00700A9B"/>
    <w:rsid w:val="007025AA"/>
    <w:rsid w:val="00703A25"/>
    <w:rsid w:val="00711487"/>
    <w:rsid w:val="007151E7"/>
    <w:rsid w:val="0071595D"/>
    <w:rsid w:val="007223DE"/>
    <w:rsid w:val="00724509"/>
    <w:rsid w:val="00726CF5"/>
    <w:rsid w:val="00746DEA"/>
    <w:rsid w:val="00750A6A"/>
    <w:rsid w:val="00755819"/>
    <w:rsid w:val="007561E0"/>
    <w:rsid w:val="00756938"/>
    <w:rsid w:val="007612CF"/>
    <w:rsid w:val="007626BE"/>
    <w:rsid w:val="007635C5"/>
    <w:rsid w:val="007638A6"/>
    <w:rsid w:val="00763A7E"/>
    <w:rsid w:val="00766B35"/>
    <w:rsid w:val="007707A1"/>
    <w:rsid w:val="00772A96"/>
    <w:rsid w:val="00773802"/>
    <w:rsid w:val="007800C7"/>
    <w:rsid w:val="0078473E"/>
    <w:rsid w:val="00785273"/>
    <w:rsid w:val="00792C4D"/>
    <w:rsid w:val="007945DF"/>
    <w:rsid w:val="007A0F45"/>
    <w:rsid w:val="007A218A"/>
    <w:rsid w:val="007A3E4D"/>
    <w:rsid w:val="007A509F"/>
    <w:rsid w:val="007A5F98"/>
    <w:rsid w:val="007B5437"/>
    <w:rsid w:val="007B6B5E"/>
    <w:rsid w:val="007C351B"/>
    <w:rsid w:val="007C6AD5"/>
    <w:rsid w:val="007D4D4D"/>
    <w:rsid w:val="007D4DC0"/>
    <w:rsid w:val="007D54B3"/>
    <w:rsid w:val="007D70D1"/>
    <w:rsid w:val="007E3417"/>
    <w:rsid w:val="007E63BE"/>
    <w:rsid w:val="007E7A7F"/>
    <w:rsid w:val="007F0060"/>
    <w:rsid w:val="007F3462"/>
    <w:rsid w:val="007F40B7"/>
    <w:rsid w:val="007F460B"/>
    <w:rsid w:val="007F5C7E"/>
    <w:rsid w:val="007F5ED7"/>
    <w:rsid w:val="007F6D4E"/>
    <w:rsid w:val="008020B9"/>
    <w:rsid w:val="008121BC"/>
    <w:rsid w:val="00817A3E"/>
    <w:rsid w:val="00820553"/>
    <w:rsid w:val="00822796"/>
    <w:rsid w:val="0082549A"/>
    <w:rsid w:val="008254F9"/>
    <w:rsid w:val="00833041"/>
    <w:rsid w:val="008366AF"/>
    <w:rsid w:val="0083757F"/>
    <w:rsid w:val="00837D99"/>
    <w:rsid w:val="008414C1"/>
    <w:rsid w:val="008438B2"/>
    <w:rsid w:val="0084598E"/>
    <w:rsid w:val="00846AB0"/>
    <w:rsid w:val="00846CC2"/>
    <w:rsid w:val="00847A40"/>
    <w:rsid w:val="0085742C"/>
    <w:rsid w:val="0086026C"/>
    <w:rsid w:val="00864975"/>
    <w:rsid w:val="00865616"/>
    <w:rsid w:val="008656E3"/>
    <w:rsid w:val="00865F0C"/>
    <w:rsid w:val="00871CE2"/>
    <w:rsid w:val="00872E6E"/>
    <w:rsid w:val="008755DB"/>
    <w:rsid w:val="008816FF"/>
    <w:rsid w:val="008823BB"/>
    <w:rsid w:val="00883A07"/>
    <w:rsid w:val="008910AD"/>
    <w:rsid w:val="00897674"/>
    <w:rsid w:val="008A4ED3"/>
    <w:rsid w:val="008A670C"/>
    <w:rsid w:val="008A6B86"/>
    <w:rsid w:val="008B3FF7"/>
    <w:rsid w:val="008C10CD"/>
    <w:rsid w:val="008C20AF"/>
    <w:rsid w:val="008C3920"/>
    <w:rsid w:val="008D3B25"/>
    <w:rsid w:val="008D6BDF"/>
    <w:rsid w:val="008D77E5"/>
    <w:rsid w:val="008D7F2C"/>
    <w:rsid w:val="008E7AF7"/>
    <w:rsid w:val="00901B6D"/>
    <w:rsid w:val="00904BB1"/>
    <w:rsid w:val="00907321"/>
    <w:rsid w:val="00911A1D"/>
    <w:rsid w:val="00911AEB"/>
    <w:rsid w:val="00911F93"/>
    <w:rsid w:val="00913C60"/>
    <w:rsid w:val="00914649"/>
    <w:rsid w:val="009157CB"/>
    <w:rsid w:val="009201F4"/>
    <w:rsid w:val="009257C9"/>
    <w:rsid w:val="00926D62"/>
    <w:rsid w:val="009343C6"/>
    <w:rsid w:val="00941044"/>
    <w:rsid w:val="00942BC0"/>
    <w:rsid w:val="00944DFC"/>
    <w:rsid w:val="009455D3"/>
    <w:rsid w:val="009509F8"/>
    <w:rsid w:val="009609D1"/>
    <w:rsid w:val="00960D5D"/>
    <w:rsid w:val="00965DF4"/>
    <w:rsid w:val="00970E73"/>
    <w:rsid w:val="00974A1B"/>
    <w:rsid w:val="00975F4D"/>
    <w:rsid w:val="009769E1"/>
    <w:rsid w:val="00981742"/>
    <w:rsid w:val="009820CA"/>
    <w:rsid w:val="00983B23"/>
    <w:rsid w:val="00990B86"/>
    <w:rsid w:val="00992701"/>
    <w:rsid w:val="00993B90"/>
    <w:rsid w:val="009A13C2"/>
    <w:rsid w:val="009A548E"/>
    <w:rsid w:val="009A6431"/>
    <w:rsid w:val="009A7BA8"/>
    <w:rsid w:val="009B1ED1"/>
    <w:rsid w:val="009B28F2"/>
    <w:rsid w:val="009B3D99"/>
    <w:rsid w:val="009B6EEE"/>
    <w:rsid w:val="009C6BE9"/>
    <w:rsid w:val="009C7537"/>
    <w:rsid w:val="009D05DF"/>
    <w:rsid w:val="009E24C7"/>
    <w:rsid w:val="009E7435"/>
    <w:rsid w:val="009F0ECC"/>
    <w:rsid w:val="009F1CA1"/>
    <w:rsid w:val="009F4072"/>
    <w:rsid w:val="009F41DE"/>
    <w:rsid w:val="00A00CAB"/>
    <w:rsid w:val="00A03B7E"/>
    <w:rsid w:val="00A049D3"/>
    <w:rsid w:val="00A0547A"/>
    <w:rsid w:val="00A14163"/>
    <w:rsid w:val="00A16057"/>
    <w:rsid w:val="00A21575"/>
    <w:rsid w:val="00A26DE8"/>
    <w:rsid w:val="00A311C6"/>
    <w:rsid w:val="00A33120"/>
    <w:rsid w:val="00A3432F"/>
    <w:rsid w:val="00A349E8"/>
    <w:rsid w:val="00A414C7"/>
    <w:rsid w:val="00A45ADE"/>
    <w:rsid w:val="00A478D5"/>
    <w:rsid w:val="00A52A3F"/>
    <w:rsid w:val="00A541CB"/>
    <w:rsid w:val="00A5433F"/>
    <w:rsid w:val="00A558C9"/>
    <w:rsid w:val="00A60FE1"/>
    <w:rsid w:val="00A61F9F"/>
    <w:rsid w:val="00A64AE8"/>
    <w:rsid w:val="00A677F5"/>
    <w:rsid w:val="00A701CD"/>
    <w:rsid w:val="00A751EA"/>
    <w:rsid w:val="00A77288"/>
    <w:rsid w:val="00A7760F"/>
    <w:rsid w:val="00A80A0F"/>
    <w:rsid w:val="00A81A47"/>
    <w:rsid w:val="00A84E62"/>
    <w:rsid w:val="00A85B5B"/>
    <w:rsid w:val="00A85E10"/>
    <w:rsid w:val="00A9076D"/>
    <w:rsid w:val="00A91E84"/>
    <w:rsid w:val="00AB55A5"/>
    <w:rsid w:val="00AD38C6"/>
    <w:rsid w:val="00AD3E22"/>
    <w:rsid w:val="00AD4D6C"/>
    <w:rsid w:val="00AD5251"/>
    <w:rsid w:val="00AD681E"/>
    <w:rsid w:val="00AD6BCE"/>
    <w:rsid w:val="00AD74D7"/>
    <w:rsid w:val="00AE2084"/>
    <w:rsid w:val="00AE5C42"/>
    <w:rsid w:val="00AE67A8"/>
    <w:rsid w:val="00AE70C9"/>
    <w:rsid w:val="00AF198B"/>
    <w:rsid w:val="00AF2B70"/>
    <w:rsid w:val="00AF4B79"/>
    <w:rsid w:val="00B00953"/>
    <w:rsid w:val="00B00D6B"/>
    <w:rsid w:val="00B03083"/>
    <w:rsid w:val="00B052E0"/>
    <w:rsid w:val="00B072E0"/>
    <w:rsid w:val="00B079D7"/>
    <w:rsid w:val="00B10BD4"/>
    <w:rsid w:val="00B115F5"/>
    <w:rsid w:val="00B121F9"/>
    <w:rsid w:val="00B132FB"/>
    <w:rsid w:val="00B13639"/>
    <w:rsid w:val="00B1649E"/>
    <w:rsid w:val="00B17E01"/>
    <w:rsid w:val="00B20596"/>
    <w:rsid w:val="00B3125A"/>
    <w:rsid w:val="00B36BD4"/>
    <w:rsid w:val="00B40578"/>
    <w:rsid w:val="00B4165D"/>
    <w:rsid w:val="00B439B1"/>
    <w:rsid w:val="00B54455"/>
    <w:rsid w:val="00B57989"/>
    <w:rsid w:val="00B654EA"/>
    <w:rsid w:val="00B70413"/>
    <w:rsid w:val="00B755A6"/>
    <w:rsid w:val="00B83C6F"/>
    <w:rsid w:val="00B8477A"/>
    <w:rsid w:val="00B87348"/>
    <w:rsid w:val="00B9157F"/>
    <w:rsid w:val="00B91B61"/>
    <w:rsid w:val="00B951DD"/>
    <w:rsid w:val="00B965DE"/>
    <w:rsid w:val="00B970D4"/>
    <w:rsid w:val="00BA16C1"/>
    <w:rsid w:val="00BA321B"/>
    <w:rsid w:val="00BB1036"/>
    <w:rsid w:val="00BB21CB"/>
    <w:rsid w:val="00BB705B"/>
    <w:rsid w:val="00BC0AA9"/>
    <w:rsid w:val="00BC19E8"/>
    <w:rsid w:val="00BD0BC2"/>
    <w:rsid w:val="00BD1A33"/>
    <w:rsid w:val="00BD1D6C"/>
    <w:rsid w:val="00BD21A7"/>
    <w:rsid w:val="00BE64D6"/>
    <w:rsid w:val="00BF13B2"/>
    <w:rsid w:val="00BF4541"/>
    <w:rsid w:val="00BF47E9"/>
    <w:rsid w:val="00BF4F9E"/>
    <w:rsid w:val="00C000D8"/>
    <w:rsid w:val="00C03B44"/>
    <w:rsid w:val="00C06F39"/>
    <w:rsid w:val="00C079E8"/>
    <w:rsid w:val="00C11F1E"/>
    <w:rsid w:val="00C23A67"/>
    <w:rsid w:val="00C25B3D"/>
    <w:rsid w:val="00C30003"/>
    <w:rsid w:val="00C36958"/>
    <w:rsid w:val="00C407E8"/>
    <w:rsid w:val="00C41173"/>
    <w:rsid w:val="00C412F6"/>
    <w:rsid w:val="00C51168"/>
    <w:rsid w:val="00C521F1"/>
    <w:rsid w:val="00C52DAC"/>
    <w:rsid w:val="00C5784E"/>
    <w:rsid w:val="00C63AC5"/>
    <w:rsid w:val="00C65287"/>
    <w:rsid w:val="00C66301"/>
    <w:rsid w:val="00C728A2"/>
    <w:rsid w:val="00C73509"/>
    <w:rsid w:val="00C75BD0"/>
    <w:rsid w:val="00C76197"/>
    <w:rsid w:val="00C83961"/>
    <w:rsid w:val="00C83D42"/>
    <w:rsid w:val="00C8405B"/>
    <w:rsid w:val="00C84C5B"/>
    <w:rsid w:val="00C868C3"/>
    <w:rsid w:val="00C93578"/>
    <w:rsid w:val="00C94011"/>
    <w:rsid w:val="00C97B75"/>
    <w:rsid w:val="00CA53A1"/>
    <w:rsid w:val="00CB1227"/>
    <w:rsid w:val="00CB1251"/>
    <w:rsid w:val="00CB2272"/>
    <w:rsid w:val="00CB2997"/>
    <w:rsid w:val="00CB4CB8"/>
    <w:rsid w:val="00CB6598"/>
    <w:rsid w:val="00CC38B9"/>
    <w:rsid w:val="00CC6732"/>
    <w:rsid w:val="00CC6945"/>
    <w:rsid w:val="00CD0939"/>
    <w:rsid w:val="00CD3AE9"/>
    <w:rsid w:val="00CE746E"/>
    <w:rsid w:val="00CE760C"/>
    <w:rsid w:val="00CF205D"/>
    <w:rsid w:val="00CF323A"/>
    <w:rsid w:val="00CF35E3"/>
    <w:rsid w:val="00CF51DC"/>
    <w:rsid w:val="00CF5DB6"/>
    <w:rsid w:val="00D0116C"/>
    <w:rsid w:val="00D01521"/>
    <w:rsid w:val="00D034D6"/>
    <w:rsid w:val="00D11A97"/>
    <w:rsid w:val="00D11D76"/>
    <w:rsid w:val="00D14E80"/>
    <w:rsid w:val="00D15E63"/>
    <w:rsid w:val="00D20D47"/>
    <w:rsid w:val="00D21EF9"/>
    <w:rsid w:val="00D229EF"/>
    <w:rsid w:val="00D23882"/>
    <w:rsid w:val="00D3270A"/>
    <w:rsid w:val="00D34D37"/>
    <w:rsid w:val="00D36C8E"/>
    <w:rsid w:val="00D42C4C"/>
    <w:rsid w:val="00D43C1D"/>
    <w:rsid w:val="00D4761A"/>
    <w:rsid w:val="00D51395"/>
    <w:rsid w:val="00D515F8"/>
    <w:rsid w:val="00D52B54"/>
    <w:rsid w:val="00D566AC"/>
    <w:rsid w:val="00D578A8"/>
    <w:rsid w:val="00D60DF7"/>
    <w:rsid w:val="00D60FF2"/>
    <w:rsid w:val="00D61F82"/>
    <w:rsid w:val="00D66CB4"/>
    <w:rsid w:val="00D673E7"/>
    <w:rsid w:val="00D71E55"/>
    <w:rsid w:val="00D7682A"/>
    <w:rsid w:val="00D85EFD"/>
    <w:rsid w:val="00D86E35"/>
    <w:rsid w:val="00D919E7"/>
    <w:rsid w:val="00D929A9"/>
    <w:rsid w:val="00D946BE"/>
    <w:rsid w:val="00D94A4B"/>
    <w:rsid w:val="00D96CCD"/>
    <w:rsid w:val="00D97C1A"/>
    <w:rsid w:val="00DA052C"/>
    <w:rsid w:val="00DA0F18"/>
    <w:rsid w:val="00DA6816"/>
    <w:rsid w:val="00DA6F01"/>
    <w:rsid w:val="00DB1825"/>
    <w:rsid w:val="00DB1C78"/>
    <w:rsid w:val="00DB3FA1"/>
    <w:rsid w:val="00DB5E96"/>
    <w:rsid w:val="00DC091E"/>
    <w:rsid w:val="00DD3FB6"/>
    <w:rsid w:val="00DD5F3C"/>
    <w:rsid w:val="00DE3FEE"/>
    <w:rsid w:val="00DE5BDC"/>
    <w:rsid w:val="00DE6519"/>
    <w:rsid w:val="00DF3557"/>
    <w:rsid w:val="00DF423D"/>
    <w:rsid w:val="00DF79E9"/>
    <w:rsid w:val="00E06C42"/>
    <w:rsid w:val="00E075AA"/>
    <w:rsid w:val="00E14D3B"/>
    <w:rsid w:val="00E15AB7"/>
    <w:rsid w:val="00E31063"/>
    <w:rsid w:val="00E32EBB"/>
    <w:rsid w:val="00E33D2E"/>
    <w:rsid w:val="00E36CF3"/>
    <w:rsid w:val="00E371D4"/>
    <w:rsid w:val="00E40D91"/>
    <w:rsid w:val="00E50B1D"/>
    <w:rsid w:val="00E548DD"/>
    <w:rsid w:val="00E55ABB"/>
    <w:rsid w:val="00E61583"/>
    <w:rsid w:val="00E62005"/>
    <w:rsid w:val="00E63909"/>
    <w:rsid w:val="00E671E1"/>
    <w:rsid w:val="00E712DB"/>
    <w:rsid w:val="00E720D5"/>
    <w:rsid w:val="00E75069"/>
    <w:rsid w:val="00E76BA7"/>
    <w:rsid w:val="00E953FA"/>
    <w:rsid w:val="00EA1F35"/>
    <w:rsid w:val="00EA522B"/>
    <w:rsid w:val="00EA7AA2"/>
    <w:rsid w:val="00EB45B1"/>
    <w:rsid w:val="00EB54BA"/>
    <w:rsid w:val="00EC37AA"/>
    <w:rsid w:val="00EC72B0"/>
    <w:rsid w:val="00ED04EB"/>
    <w:rsid w:val="00ED0767"/>
    <w:rsid w:val="00ED181F"/>
    <w:rsid w:val="00EE088C"/>
    <w:rsid w:val="00EE2E4E"/>
    <w:rsid w:val="00EE564B"/>
    <w:rsid w:val="00EE793A"/>
    <w:rsid w:val="00EF03BF"/>
    <w:rsid w:val="00F00ED7"/>
    <w:rsid w:val="00F01B8E"/>
    <w:rsid w:val="00F04898"/>
    <w:rsid w:val="00F10D37"/>
    <w:rsid w:val="00F138AF"/>
    <w:rsid w:val="00F14DB8"/>
    <w:rsid w:val="00F214AD"/>
    <w:rsid w:val="00F24C15"/>
    <w:rsid w:val="00F25D45"/>
    <w:rsid w:val="00F33271"/>
    <w:rsid w:val="00F35B24"/>
    <w:rsid w:val="00F42AA3"/>
    <w:rsid w:val="00F4304E"/>
    <w:rsid w:val="00F43449"/>
    <w:rsid w:val="00F47DE2"/>
    <w:rsid w:val="00F50A3F"/>
    <w:rsid w:val="00F5150E"/>
    <w:rsid w:val="00F525A8"/>
    <w:rsid w:val="00F537DD"/>
    <w:rsid w:val="00F54C33"/>
    <w:rsid w:val="00F54CF1"/>
    <w:rsid w:val="00F55D82"/>
    <w:rsid w:val="00F56719"/>
    <w:rsid w:val="00F56E0B"/>
    <w:rsid w:val="00F600A5"/>
    <w:rsid w:val="00F65637"/>
    <w:rsid w:val="00F70649"/>
    <w:rsid w:val="00F759C4"/>
    <w:rsid w:val="00F75B4F"/>
    <w:rsid w:val="00F774EE"/>
    <w:rsid w:val="00F81145"/>
    <w:rsid w:val="00F82B37"/>
    <w:rsid w:val="00F836AA"/>
    <w:rsid w:val="00F86B52"/>
    <w:rsid w:val="00F9434D"/>
    <w:rsid w:val="00F967B3"/>
    <w:rsid w:val="00FA26ED"/>
    <w:rsid w:val="00FA5613"/>
    <w:rsid w:val="00FA62EA"/>
    <w:rsid w:val="00FB27FF"/>
    <w:rsid w:val="00FB5653"/>
    <w:rsid w:val="00FB5B3B"/>
    <w:rsid w:val="00FC2F45"/>
    <w:rsid w:val="00FC37A5"/>
    <w:rsid w:val="00FC6F5C"/>
    <w:rsid w:val="00FC7056"/>
    <w:rsid w:val="00FD195D"/>
    <w:rsid w:val="00FD7D64"/>
    <w:rsid w:val="00FE004A"/>
    <w:rsid w:val="00FE46E3"/>
    <w:rsid w:val="00FE7FD0"/>
    <w:rsid w:val="00FF342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E296A"/>
  <w15:docId w15:val="{FF91C4A2-74CA-4757-9A58-AB6D90EB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Meiryo" w:hAnsi="Century Gothic"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0F45"/>
    <w:pPr>
      <w:spacing w:after="160" w:line="300" w:lineRule="auto"/>
    </w:pPr>
    <w:rPr>
      <w:sz w:val="17"/>
      <w:szCs w:val="17"/>
      <w:lang w:val="en-US" w:eastAsia="ja-JP"/>
    </w:rPr>
  </w:style>
  <w:style w:type="paragraph" w:styleId="berschrift1">
    <w:name w:val="heading 1"/>
    <w:basedOn w:val="Standard"/>
    <w:next w:val="Standard"/>
    <w:link w:val="berschrift1Zchn"/>
    <w:uiPriority w:val="9"/>
    <w:qFormat/>
    <w:pPr>
      <w:keepNext/>
      <w:keepLines/>
      <w:spacing w:before="400" w:after="40" w:line="240" w:lineRule="auto"/>
      <w:outlineLvl w:val="0"/>
    </w:pPr>
    <w:rPr>
      <w:color w:val="B01513"/>
      <w:sz w:val="28"/>
      <w:szCs w:val="28"/>
    </w:rPr>
  </w:style>
  <w:style w:type="paragraph" w:styleId="berschrift2">
    <w:name w:val="heading 2"/>
    <w:basedOn w:val="Standard"/>
    <w:next w:val="Standard"/>
    <w:link w:val="berschrift2Zchn"/>
    <w:uiPriority w:val="9"/>
    <w:semiHidden/>
    <w:unhideWhenUsed/>
    <w:qFormat/>
    <w:pPr>
      <w:keepNext/>
      <w:keepLines/>
      <w:spacing w:before="160" w:after="0" w:line="240" w:lineRule="auto"/>
      <w:outlineLvl w:val="1"/>
    </w:pPr>
    <w:rPr>
      <w:color w:val="404040"/>
      <w:sz w:val="24"/>
      <w:szCs w:val="24"/>
    </w:rPr>
  </w:style>
  <w:style w:type="paragraph" w:styleId="berschrift3">
    <w:name w:val="heading 3"/>
    <w:basedOn w:val="Standard"/>
    <w:next w:val="Standard"/>
    <w:link w:val="berschrift3Zchn"/>
    <w:uiPriority w:val="9"/>
    <w:semiHidden/>
    <w:unhideWhenUsed/>
    <w:qFormat/>
    <w:pPr>
      <w:keepNext/>
      <w:keepLines/>
      <w:spacing w:before="40" w:after="0" w:line="240" w:lineRule="auto"/>
      <w:outlineLvl w:val="2"/>
    </w:pPr>
    <w:rPr>
      <w:color w:val="B01513"/>
      <w:sz w:val="22"/>
      <w:szCs w:val="22"/>
    </w:rPr>
  </w:style>
  <w:style w:type="paragraph" w:styleId="berschrift4">
    <w:name w:val="heading 4"/>
    <w:basedOn w:val="Standard"/>
    <w:next w:val="Standard"/>
    <w:link w:val="berschrift4Zchn"/>
    <w:uiPriority w:val="9"/>
    <w:semiHidden/>
    <w:unhideWhenUsed/>
    <w:qFormat/>
    <w:pPr>
      <w:keepNext/>
      <w:keepLines/>
      <w:spacing w:before="160" w:after="0"/>
      <w:outlineLvl w:val="3"/>
    </w:pPr>
    <w:rPr>
      <w:b/>
      <w:bCs/>
      <w:color w:val="000000"/>
      <w:sz w:val="20"/>
      <w:szCs w:val="20"/>
    </w:rPr>
  </w:style>
  <w:style w:type="paragraph" w:styleId="berschrift5">
    <w:name w:val="heading 5"/>
    <w:basedOn w:val="Standard"/>
    <w:next w:val="Standard"/>
    <w:link w:val="berschrift5Zchn"/>
    <w:uiPriority w:val="9"/>
    <w:semiHidden/>
    <w:unhideWhenUsed/>
    <w:qFormat/>
    <w:pPr>
      <w:keepNext/>
      <w:keepLines/>
      <w:spacing w:before="40" w:after="0"/>
      <w:outlineLvl w:val="4"/>
    </w:pPr>
    <w:rPr>
      <w:sz w:val="20"/>
      <w:szCs w:val="20"/>
    </w:rPr>
  </w:style>
  <w:style w:type="paragraph" w:styleId="berschrift6">
    <w:name w:val="heading 6"/>
    <w:basedOn w:val="Standard"/>
    <w:next w:val="Standard"/>
    <w:link w:val="berschrift6Zchn"/>
    <w:uiPriority w:val="9"/>
    <w:semiHidden/>
    <w:unhideWhenUsed/>
    <w:qFormat/>
    <w:pPr>
      <w:keepNext/>
      <w:keepLines/>
      <w:spacing w:before="160" w:after="0"/>
      <w:outlineLvl w:val="5"/>
    </w:pPr>
    <w:rPr>
      <w:b/>
      <w:bCs/>
      <w:i/>
      <w:iCs/>
      <w:sz w:val="20"/>
      <w:szCs w:val="20"/>
    </w:rPr>
  </w:style>
  <w:style w:type="paragraph" w:styleId="berschrift7">
    <w:name w:val="heading 7"/>
    <w:basedOn w:val="Standard"/>
    <w:next w:val="Standard"/>
    <w:link w:val="berschrift7Zchn"/>
    <w:uiPriority w:val="9"/>
    <w:semiHidden/>
    <w:unhideWhenUsed/>
    <w:qFormat/>
    <w:pPr>
      <w:keepNext/>
      <w:keepLines/>
      <w:spacing w:before="40" w:after="0"/>
      <w:outlineLvl w:val="6"/>
    </w:pPr>
    <w:rPr>
      <w:i/>
      <w:iCs/>
      <w:color w:val="000000"/>
      <w:sz w:val="20"/>
      <w:szCs w:val="20"/>
    </w:rPr>
  </w:style>
  <w:style w:type="paragraph" w:styleId="berschrift8">
    <w:name w:val="heading 8"/>
    <w:basedOn w:val="Standard"/>
    <w:next w:val="Standard"/>
    <w:link w:val="berschrift8Zchn"/>
    <w:uiPriority w:val="9"/>
    <w:semiHidden/>
    <w:unhideWhenUsed/>
    <w:qFormat/>
    <w:pPr>
      <w:keepNext/>
      <w:keepLines/>
      <w:spacing w:before="120" w:after="0"/>
      <w:outlineLvl w:val="7"/>
    </w:pPr>
    <w:rPr>
      <w:b/>
      <w:bCs/>
      <w:color w:val="000000"/>
    </w:rPr>
  </w:style>
  <w:style w:type="paragraph" w:styleId="berschrift9">
    <w:name w:val="heading 9"/>
    <w:basedOn w:val="Standard"/>
    <w:next w:val="Standard"/>
    <w:link w:val="berschrift9Zchn"/>
    <w:uiPriority w:val="9"/>
    <w:semiHidden/>
    <w:unhideWhenUsed/>
    <w:qFormat/>
    <w:pPr>
      <w:keepNext/>
      <w:keepLines/>
      <w:spacing w:before="40" w:after="0"/>
      <w:outlineLvl w:val="8"/>
    </w:pPr>
    <w:rPr>
      <w:b/>
      <w:bCs/>
      <w:i/>
      <w:i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uchtitel">
    <w:name w:val="Book Title"/>
    <w:uiPriority w:val="33"/>
    <w:qFormat/>
    <w:rPr>
      <w:b/>
      <w:bCs/>
      <w:caps w:val="0"/>
      <w:smallCaps/>
      <w:spacing w:val="10"/>
    </w:rPr>
  </w:style>
  <w:style w:type="paragraph" w:styleId="Beschriftung">
    <w:name w:val="caption"/>
    <w:basedOn w:val="Standard"/>
    <w:next w:val="Standard"/>
    <w:uiPriority w:val="35"/>
    <w:semiHidden/>
    <w:unhideWhenUsed/>
    <w:qFormat/>
    <w:pPr>
      <w:spacing w:line="240" w:lineRule="auto"/>
    </w:pPr>
    <w:rPr>
      <w:b/>
      <w:bCs/>
      <w:smallCaps/>
      <w:color w:val="595959"/>
      <w:spacing w:val="6"/>
    </w:rPr>
  </w:style>
  <w:style w:type="character" w:styleId="Hervorhebung">
    <w:name w:val="Emphasis"/>
    <w:uiPriority w:val="20"/>
    <w:qFormat/>
    <w:rPr>
      <w:i/>
      <w:iCs/>
      <w:color w:val="000000"/>
    </w:rPr>
  </w:style>
  <w:style w:type="character" w:customStyle="1" w:styleId="berschrift1Zchn">
    <w:name w:val="Überschrift 1 Zchn"/>
    <w:link w:val="berschrift1"/>
    <w:uiPriority w:val="9"/>
    <w:rPr>
      <w:rFonts w:ascii="Century Gothic" w:eastAsia="Meiryo" w:hAnsi="Century Gothic" w:cs="Times New Roman"/>
      <w:color w:val="B01513"/>
      <w:sz w:val="28"/>
      <w:szCs w:val="28"/>
    </w:rPr>
  </w:style>
  <w:style w:type="character" w:customStyle="1" w:styleId="berschrift2Zchn">
    <w:name w:val="Überschrift 2 Zchn"/>
    <w:link w:val="berschrift2"/>
    <w:uiPriority w:val="9"/>
    <w:semiHidden/>
    <w:rPr>
      <w:rFonts w:ascii="Century Gothic" w:eastAsia="Meiryo" w:hAnsi="Century Gothic" w:cs="Times New Roman"/>
      <w:color w:val="404040"/>
      <w:sz w:val="24"/>
      <w:szCs w:val="24"/>
    </w:rPr>
  </w:style>
  <w:style w:type="character" w:customStyle="1" w:styleId="berschrift3Zchn">
    <w:name w:val="Überschrift 3 Zchn"/>
    <w:link w:val="berschrift3"/>
    <w:uiPriority w:val="9"/>
    <w:semiHidden/>
    <w:rPr>
      <w:rFonts w:ascii="Century Gothic" w:eastAsia="Meiryo" w:hAnsi="Century Gothic" w:cs="Times New Roman"/>
      <w:color w:val="B01513"/>
      <w:sz w:val="22"/>
      <w:szCs w:val="22"/>
    </w:rPr>
  </w:style>
  <w:style w:type="character" w:customStyle="1" w:styleId="berschrift4Zchn">
    <w:name w:val="Überschrift 4 Zchn"/>
    <w:link w:val="berschrift4"/>
    <w:uiPriority w:val="9"/>
    <w:semiHidden/>
    <w:rPr>
      <w:rFonts w:ascii="Century Gothic" w:eastAsia="Meiryo" w:hAnsi="Century Gothic" w:cs="Times New Roman"/>
      <w:b/>
      <w:bCs/>
      <w:color w:val="000000"/>
      <w:sz w:val="20"/>
      <w:szCs w:val="20"/>
    </w:rPr>
  </w:style>
  <w:style w:type="character" w:customStyle="1" w:styleId="berschrift5Zchn">
    <w:name w:val="Überschrift 5 Zchn"/>
    <w:link w:val="berschrift5"/>
    <w:uiPriority w:val="9"/>
    <w:semiHidden/>
    <w:rPr>
      <w:rFonts w:ascii="Century Gothic" w:eastAsia="Meiryo" w:hAnsi="Century Gothic" w:cs="Times New Roman"/>
      <w:sz w:val="20"/>
      <w:szCs w:val="20"/>
    </w:rPr>
  </w:style>
  <w:style w:type="character" w:customStyle="1" w:styleId="berschrift6Zchn">
    <w:name w:val="Überschrift 6 Zchn"/>
    <w:link w:val="berschrift6"/>
    <w:uiPriority w:val="9"/>
    <w:semiHidden/>
    <w:rPr>
      <w:rFonts w:ascii="Century Gothic" w:eastAsia="Meiryo" w:hAnsi="Century Gothic" w:cs="Times New Roman"/>
      <w:b/>
      <w:bCs/>
      <w:i/>
      <w:iCs/>
      <w:sz w:val="20"/>
      <w:szCs w:val="20"/>
    </w:rPr>
  </w:style>
  <w:style w:type="character" w:customStyle="1" w:styleId="berschrift7Zchn">
    <w:name w:val="Überschrift 7 Zchn"/>
    <w:link w:val="berschrift7"/>
    <w:uiPriority w:val="9"/>
    <w:semiHidden/>
    <w:rPr>
      <w:rFonts w:ascii="Century Gothic" w:eastAsia="Meiryo" w:hAnsi="Century Gothic" w:cs="Times New Roman"/>
      <w:i/>
      <w:iCs/>
      <w:color w:val="000000"/>
      <w:sz w:val="20"/>
      <w:szCs w:val="20"/>
    </w:rPr>
  </w:style>
  <w:style w:type="character" w:customStyle="1" w:styleId="berschrift8Zchn">
    <w:name w:val="Überschrift 8 Zchn"/>
    <w:link w:val="berschrift8"/>
    <w:uiPriority w:val="9"/>
    <w:semiHidden/>
    <w:rPr>
      <w:rFonts w:ascii="Century Gothic" w:eastAsia="Meiryo" w:hAnsi="Century Gothic" w:cs="Times New Roman"/>
      <w:b/>
      <w:bCs/>
      <w:color w:val="000000"/>
    </w:rPr>
  </w:style>
  <w:style w:type="character" w:customStyle="1" w:styleId="berschrift9Zchn">
    <w:name w:val="Überschrift 9 Zchn"/>
    <w:link w:val="berschrift9"/>
    <w:uiPriority w:val="9"/>
    <w:semiHidden/>
    <w:rPr>
      <w:rFonts w:ascii="Century Gothic" w:eastAsia="Meiryo" w:hAnsi="Century Gothic" w:cs="Times New Roman"/>
      <w:b/>
      <w:bCs/>
      <w:i/>
      <w:iCs/>
      <w:color w:val="000000"/>
    </w:rPr>
  </w:style>
  <w:style w:type="character" w:styleId="IntensiveHervorhebung">
    <w:name w:val="Intense Emphasis"/>
    <w:uiPriority w:val="21"/>
    <w:qFormat/>
    <w:rPr>
      <w:b/>
      <w:bCs/>
      <w:i/>
      <w:iCs/>
      <w:color w:val="auto"/>
    </w:rPr>
  </w:style>
  <w:style w:type="paragraph" w:styleId="IntensivesZitat">
    <w:name w:val="Intense Quote"/>
    <w:basedOn w:val="Standard"/>
    <w:next w:val="Standard"/>
    <w:link w:val="IntensivesZitatZchn"/>
    <w:uiPriority w:val="30"/>
    <w:qFormat/>
    <w:pPr>
      <w:pBdr>
        <w:left w:val="single" w:sz="36" w:space="4" w:color="B01513"/>
      </w:pBdr>
      <w:spacing w:before="100" w:beforeAutospacing="1"/>
      <w:ind w:left="1224" w:right="1224"/>
    </w:pPr>
    <w:rPr>
      <w:color w:val="B01513"/>
      <w:sz w:val="28"/>
      <w:szCs w:val="28"/>
    </w:rPr>
  </w:style>
  <w:style w:type="character" w:customStyle="1" w:styleId="IntensivesZitatZchn">
    <w:name w:val="Intensives Zitat Zchn"/>
    <w:link w:val="IntensivesZitat"/>
    <w:uiPriority w:val="30"/>
    <w:rPr>
      <w:color w:val="B01513"/>
      <w:sz w:val="28"/>
      <w:szCs w:val="28"/>
    </w:rPr>
  </w:style>
  <w:style w:type="character" w:styleId="IntensiverVerweis">
    <w:name w:val="Intense Reference"/>
    <w:uiPriority w:val="32"/>
    <w:qFormat/>
    <w:rPr>
      <w:b/>
      <w:bCs/>
      <w:caps w:val="0"/>
      <w:smallCaps/>
      <w:color w:val="auto"/>
      <w:spacing w:val="5"/>
      <w:u w:val="single"/>
    </w:rPr>
  </w:style>
  <w:style w:type="character" w:styleId="Hyperlink">
    <w:name w:val="Hyperlink"/>
    <w:unhideWhenUsed/>
    <w:rPr>
      <w:color w:val="4FB8C1"/>
      <w:u w:val="single"/>
    </w:rPr>
  </w:style>
  <w:style w:type="character" w:styleId="BesuchterLink">
    <w:name w:val="FollowedHyperlink"/>
    <w:uiPriority w:val="99"/>
    <w:semiHidden/>
    <w:unhideWhenUsed/>
    <w:rPr>
      <w:color w:val="9DFFCB"/>
      <w:u w:val="single"/>
    </w:rPr>
  </w:style>
  <w:style w:type="paragraph" w:styleId="KeinLeerraum">
    <w:name w:val="No Spacing"/>
    <w:link w:val="KeinLeerraumZchn"/>
    <w:uiPriority w:val="1"/>
    <w:qFormat/>
    <w:rPr>
      <w:sz w:val="17"/>
      <w:szCs w:val="17"/>
      <w:lang w:val="en-US" w:eastAsia="ja-JP"/>
    </w:rPr>
  </w:style>
  <w:style w:type="character" w:customStyle="1" w:styleId="KeinLeerraumZchn">
    <w:name w:val="Kein Leerraum Zchn"/>
    <w:basedOn w:val="Absatz-Standardschriftart"/>
    <w:link w:val="KeinLeerraum"/>
    <w:uiPriority w:val="1"/>
  </w:style>
  <w:style w:type="paragraph" w:styleId="Zitat">
    <w:name w:val="Quote"/>
    <w:basedOn w:val="Standard"/>
    <w:next w:val="Standard"/>
    <w:link w:val="ZitatZchn"/>
    <w:uiPriority w:val="29"/>
    <w:qFormat/>
    <w:pPr>
      <w:spacing w:before="160"/>
      <w:ind w:left="864" w:right="864"/>
    </w:pPr>
  </w:style>
  <w:style w:type="character" w:customStyle="1" w:styleId="ZitatZchn">
    <w:name w:val="Zitat Zchn"/>
    <w:link w:val="Zitat"/>
    <w:uiPriority w:val="29"/>
    <w:rPr>
      <w:rFonts w:ascii="Century Gothic" w:eastAsia="Meiryo" w:hAnsi="Century Gothic" w:cs="Times New Roman"/>
    </w:rPr>
  </w:style>
  <w:style w:type="character" w:styleId="Fett">
    <w:name w:val="Strong"/>
    <w:uiPriority w:val="22"/>
    <w:qFormat/>
    <w:rPr>
      <w:b/>
      <w:bCs/>
    </w:rPr>
  </w:style>
  <w:style w:type="paragraph" w:styleId="Untertitel">
    <w:name w:val="Subtitle"/>
    <w:basedOn w:val="Standard"/>
    <w:next w:val="Standard"/>
    <w:link w:val="UntertitelZchn"/>
    <w:uiPriority w:val="11"/>
    <w:qFormat/>
    <w:pPr>
      <w:numPr>
        <w:ilvl w:val="1"/>
      </w:numPr>
    </w:pPr>
    <w:rPr>
      <w:sz w:val="28"/>
      <w:szCs w:val="28"/>
    </w:rPr>
  </w:style>
  <w:style w:type="character" w:customStyle="1" w:styleId="UntertitelZchn">
    <w:name w:val="Untertitel Zchn"/>
    <w:link w:val="Untertitel"/>
    <w:uiPriority w:val="11"/>
    <w:rPr>
      <w:sz w:val="28"/>
      <w:szCs w:val="28"/>
    </w:rPr>
  </w:style>
  <w:style w:type="character" w:styleId="SchwacheHervorhebung">
    <w:name w:val="Subtle Emphasis"/>
    <w:uiPriority w:val="19"/>
    <w:qFormat/>
    <w:rPr>
      <w:i/>
      <w:iCs/>
      <w:color w:val="595959"/>
    </w:rPr>
  </w:style>
  <w:style w:type="character" w:styleId="SchwacherVerweis">
    <w:name w:val="Subtle Reference"/>
    <w:uiPriority w:val="31"/>
    <w:qFormat/>
    <w:rPr>
      <w:caps w:val="0"/>
      <w:smallCaps/>
      <w:color w:val="404040"/>
      <w:u w:val="single" w:color="7F7F7F"/>
    </w:rPr>
  </w:style>
  <w:style w:type="paragraph" w:styleId="Titel">
    <w:name w:val="Title"/>
    <w:basedOn w:val="Standard"/>
    <w:next w:val="Standard"/>
    <w:link w:val="TitelZchn"/>
    <w:uiPriority w:val="10"/>
    <w:qFormat/>
    <w:pPr>
      <w:spacing w:after="0" w:line="240" w:lineRule="auto"/>
      <w:contextualSpacing/>
    </w:pPr>
    <w:rPr>
      <w:color w:val="B01513"/>
      <w:kern w:val="28"/>
      <w:sz w:val="72"/>
      <w:szCs w:val="72"/>
    </w:rPr>
  </w:style>
  <w:style w:type="character" w:customStyle="1" w:styleId="TitelZchn">
    <w:name w:val="Titel Zchn"/>
    <w:link w:val="Titel"/>
    <w:uiPriority w:val="10"/>
    <w:rPr>
      <w:rFonts w:ascii="Century Gothic" w:eastAsia="Meiryo" w:hAnsi="Century Gothic" w:cs="Times New Roman"/>
      <w:color w:val="B01513"/>
      <w:kern w:val="28"/>
      <w:sz w:val="72"/>
      <w:szCs w:val="72"/>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rsid w:val="008D3B2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D3B25"/>
    <w:rPr>
      <w:rFonts w:ascii="Segoe UI" w:hAnsi="Segoe UI" w:cs="Segoe UI"/>
      <w:sz w:val="18"/>
      <w:szCs w:val="18"/>
      <w:lang w:val="en-US" w:eastAsia="ja-JP"/>
    </w:rPr>
  </w:style>
  <w:style w:type="table" w:styleId="Tabellenraster">
    <w:name w:val="Table Grid"/>
    <w:basedOn w:val="NormaleTabelle"/>
    <w:uiPriority w:val="39"/>
    <w:rsid w:val="003B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B0611"/>
    <w:pPr>
      <w:tabs>
        <w:tab w:val="center" w:pos="4536"/>
        <w:tab w:val="right" w:pos="9072"/>
      </w:tabs>
    </w:pPr>
  </w:style>
  <w:style w:type="character" w:customStyle="1" w:styleId="KopfzeileZchn">
    <w:name w:val="Kopfzeile Zchn"/>
    <w:link w:val="Kopfzeile"/>
    <w:uiPriority w:val="99"/>
    <w:rsid w:val="003B0611"/>
    <w:rPr>
      <w:sz w:val="17"/>
      <w:szCs w:val="17"/>
      <w:lang w:val="en-US" w:eastAsia="ja-JP"/>
    </w:rPr>
  </w:style>
  <w:style w:type="paragraph" w:styleId="Fuzeile">
    <w:name w:val="footer"/>
    <w:basedOn w:val="Standard"/>
    <w:link w:val="FuzeileZchn"/>
    <w:uiPriority w:val="99"/>
    <w:unhideWhenUsed/>
    <w:rsid w:val="003B0611"/>
    <w:pPr>
      <w:tabs>
        <w:tab w:val="center" w:pos="4536"/>
        <w:tab w:val="right" w:pos="9072"/>
      </w:tabs>
    </w:pPr>
  </w:style>
  <w:style w:type="character" w:customStyle="1" w:styleId="FuzeileZchn">
    <w:name w:val="Fußzeile Zchn"/>
    <w:link w:val="Fuzeile"/>
    <w:uiPriority w:val="99"/>
    <w:rsid w:val="003B0611"/>
    <w:rPr>
      <w:sz w:val="17"/>
      <w:szCs w:val="17"/>
      <w:lang w:val="en-US" w:eastAsia="ja-JP"/>
    </w:rPr>
  </w:style>
  <w:style w:type="table" w:customStyle="1" w:styleId="Tabellenraster1">
    <w:name w:val="Tabellenraster1"/>
    <w:basedOn w:val="NormaleTabelle"/>
    <w:next w:val="Tabellenraster"/>
    <w:uiPriority w:val="39"/>
    <w:rsid w:val="00F567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nhideWhenUsed/>
    <w:rsid w:val="00A478D5"/>
    <w:rPr>
      <w:sz w:val="16"/>
      <w:szCs w:val="16"/>
    </w:rPr>
  </w:style>
  <w:style w:type="paragraph" w:styleId="Kommentartext">
    <w:name w:val="annotation text"/>
    <w:basedOn w:val="Standard"/>
    <w:link w:val="KommentartextZchn"/>
    <w:uiPriority w:val="99"/>
    <w:semiHidden/>
    <w:unhideWhenUsed/>
    <w:rsid w:val="00A478D5"/>
    <w:rPr>
      <w:sz w:val="20"/>
      <w:szCs w:val="20"/>
    </w:rPr>
  </w:style>
  <w:style w:type="character" w:customStyle="1" w:styleId="KommentartextZchn">
    <w:name w:val="Kommentartext Zchn"/>
    <w:link w:val="Kommentartext"/>
    <w:uiPriority w:val="99"/>
    <w:semiHidden/>
    <w:rsid w:val="00A478D5"/>
    <w:rPr>
      <w:lang w:val="en-US" w:eastAsia="ja-JP"/>
    </w:rPr>
  </w:style>
  <w:style w:type="paragraph" w:styleId="Kommentarthema">
    <w:name w:val="annotation subject"/>
    <w:basedOn w:val="Kommentartext"/>
    <w:next w:val="Kommentartext"/>
    <w:link w:val="KommentarthemaZchn"/>
    <w:uiPriority w:val="99"/>
    <w:semiHidden/>
    <w:unhideWhenUsed/>
    <w:rsid w:val="00A478D5"/>
    <w:rPr>
      <w:b/>
      <w:bCs/>
    </w:rPr>
  </w:style>
  <w:style w:type="character" w:customStyle="1" w:styleId="KommentarthemaZchn">
    <w:name w:val="Kommentarthema Zchn"/>
    <w:link w:val="Kommentarthema"/>
    <w:uiPriority w:val="99"/>
    <w:semiHidden/>
    <w:rsid w:val="00A478D5"/>
    <w:rPr>
      <w:b/>
      <w:bCs/>
      <w:lang w:val="en-US" w:eastAsia="ja-JP"/>
    </w:rPr>
  </w:style>
  <w:style w:type="paragraph" w:customStyle="1" w:styleId="Default">
    <w:name w:val="Default"/>
    <w:rsid w:val="005A16FC"/>
    <w:pPr>
      <w:autoSpaceDE w:val="0"/>
      <w:autoSpaceDN w:val="0"/>
      <w:adjustRightInd w:val="0"/>
    </w:pPr>
    <w:rPr>
      <w:rFonts w:ascii="Calibri" w:hAnsi="Calibri" w:cs="Calibri"/>
      <w:color w:val="000000"/>
      <w:sz w:val="24"/>
      <w:szCs w:val="24"/>
    </w:rPr>
  </w:style>
  <w:style w:type="paragraph" w:styleId="Funotentext">
    <w:name w:val="footnote text"/>
    <w:basedOn w:val="Standard"/>
    <w:link w:val="FunotentextZchn"/>
    <w:uiPriority w:val="99"/>
    <w:semiHidden/>
    <w:unhideWhenUsed/>
    <w:rsid w:val="00220D9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0D95"/>
    <w:rPr>
      <w:lang w:val="en-US" w:eastAsia="ja-JP"/>
    </w:rPr>
  </w:style>
  <w:style w:type="character" w:styleId="Funotenzeichen">
    <w:name w:val="footnote reference"/>
    <w:basedOn w:val="Absatz-Standardschriftart"/>
    <w:uiPriority w:val="99"/>
    <w:semiHidden/>
    <w:unhideWhenUsed/>
    <w:rsid w:val="00220D95"/>
    <w:rPr>
      <w:vertAlign w:val="superscript"/>
    </w:rPr>
  </w:style>
  <w:style w:type="paragraph" w:styleId="berarbeitung">
    <w:name w:val="Revision"/>
    <w:hidden/>
    <w:uiPriority w:val="99"/>
    <w:semiHidden/>
    <w:rsid w:val="00E76BA7"/>
    <w:rPr>
      <w:sz w:val="17"/>
      <w:szCs w:val="17"/>
      <w:lang w:val="en-US" w:eastAsia="ja-JP"/>
    </w:rPr>
  </w:style>
  <w:style w:type="character" w:customStyle="1" w:styleId="WW8Num44z3">
    <w:name w:val="WW8Num44z3"/>
    <w:rsid w:val="00B439B1"/>
    <w:rPr>
      <w:rFonts w:ascii="Symbol" w:hAnsi="Symbol"/>
    </w:rPr>
  </w:style>
  <w:style w:type="character" w:customStyle="1" w:styleId="Kommentarzeichen1">
    <w:name w:val="Kommentarzeichen1"/>
    <w:rsid w:val="00B439B1"/>
    <w:rPr>
      <w:sz w:val="16"/>
      <w:szCs w:val="16"/>
    </w:rPr>
  </w:style>
  <w:style w:type="paragraph" w:customStyle="1" w:styleId="univers11">
    <w:name w:val="univers11"/>
    <w:basedOn w:val="Standard"/>
    <w:rsid w:val="00960D5D"/>
    <w:pPr>
      <w:spacing w:after="0" w:line="240" w:lineRule="auto"/>
      <w:jc w:val="both"/>
    </w:pPr>
    <w:rPr>
      <w:rFonts w:ascii="Univers" w:eastAsia="Times New Roman" w:hAnsi="Univers"/>
      <w:sz w:val="22"/>
      <w:szCs w:val="20"/>
      <w:lang w:val="de-DE" w:eastAsia="de-DE"/>
    </w:rPr>
  </w:style>
  <w:style w:type="character" w:customStyle="1" w:styleId="highlight">
    <w:name w:val="highlight"/>
    <w:basedOn w:val="Absatz-Standardschriftart"/>
    <w:rsid w:val="009B3D99"/>
  </w:style>
  <w:style w:type="character" w:customStyle="1" w:styleId="NichtaufgelsteErwhnung1">
    <w:name w:val="Nicht aufgelöste Erwähnung1"/>
    <w:basedOn w:val="Absatz-Standardschriftart"/>
    <w:uiPriority w:val="99"/>
    <w:semiHidden/>
    <w:unhideWhenUsed/>
    <w:rsid w:val="00DF423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5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5829">
      <w:bodyDiv w:val="1"/>
      <w:marLeft w:val="0"/>
      <w:marRight w:val="0"/>
      <w:marTop w:val="0"/>
      <w:marBottom w:val="0"/>
      <w:divBdr>
        <w:top w:val="none" w:sz="0" w:space="0" w:color="auto"/>
        <w:left w:val="none" w:sz="0" w:space="0" w:color="auto"/>
        <w:bottom w:val="none" w:sz="0" w:space="0" w:color="auto"/>
        <w:right w:val="none" w:sz="0" w:space="0" w:color="auto"/>
      </w:divBdr>
    </w:div>
    <w:div w:id="436874122">
      <w:bodyDiv w:val="1"/>
      <w:marLeft w:val="0"/>
      <w:marRight w:val="0"/>
      <w:marTop w:val="0"/>
      <w:marBottom w:val="0"/>
      <w:divBdr>
        <w:top w:val="none" w:sz="0" w:space="0" w:color="auto"/>
        <w:left w:val="none" w:sz="0" w:space="0" w:color="auto"/>
        <w:bottom w:val="none" w:sz="0" w:space="0" w:color="auto"/>
        <w:right w:val="none" w:sz="0" w:space="0" w:color="auto"/>
      </w:divBdr>
    </w:div>
    <w:div w:id="1142192827">
      <w:bodyDiv w:val="1"/>
      <w:marLeft w:val="0"/>
      <w:marRight w:val="0"/>
      <w:marTop w:val="0"/>
      <w:marBottom w:val="0"/>
      <w:divBdr>
        <w:top w:val="none" w:sz="0" w:space="0" w:color="auto"/>
        <w:left w:val="none" w:sz="0" w:space="0" w:color="auto"/>
        <w:bottom w:val="none" w:sz="0" w:space="0" w:color="auto"/>
        <w:right w:val="none" w:sz="0" w:space="0" w:color="auto"/>
      </w:divBdr>
    </w:div>
    <w:div w:id="16740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arbzg/" TargetMode="External"/><Relationship Id="rId13" Type="http://schemas.openxmlformats.org/officeDocument/2006/relationships/hyperlink" Target="https://www.tdl-online.de/pkw-fahrer.html" TargetMode="External"/><Relationship Id="rId18" Type="http://schemas.openxmlformats.org/officeDocument/2006/relationships/hyperlink" Target="https://www.revosax.sachsen.de/vorschrift/13861-Saechsische-Urlaubs-Mutterschutz-und-Elternzeitverordnun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esetze-im-internet.de/wisszeitvg/" TargetMode="External"/><Relationship Id="rId17" Type="http://schemas.openxmlformats.org/officeDocument/2006/relationships/hyperlink" Target="https://www.gesetze-im-internet.de/muschg_20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vosax.sachsen.de/vorschrift/2630-Saechsische-Urlaubsverordnu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osax.sachsen.de/vorschrift/9184-SaechsPersV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w.tu-dresden.de/VerwRicht/Sachwort/download.asp?file=rsd20120.pdf" TargetMode="External"/><Relationship Id="rId23" Type="http://schemas.openxmlformats.org/officeDocument/2006/relationships/footer" Target="footer2.xml"/><Relationship Id="rId10" Type="http://schemas.openxmlformats.org/officeDocument/2006/relationships/hyperlink" Target="https://oeffentlicher-dienst.info/pdf/tv-l/tv-l-nr11.pdf" TargetMode="External"/><Relationship Id="rId19" Type="http://schemas.openxmlformats.org/officeDocument/2006/relationships/hyperlink" Target="https://www.gesetze-im-internet.de/jarbschg/" TargetMode="External"/><Relationship Id="rId4" Type="http://schemas.openxmlformats.org/officeDocument/2006/relationships/settings" Target="settings.xml"/><Relationship Id="rId9" Type="http://schemas.openxmlformats.org/officeDocument/2006/relationships/hyperlink" Target="https://www.revosax.sachsen.de/vorschrift/4721-Saechsische-Arbeitszeitverordnung" TargetMode="External"/><Relationship Id="rId14" Type="http://schemas.openxmlformats.org/officeDocument/2006/relationships/hyperlink" Target="https://www.revosax.sachsen.de/vorschrift/12146-Saechsische-Dienstaufgabenverordnung-an-Hochschul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AppData\Roaming\Microsoft\Templates\Design%20Ion%20(le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E360-8ABD-48E9-97C0-02EA2050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Design Ion (leer).dotx</Template>
  <TotalTime>0</TotalTime>
  <Pages>9</Pages>
  <Words>3261</Words>
  <Characters>20548</Characters>
  <Application>Microsoft Office Word</Application>
  <DocSecurity>0</DocSecurity>
  <Lines>171</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Technische Universität Dresden</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Anke</dc:creator>
  <cp:lastModifiedBy>Guest,Ashley</cp:lastModifiedBy>
  <cp:revision>2</cp:revision>
  <cp:lastPrinted>2020-06-18T05:34:00Z</cp:lastPrinted>
  <dcterms:created xsi:type="dcterms:W3CDTF">2021-07-09T13:30:00Z</dcterms:created>
  <dcterms:modified xsi:type="dcterms:W3CDTF">2021-07-09T13:30:00Z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